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982"/>
      </w:tblGrid>
      <w:tr w:rsidR="0011665A" w:rsidTr="001437C1">
        <w:trPr>
          <w:trHeight w:val="1197"/>
        </w:trPr>
        <w:tc>
          <w:tcPr>
            <w:tcW w:w="8982" w:type="dxa"/>
            <w:tcBorders>
              <w:top w:val="nil"/>
              <w:left w:val="nil"/>
              <w:bottom w:val="nil"/>
              <w:right w:val="nil"/>
            </w:tcBorders>
          </w:tcPr>
          <w:p w:rsidR="0011665A" w:rsidRDefault="0011665A" w:rsidP="001437C1">
            <w:pPr>
              <w:spacing w:line="252" w:lineRule="auto"/>
              <w:jc w:val="center"/>
              <w:rPr>
                <w:b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2469515</wp:posOffset>
                  </wp:positionH>
                  <wp:positionV relativeFrom="paragraph">
                    <wp:posOffset>-3175</wp:posOffset>
                  </wp:positionV>
                  <wp:extent cx="809625" cy="889000"/>
                  <wp:effectExtent l="19050" t="0" r="9525" b="0"/>
                  <wp:wrapTight wrapText="bothSides">
                    <wp:wrapPolygon edited="0">
                      <wp:start x="-508" y="0"/>
                      <wp:lineTo x="-508" y="21291"/>
                      <wp:lineTo x="21854" y="21291"/>
                      <wp:lineTo x="21854" y="0"/>
                      <wp:lineTo x="-508" y="0"/>
                    </wp:wrapPolygon>
                  </wp:wrapTight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889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11665A" w:rsidRPr="003B1E97" w:rsidRDefault="0011665A" w:rsidP="0011665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3B1E97">
        <w:rPr>
          <w:rFonts w:ascii="Times New Roman" w:hAnsi="Times New Roman"/>
          <w:b/>
          <w:sz w:val="28"/>
          <w:szCs w:val="28"/>
        </w:rPr>
        <w:t xml:space="preserve">АДМИНИСТРАЦИЯ </w:t>
      </w:r>
    </w:p>
    <w:p w:rsidR="0011665A" w:rsidRPr="003B1E97" w:rsidRDefault="0011665A" w:rsidP="0011665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3B1E97">
        <w:rPr>
          <w:rFonts w:ascii="Times New Roman" w:hAnsi="Times New Roman"/>
          <w:b/>
          <w:sz w:val="28"/>
          <w:szCs w:val="28"/>
        </w:rPr>
        <w:t xml:space="preserve">ОЗИНСКОГО МУНИЦИПАЛЬНОГО РАЙОНА </w:t>
      </w:r>
    </w:p>
    <w:p w:rsidR="0011665A" w:rsidRPr="003B1E97" w:rsidRDefault="0011665A" w:rsidP="0011665A">
      <w:pPr>
        <w:spacing w:after="0"/>
        <w:jc w:val="center"/>
        <w:rPr>
          <w:rFonts w:ascii="Times New Roman" w:hAnsi="Times New Roman"/>
          <w:b/>
          <w:spacing w:val="24"/>
          <w:sz w:val="28"/>
          <w:szCs w:val="28"/>
        </w:rPr>
      </w:pPr>
      <w:r w:rsidRPr="003B1E97">
        <w:rPr>
          <w:rFonts w:ascii="Times New Roman" w:hAnsi="Times New Roman"/>
          <w:b/>
          <w:sz w:val="28"/>
          <w:szCs w:val="28"/>
        </w:rPr>
        <w:t>САРАТОВСКОЙ ОБЛАСТИ</w:t>
      </w:r>
    </w:p>
    <w:p w:rsidR="0011665A" w:rsidRDefault="0011665A" w:rsidP="0011665A">
      <w:pPr>
        <w:pStyle w:val="a3"/>
        <w:widowControl/>
        <w:tabs>
          <w:tab w:val="left" w:pos="708"/>
        </w:tabs>
        <w:spacing w:line="240" w:lineRule="auto"/>
        <w:ind w:firstLine="0"/>
        <w:jc w:val="center"/>
        <w:rPr>
          <w:b/>
          <w:sz w:val="24"/>
        </w:rPr>
      </w:pPr>
    </w:p>
    <w:p w:rsidR="0011665A" w:rsidRDefault="0011665A" w:rsidP="0011665A">
      <w:pPr>
        <w:pStyle w:val="a3"/>
        <w:widowControl/>
        <w:tabs>
          <w:tab w:val="left" w:pos="708"/>
        </w:tabs>
        <w:spacing w:line="480" w:lineRule="auto"/>
        <w:ind w:firstLine="0"/>
        <w:jc w:val="center"/>
        <w:rPr>
          <w:b/>
          <w:szCs w:val="28"/>
        </w:rPr>
      </w:pPr>
      <w:r>
        <w:rPr>
          <w:b/>
          <w:szCs w:val="28"/>
        </w:rPr>
        <w:t>П О С Т А Н О В Л Е Н И Е</w:t>
      </w:r>
    </w:p>
    <w:p w:rsidR="0011665A" w:rsidRDefault="0011665A" w:rsidP="0011665A">
      <w:pPr>
        <w:pStyle w:val="a3"/>
        <w:widowControl/>
        <w:tabs>
          <w:tab w:val="clear" w:pos="4153"/>
          <w:tab w:val="clear" w:pos="8306"/>
          <w:tab w:val="center" w:pos="-1560"/>
          <w:tab w:val="right" w:pos="-851"/>
          <w:tab w:val="left" w:pos="-567"/>
          <w:tab w:val="left" w:pos="0"/>
        </w:tabs>
        <w:spacing w:line="480" w:lineRule="auto"/>
        <w:ind w:firstLine="0"/>
        <w:jc w:val="center"/>
        <w:rPr>
          <w:szCs w:val="28"/>
        </w:rPr>
      </w:pPr>
      <w:r>
        <w:rPr>
          <w:szCs w:val="28"/>
        </w:rPr>
        <w:t>от  9 февраля  2015 года № 30</w:t>
      </w:r>
    </w:p>
    <w:p w:rsidR="0011665A" w:rsidRDefault="0011665A" w:rsidP="0011665A">
      <w:pPr>
        <w:pStyle w:val="a3"/>
        <w:widowControl/>
        <w:tabs>
          <w:tab w:val="clear" w:pos="4153"/>
          <w:tab w:val="clear" w:pos="8306"/>
          <w:tab w:val="center" w:pos="-1560"/>
          <w:tab w:val="right" w:pos="-851"/>
          <w:tab w:val="left" w:pos="-567"/>
          <w:tab w:val="left" w:pos="0"/>
        </w:tabs>
        <w:spacing w:line="240" w:lineRule="auto"/>
        <w:ind w:firstLine="0"/>
        <w:jc w:val="center"/>
        <w:rPr>
          <w:sz w:val="24"/>
        </w:rPr>
      </w:pPr>
      <w:r>
        <w:rPr>
          <w:sz w:val="24"/>
        </w:rPr>
        <w:t>р.п. Озинки</w:t>
      </w:r>
    </w:p>
    <w:p w:rsidR="00384E40" w:rsidRPr="000E251C" w:rsidRDefault="00384E40" w:rsidP="00384E40">
      <w:pPr>
        <w:pStyle w:val="24"/>
        <w:spacing w:after="0" w:line="240" w:lineRule="auto"/>
        <w:ind w:right="4535"/>
        <w:jc w:val="both"/>
        <w:rPr>
          <w:sz w:val="28"/>
          <w:szCs w:val="28"/>
        </w:rPr>
      </w:pPr>
      <w:r w:rsidRPr="000E251C">
        <w:rPr>
          <w:sz w:val="28"/>
          <w:szCs w:val="28"/>
        </w:rPr>
        <w:t>Об утверждении муниципальной программы</w:t>
      </w:r>
      <w:r>
        <w:rPr>
          <w:sz w:val="28"/>
          <w:szCs w:val="28"/>
        </w:rPr>
        <w:t xml:space="preserve"> </w:t>
      </w:r>
      <w:r w:rsidRPr="000E251C">
        <w:rPr>
          <w:sz w:val="28"/>
          <w:szCs w:val="28"/>
        </w:rPr>
        <w:t>«Развитие образования на 201</w:t>
      </w:r>
      <w:r>
        <w:rPr>
          <w:sz w:val="28"/>
          <w:szCs w:val="28"/>
        </w:rPr>
        <w:t>5</w:t>
      </w:r>
      <w:r w:rsidRPr="000E251C">
        <w:rPr>
          <w:sz w:val="28"/>
          <w:szCs w:val="28"/>
        </w:rPr>
        <w:t xml:space="preserve"> год»</w:t>
      </w:r>
    </w:p>
    <w:p w:rsidR="00384E40" w:rsidRDefault="00384E40" w:rsidP="00384E40">
      <w:pPr>
        <w:pStyle w:val="24"/>
        <w:spacing w:after="0" w:line="240" w:lineRule="auto"/>
        <w:ind w:right="-143"/>
        <w:rPr>
          <w:sz w:val="28"/>
          <w:szCs w:val="28"/>
        </w:rPr>
      </w:pPr>
    </w:p>
    <w:p w:rsidR="00384E40" w:rsidRDefault="00384E40" w:rsidP="00384E40">
      <w:pPr>
        <w:pStyle w:val="24"/>
        <w:spacing w:after="0" w:line="240" w:lineRule="auto"/>
        <w:ind w:right="-143"/>
        <w:rPr>
          <w:sz w:val="28"/>
          <w:szCs w:val="28"/>
        </w:rPr>
      </w:pPr>
    </w:p>
    <w:p w:rsidR="00384E40" w:rsidRDefault="00384E40" w:rsidP="00384E40">
      <w:pPr>
        <w:pStyle w:val="24"/>
        <w:spacing w:after="0" w:line="240" w:lineRule="auto"/>
        <w:ind w:right="-143"/>
        <w:rPr>
          <w:sz w:val="28"/>
          <w:szCs w:val="28"/>
        </w:rPr>
      </w:pPr>
    </w:p>
    <w:p w:rsidR="00384E40" w:rsidRPr="000E251C" w:rsidRDefault="00384E40" w:rsidP="00384E40">
      <w:pPr>
        <w:pStyle w:val="24"/>
        <w:spacing w:after="0" w:line="240" w:lineRule="auto"/>
        <w:ind w:right="-143"/>
        <w:rPr>
          <w:sz w:val="28"/>
          <w:szCs w:val="28"/>
        </w:rPr>
      </w:pPr>
    </w:p>
    <w:p w:rsidR="00384E40" w:rsidRPr="00384E40" w:rsidRDefault="00384E40" w:rsidP="00384E40">
      <w:pPr>
        <w:pStyle w:val="24"/>
        <w:spacing w:after="0" w:line="240" w:lineRule="auto"/>
        <w:ind w:firstLine="709"/>
        <w:jc w:val="both"/>
        <w:rPr>
          <w:sz w:val="28"/>
          <w:szCs w:val="28"/>
        </w:rPr>
      </w:pPr>
      <w:r w:rsidRPr="00384E40">
        <w:rPr>
          <w:sz w:val="28"/>
          <w:szCs w:val="28"/>
        </w:rPr>
        <w:t>В целях реализации регионального плана мероприятий («Дорожной карты») «Изменения в отраслях социальной сферы, направленные на повышение эффективности образования и науки» на 2013-2018 годы, утвержденного постановлением Правительства области от 30 апреля 2013 года №219-П, руководствуясь Уставом Озинского муниципального района Саратовской области, ПОСТАНОВЛЯЮ:</w:t>
      </w:r>
    </w:p>
    <w:p w:rsidR="00384E40" w:rsidRPr="000E251C" w:rsidRDefault="00384E40" w:rsidP="00384E40">
      <w:pPr>
        <w:pStyle w:val="24"/>
        <w:spacing w:after="0" w:line="240" w:lineRule="auto"/>
        <w:ind w:firstLine="709"/>
        <w:jc w:val="both"/>
        <w:rPr>
          <w:sz w:val="28"/>
          <w:szCs w:val="28"/>
        </w:rPr>
      </w:pPr>
      <w:r w:rsidRPr="000E251C">
        <w:rPr>
          <w:sz w:val="28"/>
          <w:szCs w:val="28"/>
        </w:rPr>
        <w:t>1.  Утвердить муниципальную  программу «Развитие образования на 201</w:t>
      </w:r>
      <w:r>
        <w:rPr>
          <w:sz w:val="28"/>
          <w:szCs w:val="28"/>
        </w:rPr>
        <w:t>5</w:t>
      </w:r>
      <w:r w:rsidRPr="000E251C">
        <w:rPr>
          <w:sz w:val="28"/>
          <w:szCs w:val="28"/>
        </w:rPr>
        <w:t xml:space="preserve"> год»</w:t>
      </w:r>
      <w:r>
        <w:rPr>
          <w:sz w:val="28"/>
          <w:szCs w:val="28"/>
        </w:rPr>
        <w:t xml:space="preserve">, </w:t>
      </w:r>
      <w:r w:rsidRPr="000E251C">
        <w:rPr>
          <w:sz w:val="28"/>
          <w:szCs w:val="28"/>
        </w:rPr>
        <w:t xml:space="preserve"> согласно приложению.</w:t>
      </w:r>
    </w:p>
    <w:p w:rsidR="00384E40" w:rsidRPr="000E251C" w:rsidRDefault="00384E40" w:rsidP="00384E40">
      <w:pPr>
        <w:pStyle w:val="24"/>
        <w:spacing w:after="0" w:line="240" w:lineRule="auto"/>
        <w:ind w:firstLine="709"/>
        <w:jc w:val="both"/>
        <w:rPr>
          <w:sz w:val="28"/>
          <w:szCs w:val="28"/>
        </w:rPr>
      </w:pPr>
      <w:r w:rsidRPr="000E251C">
        <w:rPr>
          <w:sz w:val="28"/>
          <w:szCs w:val="28"/>
        </w:rPr>
        <w:t xml:space="preserve">2.  Контроль за исполнением настоящего постановления возложить на заместителя главы администрации муниципального района  </w:t>
      </w:r>
      <w:r>
        <w:rPr>
          <w:sz w:val="28"/>
          <w:szCs w:val="28"/>
        </w:rPr>
        <w:t xml:space="preserve">    </w:t>
      </w:r>
      <w:r w:rsidRPr="000E251C">
        <w:rPr>
          <w:sz w:val="28"/>
          <w:szCs w:val="28"/>
        </w:rPr>
        <w:t>Максакова А.С. и начальника управления образования администрации муниципального района Колесникову В.А.</w:t>
      </w:r>
    </w:p>
    <w:p w:rsidR="00384E40" w:rsidRPr="000E251C" w:rsidRDefault="00384E40" w:rsidP="00384E40">
      <w:pPr>
        <w:pStyle w:val="24"/>
        <w:spacing w:after="0" w:line="240" w:lineRule="auto"/>
        <w:ind w:right="-143"/>
        <w:rPr>
          <w:sz w:val="28"/>
          <w:szCs w:val="28"/>
        </w:rPr>
      </w:pPr>
    </w:p>
    <w:p w:rsidR="00384E40" w:rsidRDefault="00384E40" w:rsidP="00384E40">
      <w:pPr>
        <w:pStyle w:val="24"/>
        <w:spacing w:after="0" w:line="240" w:lineRule="auto"/>
        <w:ind w:right="-143"/>
      </w:pPr>
    </w:p>
    <w:p w:rsidR="00384E40" w:rsidRDefault="00384E40" w:rsidP="00384E40">
      <w:pPr>
        <w:pStyle w:val="24"/>
        <w:spacing w:after="0" w:line="240" w:lineRule="auto"/>
        <w:ind w:right="-143"/>
      </w:pPr>
      <w:r>
        <w:rPr>
          <w:b/>
          <w:bCs/>
        </w:rPr>
        <w:t xml:space="preserve"> </w:t>
      </w:r>
    </w:p>
    <w:p w:rsidR="00384E40" w:rsidRPr="00384E40" w:rsidRDefault="00384E40" w:rsidP="00384E40">
      <w:pPr>
        <w:pStyle w:val="1"/>
        <w:spacing w:before="0" w:after="0" w:line="240" w:lineRule="auto"/>
        <w:ind w:right="-143"/>
        <w:rPr>
          <w:rFonts w:ascii="Times New Roman" w:eastAsia="Arial Unicode MS" w:hAnsi="Times New Roman"/>
          <w:sz w:val="28"/>
          <w:szCs w:val="28"/>
        </w:rPr>
      </w:pPr>
      <w:r w:rsidRPr="00384E40">
        <w:rPr>
          <w:rFonts w:ascii="Times New Roman" w:hAnsi="Times New Roman"/>
          <w:sz w:val="28"/>
          <w:szCs w:val="28"/>
        </w:rPr>
        <w:t>Глава администрации</w:t>
      </w:r>
    </w:p>
    <w:p w:rsidR="00384E40" w:rsidRPr="00384E40" w:rsidRDefault="00384E40" w:rsidP="00384E40">
      <w:pPr>
        <w:autoSpaceDE w:val="0"/>
        <w:autoSpaceDN w:val="0"/>
        <w:adjustRightInd w:val="0"/>
        <w:ind w:right="-143"/>
        <w:jc w:val="both"/>
        <w:rPr>
          <w:rFonts w:ascii="Times New Roman" w:hAnsi="Times New Roman"/>
          <w:b/>
          <w:bCs/>
          <w:sz w:val="28"/>
          <w:szCs w:val="28"/>
        </w:rPr>
      </w:pPr>
      <w:r w:rsidRPr="00384E40">
        <w:rPr>
          <w:rFonts w:ascii="Times New Roman" w:hAnsi="Times New Roman"/>
          <w:b/>
          <w:bCs/>
          <w:sz w:val="28"/>
          <w:szCs w:val="28"/>
        </w:rPr>
        <w:t>муниципального района</w:t>
      </w:r>
      <w:r w:rsidRPr="00384E40">
        <w:rPr>
          <w:rFonts w:ascii="Times New Roman" w:hAnsi="Times New Roman"/>
          <w:b/>
          <w:bCs/>
          <w:sz w:val="28"/>
          <w:szCs w:val="28"/>
        </w:rPr>
        <w:tab/>
      </w:r>
      <w:r w:rsidRPr="00384E40">
        <w:rPr>
          <w:rFonts w:ascii="Times New Roman" w:hAnsi="Times New Roman"/>
          <w:b/>
          <w:bCs/>
          <w:sz w:val="28"/>
          <w:szCs w:val="28"/>
        </w:rPr>
        <w:tab/>
      </w:r>
      <w:r w:rsidRPr="00384E40">
        <w:rPr>
          <w:rFonts w:ascii="Times New Roman" w:hAnsi="Times New Roman"/>
          <w:b/>
          <w:bCs/>
          <w:sz w:val="28"/>
          <w:szCs w:val="28"/>
        </w:rPr>
        <w:tab/>
        <w:t xml:space="preserve">    </w:t>
      </w:r>
      <w:r w:rsidRPr="00384E40">
        <w:rPr>
          <w:rFonts w:ascii="Times New Roman" w:hAnsi="Times New Roman"/>
          <w:b/>
          <w:bCs/>
          <w:sz w:val="28"/>
          <w:szCs w:val="28"/>
        </w:rPr>
        <w:tab/>
      </w:r>
      <w:r w:rsidRPr="00384E40">
        <w:rPr>
          <w:rFonts w:ascii="Times New Roman" w:hAnsi="Times New Roman"/>
          <w:b/>
          <w:bCs/>
          <w:sz w:val="28"/>
          <w:szCs w:val="28"/>
        </w:rPr>
        <w:tab/>
        <w:t xml:space="preserve">          А.А. Галяшкина</w:t>
      </w:r>
    </w:p>
    <w:p w:rsidR="00384E40" w:rsidRPr="000E251C" w:rsidRDefault="00384E40" w:rsidP="00384E40">
      <w:pPr>
        <w:autoSpaceDE w:val="0"/>
        <w:autoSpaceDN w:val="0"/>
        <w:adjustRightInd w:val="0"/>
        <w:ind w:right="-143"/>
        <w:jc w:val="both"/>
        <w:rPr>
          <w:b/>
          <w:bCs/>
          <w:sz w:val="28"/>
          <w:szCs w:val="28"/>
        </w:rPr>
      </w:pPr>
    </w:p>
    <w:p w:rsidR="00384E40" w:rsidRDefault="00384E40" w:rsidP="00384E40">
      <w:pPr>
        <w:autoSpaceDE w:val="0"/>
        <w:autoSpaceDN w:val="0"/>
        <w:adjustRightInd w:val="0"/>
        <w:ind w:right="-143"/>
        <w:jc w:val="both"/>
        <w:rPr>
          <w:b/>
          <w:bCs/>
          <w:sz w:val="28"/>
          <w:szCs w:val="28"/>
        </w:rPr>
      </w:pPr>
    </w:p>
    <w:p w:rsidR="00384E40" w:rsidRDefault="00384E40" w:rsidP="00384E40">
      <w:pPr>
        <w:rPr>
          <w:b/>
          <w:bCs/>
        </w:rPr>
      </w:pPr>
    </w:p>
    <w:p w:rsidR="00384E40" w:rsidRDefault="00384E40" w:rsidP="00384E40">
      <w:pPr>
        <w:rPr>
          <w:b/>
          <w:bCs/>
        </w:rPr>
      </w:pPr>
    </w:p>
    <w:p w:rsidR="00384E40" w:rsidRPr="00384E40" w:rsidRDefault="00384E40" w:rsidP="00384E40">
      <w:pPr>
        <w:tabs>
          <w:tab w:val="left" w:pos="5387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ab/>
      </w:r>
      <w:r w:rsidRPr="00384E40">
        <w:rPr>
          <w:rFonts w:ascii="Times New Roman" w:hAnsi="Times New Roman"/>
          <w:bCs/>
          <w:sz w:val="28"/>
          <w:szCs w:val="28"/>
        </w:rPr>
        <w:t>Приложение</w:t>
      </w:r>
    </w:p>
    <w:p w:rsidR="00384E40" w:rsidRPr="00384E40" w:rsidRDefault="00384E40" w:rsidP="00384E40">
      <w:pPr>
        <w:tabs>
          <w:tab w:val="left" w:pos="5387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  <w:t xml:space="preserve">к </w:t>
      </w:r>
      <w:r w:rsidRPr="00384E40">
        <w:rPr>
          <w:rFonts w:ascii="Times New Roman" w:hAnsi="Times New Roman"/>
          <w:bCs/>
          <w:sz w:val="28"/>
          <w:szCs w:val="28"/>
        </w:rPr>
        <w:t>постановлению</w:t>
      </w:r>
    </w:p>
    <w:p w:rsidR="00384E40" w:rsidRPr="00384E40" w:rsidRDefault="00384E40" w:rsidP="00384E40">
      <w:pPr>
        <w:tabs>
          <w:tab w:val="left" w:pos="5387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  <w:t>о</w:t>
      </w:r>
      <w:r w:rsidRPr="00384E40">
        <w:rPr>
          <w:rFonts w:ascii="Times New Roman" w:hAnsi="Times New Roman"/>
          <w:bCs/>
          <w:sz w:val="28"/>
          <w:szCs w:val="28"/>
        </w:rPr>
        <w:t>т 09.02.2015 № 30</w:t>
      </w:r>
    </w:p>
    <w:p w:rsidR="00384E40" w:rsidRPr="00384E40" w:rsidRDefault="00384E40" w:rsidP="00384E40">
      <w:pPr>
        <w:tabs>
          <w:tab w:val="left" w:pos="5387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384E40" w:rsidRDefault="00384E40" w:rsidP="00384E40">
      <w:pPr>
        <w:spacing w:after="0"/>
        <w:rPr>
          <w:b/>
          <w:bCs/>
        </w:rPr>
      </w:pPr>
    </w:p>
    <w:p w:rsidR="00384E40" w:rsidRPr="00384E40" w:rsidRDefault="00384E40" w:rsidP="00384E4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384E40">
        <w:rPr>
          <w:rFonts w:ascii="Times New Roman" w:hAnsi="Times New Roman"/>
          <w:b/>
          <w:bCs/>
          <w:sz w:val="28"/>
          <w:szCs w:val="28"/>
        </w:rPr>
        <w:t xml:space="preserve">Паспорт </w:t>
      </w:r>
    </w:p>
    <w:p w:rsidR="00384E40" w:rsidRPr="00384E40" w:rsidRDefault="00384E40" w:rsidP="00384E4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384E40">
        <w:rPr>
          <w:rFonts w:ascii="Times New Roman" w:hAnsi="Times New Roman"/>
          <w:b/>
          <w:bCs/>
          <w:sz w:val="28"/>
          <w:szCs w:val="28"/>
        </w:rPr>
        <w:t xml:space="preserve">муниципальной   программы«Развитие образования» на  2015 год 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66"/>
        <w:gridCol w:w="7127"/>
      </w:tblGrid>
      <w:tr w:rsidR="00384E40" w:rsidTr="001437C1"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E40" w:rsidRPr="00384E40" w:rsidRDefault="00384E40" w:rsidP="00384E40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384E40">
              <w:rPr>
                <w:rFonts w:ascii="Times New Roman" w:hAnsi="Times New Roman"/>
                <w:b/>
                <w:bCs/>
              </w:rPr>
              <w:t>Наименование  программы</w:t>
            </w: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E40" w:rsidRPr="00384E40" w:rsidRDefault="00384E40" w:rsidP="00384E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4E40">
              <w:rPr>
                <w:rFonts w:ascii="Times New Roman" w:hAnsi="Times New Roman"/>
                <w:sz w:val="24"/>
                <w:szCs w:val="24"/>
              </w:rPr>
              <w:t xml:space="preserve"> Муниципальная программа </w:t>
            </w:r>
            <w:r w:rsidRPr="00384E40">
              <w:rPr>
                <w:rFonts w:ascii="Times New Roman" w:hAnsi="Times New Roman"/>
                <w:bCs/>
                <w:sz w:val="24"/>
                <w:szCs w:val="24"/>
              </w:rPr>
              <w:t xml:space="preserve">«Развитие образования» на  2015 год  </w:t>
            </w:r>
            <w:r w:rsidRPr="00384E40">
              <w:rPr>
                <w:rFonts w:ascii="Times New Roman" w:hAnsi="Times New Roman"/>
                <w:sz w:val="24"/>
                <w:szCs w:val="24"/>
              </w:rPr>
              <w:t>(далее – Программа)</w:t>
            </w:r>
          </w:p>
        </w:tc>
      </w:tr>
      <w:tr w:rsidR="00384E40" w:rsidTr="001437C1"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E40" w:rsidRPr="00384E40" w:rsidRDefault="00384E40" w:rsidP="00384E40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384E40">
              <w:rPr>
                <w:rFonts w:ascii="Times New Roman" w:hAnsi="Times New Roman"/>
                <w:b/>
                <w:bCs/>
              </w:rPr>
              <w:t xml:space="preserve"> Заказчик </w:t>
            </w:r>
          </w:p>
          <w:p w:rsidR="00384E40" w:rsidRPr="00384E40" w:rsidRDefault="00384E40" w:rsidP="00384E40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384E40">
              <w:rPr>
                <w:rFonts w:ascii="Times New Roman" w:hAnsi="Times New Roman"/>
                <w:b/>
                <w:bCs/>
              </w:rPr>
              <w:t>Программы</w:t>
            </w: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E40" w:rsidRPr="00384E40" w:rsidRDefault="00384E40" w:rsidP="00384E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4E40">
              <w:rPr>
                <w:rFonts w:ascii="Times New Roman" w:hAnsi="Times New Roman"/>
                <w:sz w:val="24"/>
                <w:szCs w:val="24"/>
              </w:rPr>
              <w:t>Управление образования администрации Озинского муниципального района Саратовской области</w:t>
            </w:r>
          </w:p>
        </w:tc>
      </w:tr>
      <w:tr w:rsidR="00384E40" w:rsidTr="001437C1"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E40" w:rsidRPr="00384E40" w:rsidRDefault="00384E40" w:rsidP="00384E40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384E40">
              <w:rPr>
                <w:rFonts w:ascii="Times New Roman" w:hAnsi="Times New Roman"/>
                <w:b/>
                <w:bCs/>
                <w:spacing w:val="-10"/>
              </w:rPr>
              <w:t>Основные разработчики Программы</w:t>
            </w: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E40" w:rsidRPr="00384E40" w:rsidRDefault="00384E40" w:rsidP="00384E40">
            <w:pPr>
              <w:tabs>
                <w:tab w:val="num" w:pos="-279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4E40">
              <w:rPr>
                <w:rFonts w:ascii="Times New Roman" w:hAnsi="Times New Roman"/>
                <w:sz w:val="24"/>
                <w:szCs w:val="24"/>
              </w:rPr>
              <w:t xml:space="preserve"> Управление образования администрации Озинского муниципального района Саратовской области  </w:t>
            </w:r>
          </w:p>
        </w:tc>
      </w:tr>
      <w:tr w:rsidR="00384E40" w:rsidTr="00384E40">
        <w:trPr>
          <w:trHeight w:val="982"/>
        </w:trPr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E40" w:rsidRPr="00384E40" w:rsidRDefault="00384E40" w:rsidP="001437C1">
            <w:pPr>
              <w:spacing w:line="228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84E4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Цели и задачи </w:t>
            </w: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40" w:rsidRDefault="00384E40" w:rsidP="00384E4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Основная цель Программы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модернизация общего и дошкольного образования как института социального развития района. </w:t>
            </w:r>
          </w:p>
          <w:p w:rsidR="00384E40" w:rsidRDefault="00384E40" w:rsidP="00384E4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Достижение основной цели Программы обеспечивается реализацией системы целей локальной направленности и решением соответствующих задач:</w:t>
            </w:r>
          </w:p>
          <w:p w:rsidR="00384E40" w:rsidRDefault="00384E40" w:rsidP="00384E4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Обеспечение качественного дошкольного образования.</w:t>
            </w:r>
          </w:p>
          <w:p w:rsidR="00384E40" w:rsidRDefault="00384E40" w:rsidP="00384E4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</w:p>
          <w:p w:rsidR="00384E40" w:rsidRDefault="00384E40" w:rsidP="00384E4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реализация развивающих образовательных программ дошкольного образования;</w:t>
            </w:r>
          </w:p>
          <w:p w:rsidR="00384E40" w:rsidRDefault="00384E40" w:rsidP="00384E4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создание условий для повышения компетентности педагогических и руководящих кадров ДОУ;</w:t>
            </w:r>
          </w:p>
          <w:p w:rsidR="00384E40" w:rsidRDefault="00384E40" w:rsidP="00384E4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введение новой системы оплаты труда, учитывающей качественные и количественные показатели труда работников, и нормативного финансирования в учреждениях, реализующих дошкольную образовательную программу.</w:t>
            </w:r>
          </w:p>
          <w:p w:rsidR="00384E40" w:rsidRDefault="00384E40" w:rsidP="00384E4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Достижение стратегических ориентиров национальной образовательной инициативы «Наша новая школа».</w:t>
            </w:r>
          </w:p>
          <w:p w:rsidR="00384E40" w:rsidRDefault="00384E40" w:rsidP="00384E4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</w:p>
          <w:p w:rsidR="00384E40" w:rsidRDefault="00384E40" w:rsidP="00384E4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создание условий для перехода общеобразовательных учреждений на новые образовательные стандарты;</w:t>
            </w:r>
          </w:p>
          <w:p w:rsidR="00384E40" w:rsidRDefault="00384E40" w:rsidP="00384E4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развитие системы поддержки талантливых детей;</w:t>
            </w:r>
          </w:p>
          <w:p w:rsidR="00384E40" w:rsidRDefault="00384E40" w:rsidP="00384E4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совершенствование учительского корпуса;</w:t>
            </w:r>
          </w:p>
          <w:p w:rsidR="00384E40" w:rsidRDefault="00384E40" w:rsidP="00384E4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изменение школьной инфраструктуры;</w:t>
            </w:r>
          </w:p>
          <w:p w:rsidR="00384E40" w:rsidRDefault="00384E40" w:rsidP="00384E4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сохранение и укрепление здоровья школьников;</w:t>
            </w:r>
          </w:p>
          <w:p w:rsidR="00384E40" w:rsidRDefault="00384E40" w:rsidP="00384E4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расширение самостоятельности школ.</w:t>
            </w:r>
          </w:p>
          <w:p w:rsidR="00384E40" w:rsidRDefault="00384E40" w:rsidP="00384E4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и внедрение в учебно-воспитательный процесс эффективных моделей успешной социализации детей.</w:t>
            </w:r>
          </w:p>
          <w:p w:rsidR="00384E40" w:rsidRDefault="00384E40" w:rsidP="00384E4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</w:p>
          <w:p w:rsidR="00384E40" w:rsidRDefault="00384E40" w:rsidP="00384E4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совершенствование содержания воспитания в образовательном процессе;</w:t>
            </w:r>
          </w:p>
          <w:p w:rsidR="00384E40" w:rsidRDefault="00384E40" w:rsidP="00384E4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Развитие системы оценки качества образования и востребованности образовательных услуг.</w:t>
            </w:r>
          </w:p>
          <w:p w:rsidR="00384E40" w:rsidRDefault="00384E40" w:rsidP="00384E4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</w:p>
          <w:p w:rsidR="00384E40" w:rsidRDefault="00384E40" w:rsidP="00384E4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обеспечение условий для развития и внедрения независимой системы оценки результатов образования на всех уровнях системы образования;</w:t>
            </w:r>
          </w:p>
          <w:p w:rsidR="00384E40" w:rsidRDefault="00384E40" w:rsidP="00384E4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создание условий для развития государственной и общественной оценки деятельности образовательных учреждений, общественно-профессиональной аккредитации образовательных программ</w:t>
            </w:r>
          </w:p>
          <w:p w:rsidR="00384E40" w:rsidRDefault="00384E40" w:rsidP="001437C1">
            <w:pPr>
              <w:pStyle w:val="ConsPlusNonformat"/>
              <w:widowControl/>
              <w:tabs>
                <w:tab w:val="left" w:pos="32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4E40" w:rsidTr="001437C1">
        <w:trPr>
          <w:trHeight w:val="1563"/>
        </w:trPr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E40" w:rsidRPr="00384E40" w:rsidRDefault="00384E40" w:rsidP="00384E4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84E40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Численность целевой группы населения района, на которую ориентирована программа</w:t>
            </w: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E40" w:rsidRPr="00384E40" w:rsidRDefault="00384E40" w:rsidP="00384E40">
            <w:pPr>
              <w:spacing w:after="0" w:line="240" w:lineRule="auto"/>
              <w:ind w:lef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4E40">
              <w:rPr>
                <w:rFonts w:ascii="Times New Roman" w:hAnsi="Times New Roman"/>
                <w:sz w:val="24"/>
                <w:szCs w:val="24"/>
              </w:rPr>
              <w:t>Более 5000 человек</w:t>
            </w:r>
          </w:p>
        </w:tc>
      </w:tr>
      <w:tr w:rsidR="00384E40" w:rsidTr="001437C1"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E40" w:rsidRPr="00384E40" w:rsidRDefault="00384E40" w:rsidP="00384E4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84E40">
              <w:rPr>
                <w:rFonts w:ascii="Times New Roman" w:hAnsi="Times New Roman"/>
                <w:b/>
                <w:bCs/>
                <w:sz w:val="24"/>
                <w:szCs w:val="24"/>
              </w:rPr>
              <w:t>Целевые индикаторы и показатели</w:t>
            </w: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E40" w:rsidRPr="00384E40" w:rsidRDefault="00384E40" w:rsidP="00384E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4E40">
              <w:rPr>
                <w:rFonts w:ascii="Times New Roman" w:hAnsi="Times New Roman"/>
                <w:sz w:val="24"/>
                <w:szCs w:val="24"/>
              </w:rPr>
              <w:t>- доля общеобразовательных учреждений, соответствующих требованиям федеральных государственных образовательных стандартов- 55%;</w:t>
            </w:r>
          </w:p>
          <w:p w:rsidR="00384E40" w:rsidRPr="00384E40" w:rsidRDefault="00384E40" w:rsidP="00384E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4E40">
              <w:rPr>
                <w:rFonts w:ascii="Times New Roman" w:hAnsi="Times New Roman"/>
                <w:sz w:val="24"/>
                <w:szCs w:val="24"/>
              </w:rPr>
              <w:t>- доля учащихся образовательных учреждений, которые обучаются в соответствии с требованиями федеральных государственных образовательных стандартов – 85%;</w:t>
            </w:r>
          </w:p>
          <w:p w:rsidR="00384E40" w:rsidRPr="00384E40" w:rsidRDefault="00384E40" w:rsidP="00384E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4E40">
              <w:rPr>
                <w:rFonts w:ascii="Times New Roman" w:hAnsi="Times New Roman"/>
                <w:sz w:val="24"/>
                <w:szCs w:val="24"/>
              </w:rPr>
              <w:t>- доля учителей, прошедших обучение по новым адресным моделям повышения квалификации и имевшим возможность выбора программ обучения, от общей численности учителей – 90%;</w:t>
            </w:r>
          </w:p>
          <w:p w:rsidR="00384E40" w:rsidRPr="00384E40" w:rsidRDefault="00384E40" w:rsidP="00384E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4E40">
              <w:rPr>
                <w:rFonts w:ascii="Times New Roman" w:hAnsi="Times New Roman"/>
                <w:sz w:val="24"/>
                <w:szCs w:val="24"/>
              </w:rPr>
              <w:t>- доля специалистов преподавательского и управленческого корпуса системы общего образования, обеспечивающих распространение современных моделей доступного и качественного образования, а также моделей региональных и муниципальных образовательных систем, от общего числа специалистов преподавательского и управленческого корпуса системы общего образования – 30%;</w:t>
            </w:r>
          </w:p>
          <w:p w:rsidR="00384E40" w:rsidRPr="00384E40" w:rsidRDefault="00384E40" w:rsidP="00384E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4E40">
              <w:rPr>
                <w:rFonts w:ascii="Times New Roman" w:hAnsi="Times New Roman"/>
                <w:sz w:val="24"/>
                <w:szCs w:val="24"/>
              </w:rPr>
              <w:t xml:space="preserve">- доля учителей, участвующих в деятельности профессиональных сетевых сообществ и регулярно получающих в них профессиональную помощь и поддержку, от общей численности учителей – 55%; </w:t>
            </w:r>
          </w:p>
          <w:p w:rsidR="00384E40" w:rsidRPr="00384E40" w:rsidRDefault="00384E40" w:rsidP="00384E4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4E40">
              <w:rPr>
                <w:rFonts w:ascii="Times New Roman" w:hAnsi="Times New Roman"/>
                <w:color w:val="000000"/>
                <w:sz w:val="24"/>
                <w:szCs w:val="24"/>
              </w:rPr>
              <w:t>- доля обучающихся общеобразовательных учреждений, занятых в реализации общественно значимых проектов – 20%;</w:t>
            </w:r>
          </w:p>
          <w:p w:rsidR="00384E40" w:rsidRPr="00384E40" w:rsidRDefault="00384E40" w:rsidP="00384E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4E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 w:rsidRPr="00384E40">
              <w:rPr>
                <w:rFonts w:ascii="Times New Roman" w:hAnsi="Times New Roman"/>
                <w:sz w:val="24"/>
                <w:szCs w:val="24"/>
              </w:rPr>
              <w:t>доля обучающихся общеобразовательных учреждений, освоивших программы основного общего образования, подтвердивших на  независимой государственной (итоговой) аттестации годовые отметки, от общего количества обучающихся в общеобразовательных учреждениях – 74%;</w:t>
            </w:r>
          </w:p>
          <w:p w:rsidR="00384E40" w:rsidRPr="00384E40" w:rsidRDefault="00384E40" w:rsidP="00384E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4E40">
              <w:rPr>
                <w:rFonts w:ascii="Times New Roman" w:hAnsi="Times New Roman"/>
                <w:sz w:val="24"/>
                <w:szCs w:val="24"/>
              </w:rPr>
              <w:t>- доля выпускников 9 классов, проживающих в сельской местности, которым предоставлена возможность выбора профиля обучения, в том числе дистанционно, от общей численности выпускников 9 классов, проживающих в сельской местности - 27%</w:t>
            </w:r>
          </w:p>
          <w:p w:rsidR="00384E40" w:rsidRPr="00384E40" w:rsidRDefault="00384E40" w:rsidP="00384E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4E40">
              <w:rPr>
                <w:rFonts w:ascii="Times New Roman" w:hAnsi="Times New Roman"/>
                <w:sz w:val="24"/>
                <w:szCs w:val="24"/>
              </w:rPr>
              <w:t>- доля детей-инвалидов, имеющих соответствующие показания, охваченных дистанционным обучением – 100%;</w:t>
            </w:r>
          </w:p>
          <w:p w:rsidR="00384E40" w:rsidRPr="00384E40" w:rsidRDefault="00384E40" w:rsidP="00384E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4E40">
              <w:rPr>
                <w:rFonts w:ascii="Times New Roman" w:hAnsi="Times New Roman"/>
                <w:sz w:val="24"/>
                <w:szCs w:val="24"/>
              </w:rPr>
              <w:t>- доля образовательных учреждений, укрепивших материально-техническую базу – 100%;</w:t>
            </w:r>
          </w:p>
          <w:p w:rsidR="00384E40" w:rsidRPr="00384E40" w:rsidRDefault="00384E40" w:rsidP="00384E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4E40">
              <w:rPr>
                <w:rFonts w:ascii="Times New Roman" w:hAnsi="Times New Roman"/>
                <w:sz w:val="24"/>
                <w:szCs w:val="24"/>
              </w:rPr>
              <w:t>- доля обучающихся общеобразовательных учреждений, освоивших программы основного общего образования, подтвердивших на государственной итоговой аттестации годовые отметки – 74%;</w:t>
            </w:r>
          </w:p>
          <w:p w:rsidR="00384E40" w:rsidRPr="00384E40" w:rsidRDefault="00384E40" w:rsidP="00384E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4E40">
              <w:rPr>
                <w:rFonts w:ascii="Times New Roman" w:hAnsi="Times New Roman"/>
                <w:sz w:val="24"/>
                <w:szCs w:val="24"/>
              </w:rPr>
              <w:t xml:space="preserve">- соответствие результатов мониторинга достижений обучающихся, освоивших программы начального общего </w:t>
            </w:r>
            <w:r w:rsidRPr="00384E40">
              <w:rPr>
                <w:rFonts w:ascii="Times New Roman" w:hAnsi="Times New Roman"/>
                <w:sz w:val="24"/>
                <w:szCs w:val="24"/>
              </w:rPr>
              <w:lastRenderedPageBreak/>
              <w:t>образования показателям качества образовательного учреждения – 60%.</w:t>
            </w:r>
          </w:p>
        </w:tc>
      </w:tr>
      <w:tr w:rsidR="00384E40" w:rsidTr="001437C1">
        <w:trPr>
          <w:trHeight w:val="862"/>
        </w:trPr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E40" w:rsidRPr="00384E40" w:rsidRDefault="00384E40" w:rsidP="00384E4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84E40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Характеристика программных </w:t>
            </w:r>
          </w:p>
          <w:p w:rsidR="00384E40" w:rsidRPr="00384E40" w:rsidRDefault="00384E40" w:rsidP="00384E4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84E40">
              <w:rPr>
                <w:rFonts w:ascii="Times New Roman" w:hAnsi="Times New Roman"/>
                <w:b/>
                <w:bCs/>
                <w:sz w:val="24"/>
                <w:szCs w:val="24"/>
              </w:rPr>
              <w:t>мероприятий</w:t>
            </w: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E40" w:rsidRPr="00384E40" w:rsidRDefault="00384E40" w:rsidP="00384E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4E40">
              <w:rPr>
                <w:rFonts w:ascii="Times New Roman" w:hAnsi="Times New Roman"/>
                <w:sz w:val="24"/>
                <w:szCs w:val="24"/>
              </w:rPr>
              <w:t>В рамках реализации программы предполагается выполнение комплекса мероприятий, направленных на модернизацию   системы дошкольного, общего образования района.</w:t>
            </w:r>
          </w:p>
        </w:tc>
      </w:tr>
      <w:tr w:rsidR="00384E40" w:rsidTr="001437C1">
        <w:trPr>
          <w:trHeight w:val="566"/>
        </w:trPr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E40" w:rsidRPr="00384E40" w:rsidRDefault="00384E40" w:rsidP="00384E4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84E40">
              <w:rPr>
                <w:rFonts w:ascii="Times New Roman" w:hAnsi="Times New Roman"/>
                <w:b/>
                <w:bCs/>
                <w:sz w:val="24"/>
                <w:szCs w:val="24"/>
              </w:rPr>
              <w:t>Сроки реализации</w:t>
            </w: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E40" w:rsidRPr="00384E40" w:rsidRDefault="00384E40" w:rsidP="00384E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4E40">
              <w:rPr>
                <w:rFonts w:ascii="Times New Roman" w:hAnsi="Times New Roman"/>
                <w:sz w:val="24"/>
                <w:szCs w:val="24"/>
              </w:rPr>
              <w:t xml:space="preserve"> 2015 год</w:t>
            </w:r>
          </w:p>
        </w:tc>
      </w:tr>
      <w:tr w:rsidR="00384E40" w:rsidTr="001437C1"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E40" w:rsidRPr="00384E40" w:rsidRDefault="00384E40" w:rsidP="00384E4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84E4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Объемы и источники финансирования </w:t>
            </w: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E40" w:rsidRPr="00384E40" w:rsidRDefault="00384E40" w:rsidP="00384E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4E40">
              <w:rPr>
                <w:rFonts w:ascii="Times New Roman" w:hAnsi="Times New Roman"/>
                <w:sz w:val="24"/>
                <w:szCs w:val="24"/>
              </w:rPr>
              <w:t>Общий объем необходимых для реализации Программы средств</w:t>
            </w:r>
          </w:p>
          <w:p w:rsidR="00384E40" w:rsidRPr="00384E40" w:rsidRDefault="00384E40" w:rsidP="00384E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4E40">
              <w:rPr>
                <w:rFonts w:ascii="Times New Roman" w:hAnsi="Times New Roman"/>
                <w:sz w:val="24"/>
                <w:szCs w:val="24"/>
              </w:rPr>
              <w:t>210000 рублей (прогнозно), бюджет Озинского муниципального района</w:t>
            </w:r>
          </w:p>
        </w:tc>
      </w:tr>
      <w:tr w:rsidR="00384E40" w:rsidTr="001437C1"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E40" w:rsidRPr="00384E40" w:rsidRDefault="00384E40" w:rsidP="00384E4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84E40">
              <w:rPr>
                <w:rFonts w:ascii="Times New Roman" w:hAnsi="Times New Roman"/>
                <w:b/>
                <w:bCs/>
                <w:sz w:val="24"/>
                <w:szCs w:val="24"/>
              </w:rPr>
              <w:t>Ожидаемые конечные результаты реализации</w:t>
            </w: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E40" w:rsidRPr="00384E40" w:rsidRDefault="00384E40" w:rsidP="00384E40">
            <w:pPr>
              <w:pStyle w:val="af"/>
              <w:numPr>
                <w:ilvl w:val="0"/>
                <w:numId w:val="26"/>
              </w:numPr>
              <w:tabs>
                <w:tab w:val="num" w:pos="31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84E4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384E40">
              <w:rPr>
                <w:rFonts w:ascii="Times New Roman" w:hAnsi="Times New Roman"/>
                <w:sz w:val="24"/>
                <w:szCs w:val="24"/>
              </w:rPr>
              <w:t xml:space="preserve">обеспечение качественного дошкольного и общего образования в соответствии с социальным запросом населения;  </w:t>
            </w:r>
          </w:p>
          <w:p w:rsidR="00384E40" w:rsidRPr="00384E40" w:rsidRDefault="00384E40" w:rsidP="00384E40">
            <w:pPr>
              <w:pStyle w:val="af"/>
              <w:numPr>
                <w:ilvl w:val="0"/>
                <w:numId w:val="26"/>
              </w:numPr>
              <w:tabs>
                <w:tab w:val="num" w:pos="31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84E40">
              <w:rPr>
                <w:rFonts w:ascii="Times New Roman" w:hAnsi="Times New Roman"/>
                <w:sz w:val="24"/>
                <w:szCs w:val="24"/>
              </w:rPr>
              <w:t>совершенствование  системы воспитания, способствующей успешной социализации  выпускников образовательных учреждений, повышению их гражданского самосознания;</w:t>
            </w:r>
          </w:p>
          <w:p w:rsidR="00384E40" w:rsidRPr="00384E40" w:rsidRDefault="00384E40" w:rsidP="00384E40">
            <w:pPr>
              <w:pStyle w:val="af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84E40">
              <w:rPr>
                <w:rFonts w:ascii="Times New Roman" w:hAnsi="Times New Roman"/>
                <w:sz w:val="24"/>
                <w:szCs w:val="24"/>
              </w:rPr>
              <w:t>- с</w:t>
            </w:r>
            <w:r w:rsidRPr="00384E40">
              <w:rPr>
                <w:rFonts w:ascii="Times New Roman" w:hAnsi="Times New Roman"/>
                <w:bCs/>
                <w:sz w:val="24"/>
                <w:szCs w:val="24"/>
              </w:rPr>
              <w:t>оздание оптимальной структуры сети учреждений образования;</w:t>
            </w:r>
          </w:p>
          <w:p w:rsidR="00384E40" w:rsidRPr="00384E40" w:rsidRDefault="00384E40" w:rsidP="00384E40">
            <w:pPr>
              <w:pStyle w:val="af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84E40">
              <w:rPr>
                <w:rFonts w:ascii="Times New Roman" w:hAnsi="Times New Roman"/>
                <w:bCs/>
                <w:sz w:val="24"/>
                <w:szCs w:val="24"/>
              </w:rPr>
              <w:t>- повышение открытости и прозрачности деятельности муниципальной системы образования для потребителей образовательных услуг;</w:t>
            </w:r>
          </w:p>
          <w:p w:rsidR="00384E40" w:rsidRPr="00384E40" w:rsidRDefault="00384E40" w:rsidP="00384E40">
            <w:pPr>
              <w:pStyle w:val="af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84E40">
              <w:rPr>
                <w:rFonts w:ascii="Times New Roman" w:hAnsi="Times New Roman"/>
                <w:bCs/>
                <w:sz w:val="24"/>
                <w:szCs w:val="24"/>
              </w:rPr>
              <w:t>- создание условий для улучшения здоровья обучающихся и воспитанников;</w:t>
            </w:r>
          </w:p>
          <w:p w:rsidR="00384E40" w:rsidRPr="00384E40" w:rsidRDefault="00384E40" w:rsidP="00384E40">
            <w:pPr>
              <w:pStyle w:val="af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4E40">
              <w:rPr>
                <w:rFonts w:ascii="Times New Roman" w:hAnsi="Times New Roman"/>
                <w:bCs/>
                <w:sz w:val="24"/>
                <w:szCs w:val="24"/>
              </w:rPr>
              <w:t xml:space="preserve">- </w:t>
            </w:r>
            <w:r w:rsidRPr="00384E40">
              <w:rPr>
                <w:rFonts w:ascii="Times New Roman" w:hAnsi="Times New Roman"/>
                <w:sz w:val="24"/>
                <w:szCs w:val="24"/>
              </w:rPr>
              <w:t xml:space="preserve"> повышение эффективности управления качеством образования.</w:t>
            </w:r>
          </w:p>
          <w:p w:rsidR="00384E40" w:rsidRPr="00384E40" w:rsidRDefault="00384E40" w:rsidP="00384E4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E4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</w:tbl>
    <w:p w:rsidR="00384E40" w:rsidRDefault="00384E40" w:rsidP="00384E40">
      <w:pPr>
        <w:spacing w:after="0" w:line="232" w:lineRule="auto"/>
        <w:jc w:val="center"/>
        <w:rPr>
          <w:color w:val="000000"/>
          <w:sz w:val="28"/>
          <w:szCs w:val="28"/>
        </w:rPr>
      </w:pPr>
      <w:r>
        <w:rPr>
          <w:kern w:val="2"/>
        </w:rPr>
        <w:br w:type="page"/>
      </w:r>
      <w:r>
        <w:rPr>
          <w:color w:val="000000"/>
          <w:sz w:val="28"/>
          <w:szCs w:val="28"/>
        </w:rPr>
        <w:lastRenderedPageBreak/>
        <w:t xml:space="preserve"> </w:t>
      </w:r>
    </w:p>
    <w:p w:rsidR="00384E40" w:rsidRPr="00384E40" w:rsidRDefault="00384E40" w:rsidP="00384E4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84E40">
        <w:rPr>
          <w:rFonts w:ascii="Times New Roman" w:hAnsi="Times New Roman"/>
          <w:color w:val="000000"/>
          <w:sz w:val="28"/>
          <w:szCs w:val="28"/>
        </w:rPr>
        <w:t xml:space="preserve">Нормативной основой разработки    муниципальной программы </w:t>
      </w:r>
      <w:r w:rsidRPr="00384E40">
        <w:rPr>
          <w:rFonts w:ascii="Times New Roman" w:hAnsi="Times New Roman"/>
          <w:color w:val="000000"/>
          <w:spacing w:val="-6"/>
          <w:sz w:val="28"/>
          <w:szCs w:val="28"/>
        </w:rPr>
        <w:t xml:space="preserve">«Развитие образования» на 2015 год  является Закон Российской Федерации «Об образовании в Российской Федерации» </w:t>
      </w:r>
      <w:r w:rsidRPr="00384E40">
        <w:rPr>
          <w:rFonts w:ascii="Times New Roman" w:hAnsi="Times New Roman"/>
          <w:color w:val="000000"/>
          <w:sz w:val="28"/>
          <w:szCs w:val="28"/>
        </w:rPr>
        <w:t xml:space="preserve"> от 29 декабря 2012 года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</w:t>
      </w:r>
      <w:r w:rsidRPr="00384E40">
        <w:rPr>
          <w:rFonts w:ascii="Times New Roman" w:hAnsi="Times New Roman"/>
          <w:color w:val="000000"/>
          <w:sz w:val="28"/>
          <w:szCs w:val="28"/>
        </w:rPr>
        <w:t xml:space="preserve">№ 273-ФЗ </w:t>
      </w:r>
    </w:p>
    <w:p w:rsidR="00384E40" w:rsidRPr="00384E40" w:rsidRDefault="00384E40" w:rsidP="00384E40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384E40">
        <w:rPr>
          <w:rFonts w:ascii="Times New Roman" w:hAnsi="Times New Roman"/>
          <w:color w:val="000000"/>
          <w:sz w:val="28"/>
          <w:szCs w:val="28"/>
        </w:rPr>
        <w:t>Программа основывается на результатах, достигнутых в ходе реализации муниципальной программы «Развитие образования  на 2014 год», реализации на территории Озинского муниципального района комплексного проекта модернизации общего образования в 2011 -2014 годах и задачах, поставленных национальной образовательной инициативой «Наша новая школа»</w:t>
      </w:r>
      <w:r w:rsidRPr="00384E40">
        <w:rPr>
          <w:rFonts w:ascii="Times New Roman" w:hAnsi="Times New Roman"/>
          <w:sz w:val="28"/>
          <w:szCs w:val="28"/>
        </w:rPr>
        <w:t>.</w:t>
      </w:r>
    </w:p>
    <w:p w:rsidR="00384E40" w:rsidRPr="00384E40" w:rsidRDefault="00384E40" w:rsidP="00384E40">
      <w:pPr>
        <w:pStyle w:val="ConsPlusNonforma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4E4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84E40" w:rsidRPr="00384E40" w:rsidRDefault="00384E40" w:rsidP="00384E40">
      <w:pPr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</w:rPr>
      </w:pPr>
      <w:r w:rsidRPr="00384E40">
        <w:rPr>
          <w:rFonts w:ascii="Times New Roman" w:hAnsi="Times New Roman"/>
          <w:b/>
          <w:bCs/>
          <w:color w:val="000000"/>
          <w:sz w:val="28"/>
          <w:szCs w:val="28"/>
        </w:rPr>
        <w:t>1. Содержание проблемы и обоснование необходимости ее решения программными методами</w:t>
      </w:r>
      <w:r w:rsidRPr="00384E40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384E40" w:rsidRPr="00384E40" w:rsidRDefault="00384E40" w:rsidP="00384E40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 w:rsidRPr="00384E40">
        <w:rPr>
          <w:rFonts w:ascii="Times New Roman" w:hAnsi="Times New Roman"/>
          <w:sz w:val="28"/>
          <w:szCs w:val="28"/>
        </w:rPr>
        <w:t xml:space="preserve">Результаты анализа развития  учреждений дошкольного и общего образования свидетельствуют о том, что система образования Озинского муниципального района, </w:t>
      </w:r>
      <w:r w:rsidRPr="00384E40">
        <w:rPr>
          <w:rFonts w:ascii="Times New Roman" w:hAnsi="Times New Roman"/>
          <w:kern w:val="2"/>
          <w:sz w:val="28"/>
          <w:szCs w:val="28"/>
        </w:rPr>
        <w:t xml:space="preserve">демонстрируя внешнюю целостность, сохраняет внутри себя проблемы и противоречия. </w:t>
      </w:r>
    </w:p>
    <w:p w:rsidR="00384E40" w:rsidRPr="00384E40" w:rsidRDefault="00384E40" w:rsidP="00384E4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84E40">
        <w:rPr>
          <w:rFonts w:ascii="Times New Roman" w:hAnsi="Times New Roman"/>
          <w:sz w:val="28"/>
          <w:szCs w:val="28"/>
        </w:rPr>
        <w:t xml:space="preserve">Важным фактором, влияющим на развитие  образования в  районе, продолжает оставаться демографическая ситуация. </w:t>
      </w:r>
    </w:p>
    <w:p w:rsidR="00384E40" w:rsidRPr="00384E40" w:rsidRDefault="00384E40" w:rsidP="00384E4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4E40">
        <w:rPr>
          <w:rFonts w:ascii="Times New Roman" w:hAnsi="Times New Roman" w:cs="Times New Roman"/>
          <w:sz w:val="28"/>
          <w:szCs w:val="28"/>
        </w:rPr>
        <w:t xml:space="preserve">В течение последних пяти лет численность школьников сократилась на 1 % с 2185 чел в 2013/2014 учебном году до 2178 в 2014/2015 учебном году.  </w:t>
      </w:r>
    </w:p>
    <w:p w:rsidR="00384E40" w:rsidRPr="00384E40" w:rsidRDefault="00384E40" w:rsidP="00384E4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4E40">
        <w:rPr>
          <w:rFonts w:ascii="Times New Roman" w:hAnsi="Times New Roman" w:cs="Times New Roman"/>
          <w:sz w:val="28"/>
          <w:szCs w:val="28"/>
        </w:rPr>
        <w:t>По состоянию на декабрь 2014 года сеть учреждений общего образования составляет 18 общеобразовательных учреждений, система дошкольного воспитания представлена 20 учреждениями.</w:t>
      </w:r>
    </w:p>
    <w:p w:rsidR="00384E40" w:rsidRPr="00384E40" w:rsidRDefault="00384E40" w:rsidP="00384E4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84E40">
        <w:rPr>
          <w:rFonts w:ascii="Times New Roman" w:hAnsi="Times New Roman"/>
          <w:color w:val="000000"/>
          <w:sz w:val="28"/>
          <w:szCs w:val="28"/>
        </w:rPr>
        <w:t>В ходе реализации муниципальной программы «Развитие образования» на 2014 год удалось решить следующие задачи:</w:t>
      </w:r>
    </w:p>
    <w:p w:rsidR="00384E40" w:rsidRPr="00384E40" w:rsidRDefault="00384E40" w:rsidP="00384E4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84E40">
        <w:rPr>
          <w:rFonts w:ascii="Times New Roman" w:hAnsi="Times New Roman"/>
          <w:sz w:val="28"/>
          <w:szCs w:val="28"/>
        </w:rPr>
        <w:t xml:space="preserve">- в 2014  году по государственному федеральному образовательному стандарту начального общего образования  обучались  1-4 классы общеобразовательных учреждений района, в которых обучалось 903 учащихся и работало 25 педагога. Проведена апробация ФГОС основного образования на базе МОУ «СОШ р.п. Озинки» в 7-х классах. В целях организации качественной работы по новому стандарту проведены   семинары с руководителями и педагогами общеобразовательных учреждений, принято участие в зональном родительском совете. Курсы повышения  квалификации прошли 54% учителей 5-9-х классов.  </w:t>
      </w:r>
    </w:p>
    <w:p w:rsidR="00384E40" w:rsidRPr="00384E40" w:rsidRDefault="00384E40" w:rsidP="00384E40">
      <w:pPr>
        <w:shd w:val="clear" w:color="auto" w:fill="FFFFFF"/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84E40">
        <w:rPr>
          <w:rFonts w:ascii="Times New Roman" w:hAnsi="Times New Roman"/>
          <w:sz w:val="28"/>
          <w:szCs w:val="28"/>
        </w:rPr>
        <w:t xml:space="preserve"> В 2014 году 100% обучающихся, освоившие программу основного общего образования и 96 % обучающихся, освоивших программу среднего общего образования успешно прошли государственную итоговую аттестацию и получили аттестаты.  </w:t>
      </w:r>
    </w:p>
    <w:p w:rsidR="00384E40" w:rsidRPr="00384E40" w:rsidRDefault="00384E40" w:rsidP="00384E4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84E40">
        <w:rPr>
          <w:rFonts w:ascii="Times New Roman" w:hAnsi="Times New Roman"/>
          <w:sz w:val="28"/>
          <w:szCs w:val="28"/>
        </w:rPr>
        <w:t>Вместе с тем в системе общего образования Озинского муниципального района существует целый ряд проблемных вопросов, требующих системных решений в рамках  муниципальной программы.</w:t>
      </w:r>
    </w:p>
    <w:p w:rsidR="00384E40" w:rsidRPr="00384E40" w:rsidRDefault="00384E40" w:rsidP="00384E4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4E40">
        <w:rPr>
          <w:rFonts w:ascii="Times New Roman" w:hAnsi="Times New Roman" w:cs="Times New Roman"/>
          <w:sz w:val="28"/>
          <w:szCs w:val="28"/>
        </w:rPr>
        <w:t xml:space="preserve">Остается нерешенным вопрос привлечения молодых специалистов в </w:t>
      </w:r>
      <w:r w:rsidRPr="00384E40">
        <w:rPr>
          <w:rFonts w:ascii="Times New Roman" w:hAnsi="Times New Roman" w:cs="Times New Roman"/>
          <w:sz w:val="28"/>
          <w:szCs w:val="28"/>
        </w:rPr>
        <w:lastRenderedPageBreak/>
        <w:t xml:space="preserve">образовательные учреждения: доля учителей в возрасте до 30 лет составляет всего 26% от общего количества работников образовательных учреждений района. </w:t>
      </w:r>
    </w:p>
    <w:p w:rsidR="00384E40" w:rsidRPr="00384E40" w:rsidRDefault="00384E40" w:rsidP="00384E4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84E40">
        <w:rPr>
          <w:rFonts w:ascii="Times New Roman" w:hAnsi="Times New Roman"/>
          <w:color w:val="000000"/>
          <w:sz w:val="28"/>
          <w:szCs w:val="28"/>
        </w:rPr>
        <w:t xml:space="preserve">Показатели качества общего образования свидетельствуют о значительных различиях в темпах развития муниципальной системы образования и качества подготовки выпускников.  </w:t>
      </w:r>
    </w:p>
    <w:p w:rsidR="00384E40" w:rsidRPr="00384E40" w:rsidRDefault="00384E40" w:rsidP="00384E4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84E40">
        <w:rPr>
          <w:rFonts w:ascii="Times New Roman" w:hAnsi="Times New Roman"/>
          <w:color w:val="000000"/>
          <w:sz w:val="28"/>
          <w:szCs w:val="28"/>
        </w:rPr>
        <w:t xml:space="preserve">Данные ежегодных профилактических осмотров обучающихся свидетельствуют, что количество обучающихся, относимых к первой группе здоровья (т.е. практически здоровых), остается на прежнем низком уровне. За последние 5 лет заболеваемость юношей-подростков увеличилась на 11 процентов.   Кроме констатирующих медицинских диагнозов у обучающихся отмечается большое количество факторов риска, которые не фиксируются статистикой. К таковым относятся поведенческие риски, опасные для здоровья: ранняя привычка к курению, как для мальчиков, так и для девочек; употребление спиртных напитков, психотропных и наркотических веществ; ранняя активная сексуальная жизнь. </w:t>
      </w:r>
    </w:p>
    <w:p w:rsidR="00384E40" w:rsidRPr="00384E40" w:rsidRDefault="00384E40" w:rsidP="00384E4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84E40">
        <w:rPr>
          <w:rFonts w:ascii="Times New Roman" w:hAnsi="Times New Roman"/>
          <w:color w:val="000000"/>
          <w:sz w:val="28"/>
          <w:szCs w:val="28"/>
        </w:rPr>
        <w:t xml:space="preserve">Важным фактором, способствующим сохранению здоровья детей, является здоровое питание. </w:t>
      </w:r>
      <w:r w:rsidRPr="00384E40">
        <w:rPr>
          <w:rFonts w:ascii="Times New Roman" w:hAnsi="Times New Roman"/>
          <w:sz w:val="28"/>
          <w:szCs w:val="28"/>
        </w:rPr>
        <w:t xml:space="preserve">96% учащихся общеобразовательных учреждений   обеспечены  школьным  питанием,  93%  учащихся  -  горячим питанием, в том числе: 2-х разовым горячим питанием – 49%, одноразовым горячим питанием – 27%,  2,5%  учащихся получают  буфетную продукцию. </w:t>
      </w:r>
    </w:p>
    <w:p w:rsidR="00384E40" w:rsidRPr="00384E40" w:rsidRDefault="00384E40" w:rsidP="00384E4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84E40">
        <w:rPr>
          <w:rFonts w:ascii="Times New Roman" w:hAnsi="Times New Roman"/>
          <w:color w:val="000000"/>
          <w:sz w:val="28"/>
          <w:szCs w:val="28"/>
        </w:rPr>
        <w:t>Решение поставленного комплекса проблем в рамках  программы позволит:</w:t>
      </w:r>
    </w:p>
    <w:p w:rsidR="00384E40" w:rsidRPr="00384E40" w:rsidRDefault="00384E40" w:rsidP="00384E4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384E40">
        <w:rPr>
          <w:rFonts w:ascii="Times New Roman" w:hAnsi="Times New Roman"/>
          <w:color w:val="000000"/>
          <w:sz w:val="28"/>
          <w:szCs w:val="28"/>
        </w:rPr>
        <w:t>обеспечить адресность, последовательность и контроль инвестирования государственных средств в районную систему общего образования воспитанников и обучающихся;</w:t>
      </w:r>
    </w:p>
    <w:p w:rsidR="00384E40" w:rsidRPr="00384E40" w:rsidRDefault="00384E40" w:rsidP="00384E4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384E40">
        <w:rPr>
          <w:rFonts w:ascii="Times New Roman" w:hAnsi="Times New Roman"/>
          <w:color w:val="000000"/>
          <w:spacing w:val="-6"/>
          <w:sz w:val="28"/>
          <w:szCs w:val="28"/>
        </w:rPr>
        <w:t>выявить круг приоритетных объектов и субъектов целевого инвестирования.</w:t>
      </w:r>
    </w:p>
    <w:p w:rsidR="00384E40" w:rsidRPr="00384E40" w:rsidRDefault="00384E40" w:rsidP="00384E40">
      <w:pPr>
        <w:pStyle w:val="22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84E40">
        <w:rPr>
          <w:rFonts w:ascii="Times New Roman" w:hAnsi="Times New Roman"/>
          <w:sz w:val="28"/>
          <w:szCs w:val="28"/>
        </w:rPr>
        <w:t>Соответственно управление образования администрации Озинского муниципального района, реализуя Программу в роли адресного и системного инвестора, осуществит целенаправленное вложение средств в повышение доступного качественного общего образования и воспитания.</w:t>
      </w:r>
    </w:p>
    <w:p w:rsidR="00384E40" w:rsidRPr="00384E40" w:rsidRDefault="00384E40" w:rsidP="00384E40">
      <w:pPr>
        <w:pStyle w:val="ConsPlusNonformat"/>
        <w:widowControl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4E40">
        <w:rPr>
          <w:rFonts w:ascii="Times New Roman" w:hAnsi="Times New Roman" w:cs="Times New Roman"/>
          <w:b/>
          <w:sz w:val="28"/>
          <w:szCs w:val="28"/>
        </w:rPr>
        <w:t>2. Основные цели и задачи Программы, сроки ее реализации</w:t>
      </w:r>
    </w:p>
    <w:p w:rsidR="00384E40" w:rsidRPr="00384E40" w:rsidRDefault="00384E40" w:rsidP="00384E40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4E40">
        <w:rPr>
          <w:rFonts w:ascii="Times New Roman" w:hAnsi="Times New Roman" w:cs="Times New Roman"/>
          <w:sz w:val="28"/>
          <w:szCs w:val="28"/>
        </w:rPr>
        <w:t xml:space="preserve">Главная цель Программы – модернизация общего и дошкольного образования как института социального развития района. </w:t>
      </w:r>
    </w:p>
    <w:p w:rsidR="00384E40" w:rsidRPr="00384E40" w:rsidRDefault="00384E40" w:rsidP="00384E40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4E40">
        <w:rPr>
          <w:rFonts w:ascii="Times New Roman" w:hAnsi="Times New Roman" w:cs="Times New Roman"/>
          <w:sz w:val="28"/>
          <w:szCs w:val="28"/>
        </w:rPr>
        <w:t>Достижение главной цели Программы обеспечивается реализацией системы целей локальной направленности и решением соответствующих задач.</w:t>
      </w:r>
    </w:p>
    <w:p w:rsidR="00384E40" w:rsidRPr="00384E40" w:rsidRDefault="00384E40" w:rsidP="00384E40">
      <w:pPr>
        <w:pStyle w:val="ConsPlusNonformat"/>
        <w:widowControl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84E40">
        <w:rPr>
          <w:rFonts w:ascii="Times New Roman" w:hAnsi="Times New Roman" w:cs="Times New Roman"/>
          <w:b/>
          <w:sz w:val="28"/>
          <w:szCs w:val="28"/>
        </w:rPr>
        <w:t>Цель:</w:t>
      </w:r>
      <w:r w:rsidRPr="00384E40">
        <w:rPr>
          <w:rFonts w:ascii="Times New Roman" w:hAnsi="Times New Roman" w:cs="Times New Roman"/>
          <w:sz w:val="28"/>
          <w:szCs w:val="28"/>
        </w:rPr>
        <w:t xml:space="preserve"> Обеспечение качественного дошкольного образования.</w:t>
      </w:r>
    </w:p>
    <w:p w:rsidR="00384E40" w:rsidRPr="00384E40" w:rsidRDefault="00384E40" w:rsidP="00384E40">
      <w:pPr>
        <w:pStyle w:val="ConsPlusNonformat"/>
        <w:widowControl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84E40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384E40" w:rsidRPr="00384E40" w:rsidRDefault="00384E40" w:rsidP="00384E40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4E40">
        <w:rPr>
          <w:rFonts w:ascii="Times New Roman" w:hAnsi="Times New Roman" w:cs="Times New Roman"/>
          <w:sz w:val="28"/>
          <w:szCs w:val="28"/>
        </w:rPr>
        <w:t>- реализация развивающих образовательных программ дошкольного образования;</w:t>
      </w:r>
    </w:p>
    <w:p w:rsidR="00384E40" w:rsidRPr="00384E40" w:rsidRDefault="00384E40" w:rsidP="00384E40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4E40">
        <w:rPr>
          <w:rFonts w:ascii="Times New Roman" w:hAnsi="Times New Roman" w:cs="Times New Roman"/>
          <w:sz w:val="28"/>
          <w:szCs w:val="28"/>
        </w:rPr>
        <w:lastRenderedPageBreak/>
        <w:t>- создание условий для повышения компетентности педагогических и руководящих кадров ДОУ;</w:t>
      </w:r>
    </w:p>
    <w:p w:rsidR="00384E40" w:rsidRPr="00384E40" w:rsidRDefault="00384E40" w:rsidP="00384E40">
      <w:pPr>
        <w:pStyle w:val="ConsPlusNonformat"/>
        <w:widowControl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84E40">
        <w:rPr>
          <w:rFonts w:ascii="Times New Roman" w:hAnsi="Times New Roman" w:cs="Times New Roman"/>
          <w:sz w:val="28"/>
          <w:szCs w:val="28"/>
        </w:rPr>
        <w:t>- введение новой системы оплаты труда, учитывающей качественные и количественные показатели труда работников, и нормативного финансирования в учреждениях, реализующих дошкольную образовательную программу.</w:t>
      </w:r>
    </w:p>
    <w:p w:rsidR="00384E40" w:rsidRPr="00384E40" w:rsidRDefault="00384E40" w:rsidP="00384E40">
      <w:pPr>
        <w:pStyle w:val="ConsPlusNonformat"/>
        <w:widowControl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84E40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Pr="00384E40">
        <w:rPr>
          <w:rFonts w:ascii="Times New Roman" w:hAnsi="Times New Roman" w:cs="Times New Roman"/>
          <w:sz w:val="28"/>
          <w:szCs w:val="28"/>
        </w:rPr>
        <w:t>Достижение стратегических ориентиров национальной образовательной инициативы «Наша новая школа».</w:t>
      </w:r>
    </w:p>
    <w:p w:rsidR="00384E40" w:rsidRPr="00384E40" w:rsidRDefault="00384E40" w:rsidP="00384E40">
      <w:pPr>
        <w:pStyle w:val="ConsPlusNonformat"/>
        <w:widowControl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84E40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384E40" w:rsidRPr="00384E40" w:rsidRDefault="00384E40" w:rsidP="00384E40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4E40">
        <w:rPr>
          <w:rFonts w:ascii="Times New Roman" w:hAnsi="Times New Roman" w:cs="Times New Roman"/>
          <w:sz w:val="28"/>
          <w:szCs w:val="28"/>
        </w:rPr>
        <w:t>- создание условий для перехода общеобразовательных учреждений на новые образовательные стандарты;</w:t>
      </w:r>
    </w:p>
    <w:p w:rsidR="00384E40" w:rsidRPr="00384E40" w:rsidRDefault="00384E40" w:rsidP="00384E40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4E40">
        <w:rPr>
          <w:rFonts w:ascii="Times New Roman" w:hAnsi="Times New Roman" w:cs="Times New Roman"/>
          <w:sz w:val="28"/>
          <w:szCs w:val="28"/>
        </w:rPr>
        <w:t>- развитие системы поддержки талантливых детей;</w:t>
      </w:r>
    </w:p>
    <w:p w:rsidR="00384E40" w:rsidRPr="00384E40" w:rsidRDefault="00384E40" w:rsidP="00384E40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4E40">
        <w:rPr>
          <w:rFonts w:ascii="Times New Roman" w:hAnsi="Times New Roman" w:cs="Times New Roman"/>
          <w:sz w:val="28"/>
          <w:szCs w:val="28"/>
        </w:rPr>
        <w:t>- совершенствование учительского корпуса;</w:t>
      </w:r>
    </w:p>
    <w:p w:rsidR="00384E40" w:rsidRPr="00384E40" w:rsidRDefault="00384E40" w:rsidP="00384E40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4E40">
        <w:rPr>
          <w:rFonts w:ascii="Times New Roman" w:hAnsi="Times New Roman" w:cs="Times New Roman"/>
          <w:sz w:val="28"/>
          <w:szCs w:val="28"/>
        </w:rPr>
        <w:t>- изменение школьной инфраструктуры;</w:t>
      </w:r>
    </w:p>
    <w:p w:rsidR="00384E40" w:rsidRPr="00384E40" w:rsidRDefault="00384E40" w:rsidP="00384E40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4E40">
        <w:rPr>
          <w:rFonts w:ascii="Times New Roman" w:hAnsi="Times New Roman" w:cs="Times New Roman"/>
          <w:sz w:val="28"/>
          <w:szCs w:val="28"/>
        </w:rPr>
        <w:t>- сохранение и укрепление здоровья школьников;</w:t>
      </w:r>
    </w:p>
    <w:p w:rsidR="00384E40" w:rsidRPr="00384E40" w:rsidRDefault="00384E40" w:rsidP="00384E40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4E40">
        <w:rPr>
          <w:rFonts w:ascii="Times New Roman" w:hAnsi="Times New Roman" w:cs="Times New Roman"/>
          <w:sz w:val="28"/>
          <w:szCs w:val="28"/>
        </w:rPr>
        <w:t>- расширение самостоятельности школ.</w:t>
      </w:r>
    </w:p>
    <w:p w:rsidR="00384E40" w:rsidRPr="00384E40" w:rsidRDefault="00384E40" w:rsidP="00384E40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4E40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Pr="00384E40">
        <w:rPr>
          <w:rFonts w:ascii="Times New Roman" w:hAnsi="Times New Roman" w:cs="Times New Roman"/>
          <w:sz w:val="28"/>
          <w:szCs w:val="28"/>
        </w:rPr>
        <w:t>Разработка и внедрение в учебно-воспитательный процесс эффективных моделей успешной социализации детей.</w:t>
      </w:r>
    </w:p>
    <w:p w:rsidR="00384E40" w:rsidRPr="00384E40" w:rsidRDefault="00384E40" w:rsidP="00384E40">
      <w:pPr>
        <w:pStyle w:val="ConsPlusNonformat"/>
        <w:widowControl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84E40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384E40" w:rsidRPr="00384E40" w:rsidRDefault="00384E40" w:rsidP="00384E40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4E40">
        <w:rPr>
          <w:rFonts w:ascii="Times New Roman" w:hAnsi="Times New Roman" w:cs="Times New Roman"/>
          <w:sz w:val="28"/>
          <w:szCs w:val="28"/>
        </w:rPr>
        <w:t>- совершенствование содержания воспитания в образовательном процессе;</w:t>
      </w:r>
    </w:p>
    <w:p w:rsidR="00384E40" w:rsidRPr="00384E40" w:rsidRDefault="00384E40" w:rsidP="00384E40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4E40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Pr="00384E40">
        <w:rPr>
          <w:rFonts w:ascii="Times New Roman" w:hAnsi="Times New Roman" w:cs="Times New Roman"/>
          <w:sz w:val="28"/>
          <w:szCs w:val="28"/>
        </w:rPr>
        <w:t>Развитие системы оценки качества образования и востребованности образовательных услуг.</w:t>
      </w:r>
    </w:p>
    <w:p w:rsidR="00384E40" w:rsidRPr="00384E40" w:rsidRDefault="00384E40" w:rsidP="00384E40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4E40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384E40" w:rsidRPr="00384E40" w:rsidRDefault="00384E40" w:rsidP="00384E40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4E40">
        <w:rPr>
          <w:rFonts w:ascii="Times New Roman" w:hAnsi="Times New Roman" w:cs="Times New Roman"/>
          <w:sz w:val="28"/>
          <w:szCs w:val="28"/>
        </w:rPr>
        <w:t>- обеспечение условий для развития и внедрения независимой системы оценки результатов образования на всех уровнях системы образования;</w:t>
      </w:r>
    </w:p>
    <w:p w:rsidR="00384E40" w:rsidRPr="00384E40" w:rsidRDefault="00384E40" w:rsidP="00384E40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4E40">
        <w:rPr>
          <w:rFonts w:ascii="Times New Roman" w:hAnsi="Times New Roman" w:cs="Times New Roman"/>
          <w:sz w:val="28"/>
          <w:szCs w:val="28"/>
        </w:rPr>
        <w:t>- создание условий для развития государственной и общественной оценки деятельности образовательных учреждений, общественно-профессиональной аккредитации образовательных программ.</w:t>
      </w:r>
    </w:p>
    <w:p w:rsidR="00384E40" w:rsidRPr="00384E40" w:rsidRDefault="00384E40" w:rsidP="00384E40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4E40">
        <w:rPr>
          <w:rFonts w:ascii="Times New Roman" w:hAnsi="Times New Roman" w:cs="Times New Roman"/>
          <w:sz w:val="28"/>
          <w:szCs w:val="28"/>
        </w:rPr>
        <w:t>Реализация мероприятий Программы рассчитана на 2015 год.</w:t>
      </w:r>
    </w:p>
    <w:p w:rsidR="00384E40" w:rsidRPr="00384E40" w:rsidRDefault="00384E40" w:rsidP="00384E40">
      <w:pPr>
        <w:pStyle w:val="ConsPlusNonformat"/>
        <w:widowControl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4E40">
        <w:rPr>
          <w:rFonts w:ascii="Times New Roman" w:hAnsi="Times New Roman" w:cs="Times New Roman"/>
          <w:b/>
          <w:sz w:val="28"/>
          <w:szCs w:val="28"/>
        </w:rPr>
        <w:t>3. Система мероприятий Программы</w:t>
      </w:r>
    </w:p>
    <w:p w:rsidR="00384E40" w:rsidRPr="00384E40" w:rsidRDefault="00384E40" w:rsidP="00384E40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4E40">
        <w:rPr>
          <w:rFonts w:ascii="Times New Roman" w:hAnsi="Times New Roman" w:cs="Times New Roman"/>
          <w:sz w:val="28"/>
          <w:szCs w:val="28"/>
        </w:rPr>
        <w:t>В Программе предусматривается реализация мероприятий по следующим основным направлениям:</w:t>
      </w:r>
    </w:p>
    <w:p w:rsidR="00384E40" w:rsidRPr="00384E40" w:rsidRDefault="00384E40" w:rsidP="00384E40">
      <w:pPr>
        <w:pStyle w:val="ConsPlusNonformat"/>
        <w:numPr>
          <w:ilvl w:val="1"/>
          <w:numId w:val="27"/>
        </w:numPr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84E40">
        <w:rPr>
          <w:rFonts w:ascii="Times New Roman" w:hAnsi="Times New Roman" w:cs="Times New Roman"/>
          <w:b/>
          <w:sz w:val="28"/>
          <w:szCs w:val="28"/>
        </w:rPr>
        <w:t>Обеспечение качественного дошкольного образования</w:t>
      </w:r>
    </w:p>
    <w:p w:rsidR="00384E40" w:rsidRPr="00384E40" w:rsidRDefault="00384E40" w:rsidP="00384E4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4E40">
        <w:rPr>
          <w:rFonts w:ascii="Times New Roman" w:hAnsi="Times New Roman" w:cs="Times New Roman"/>
          <w:sz w:val="28"/>
          <w:szCs w:val="28"/>
        </w:rPr>
        <w:t>Система программных мероприятий включает:</w:t>
      </w:r>
    </w:p>
    <w:p w:rsidR="00384E40" w:rsidRPr="00384E40" w:rsidRDefault="00384E40" w:rsidP="00384E4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4E40">
        <w:rPr>
          <w:rFonts w:ascii="Times New Roman" w:hAnsi="Times New Roman" w:cs="Times New Roman"/>
          <w:sz w:val="28"/>
          <w:szCs w:val="28"/>
        </w:rPr>
        <w:t>- разработка и внедрение программы мониторинговых исследований оценки качества дошкольного образования в условиях инновационных преобразований;</w:t>
      </w:r>
    </w:p>
    <w:p w:rsidR="00384E40" w:rsidRPr="00384E40" w:rsidRDefault="00384E40" w:rsidP="00384E4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4E40">
        <w:rPr>
          <w:rFonts w:ascii="Times New Roman" w:hAnsi="Times New Roman" w:cs="Times New Roman"/>
          <w:sz w:val="28"/>
          <w:szCs w:val="28"/>
        </w:rPr>
        <w:t>- введение новых образовательных программ дошкольного образования в соответствии с федеральными государственными требованиями к структуре основной общеобразовательной программы дошкольного образования.</w:t>
      </w:r>
    </w:p>
    <w:p w:rsidR="00384E40" w:rsidRPr="00384E40" w:rsidRDefault="00384E40" w:rsidP="00384E40">
      <w:pPr>
        <w:pStyle w:val="ConsPlusNonformat"/>
        <w:numPr>
          <w:ilvl w:val="1"/>
          <w:numId w:val="27"/>
        </w:numPr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84E40">
        <w:rPr>
          <w:rFonts w:ascii="Times New Roman" w:hAnsi="Times New Roman" w:cs="Times New Roman"/>
          <w:b/>
          <w:sz w:val="28"/>
          <w:szCs w:val="28"/>
        </w:rPr>
        <w:t xml:space="preserve">Создание условий для достижения стратегических ориентиров национальной образовательной инициативы «Наша новая </w:t>
      </w:r>
      <w:r w:rsidRPr="00384E40">
        <w:rPr>
          <w:rFonts w:ascii="Times New Roman" w:hAnsi="Times New Roman" w:cs="Times New Roman"/>
          <w:b/>
          <w:sz w:val="28"/>
          <w:szCs w:val="28"/>
        </w:rPr>
        <w:lastRenderedPageBreak/>
        <w:t>школа»</w:t>
      </w:r>
    </w:p>
    <w:p w:rsidR="00384E40" w:rsidRPr="00384E40" w:rsidRDefault="00384E40" w:rsidP="00384E4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4E40">
        <w:rPr>
          <w:rFonts w:ascii="Times New Roman" w:hAnsi="Times New Roman" w:cs="Times New Roman"/>
          <w:sz w:val="28"/>
          <w:szCs w:val="28"/>
        </w:rPr>
        <w:t>Программные мероприятия по данному направлению включают:</w:t>
      </w:r>
    </w:p>
    <w:p w:rsidR="00384E40" w:rsidRPr="00384E40" w:rsidRDefault="00384E40" w:rsidP="00384E40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4E40">
        <w:rPr>
          <w:rFonts w:ascii="Times New Roman" w:hAnsi="Times New Roman" w:cs="Times New Roman"/>
          <w:sz w:val="28"/>
          <w:szCs w:val="28"/>
        </w:rPr>
        <w:t>3.2.1. Создание условий для перехода общеобразовательных учреждений на новые образовательные стандарты</w:t>
      </w:r>
    </w:p>
    <w:p w:rsidR="00384E40" w:rsidRPr="00384E40" w:rsidRDefault="00384E40" w:rsidP="00384E40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4E40">
        <w:rPr>
          <w:rFonts w:ascii="Times New Roman" w:hAnsi="Times New Roman" w:cs="Times New Roman"/>
          <w:sz w:val="28"/>
          <w:szCs w:val="28"/>
        </w:rPr>
        <w:t xml:space="preserve">В рамках данного направления предполагается совершенствовать профессиональную работу по подготовке преподавательского корпуса к введению федеральных государственных стандартов не только в начальную школу, но и в основную:  </w:t>
      </w:r>
    </w:p>
    <w:p w:rsidR="00384E40" w:rsidRPr="00384E40" w:rsidRDefault="00384E40" w:rsidP="00384E40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4E40">
        <w:rPr>
          <w:rFonts w:ascii="Times New Roman" w:hAnsi="Times New Roman" w:cs="Times New Roman"/>
          <w:sz w:val="28"/>
          <w:szCs w:val="28"/>
        </w:rPr>
        <w:t>- создать условия для обеспечения сопровождения (нормативно-правового, программно-методического, информационного и др.)</w:t>
      </w:r>
    </w:p>
    <w:p w:rsidR="00384E40" w:rsidRPr="00384E40" w:rsidRDefault="00384E40" w:rsidP="00384E40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4E40">
        <w:rPr>
          <w:rFonts w:ascii="Times New Roman" w:hAnsi="Times New Roman" w:cs="Times New Roman"/>
          <w:sz w:val="28"/>
          <w:szCs w:val="28"/>
        </w:rPr>
        <w:t>- обеспечить участие руководящих и педагогических работников в областных, муниципальных семинарах, конференциях и других мероприятиях по введению ФГОС;</w:t>
      </w:r>
    </w:p>
    <w:p w:rsidR="00384E40" w:rsidRPr="00384E40" w:rsidRDefault="00384E40" w:rsidP="00384E40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4E40">
        <w:rPr>
          <w:rFonts w:ascii="Times New Roman" w:hAnsi="Times New Roman" w:cs="Times New Roman"/>
          <w:sz w:val="28"/>
          <w:szCs w:val="28"/>
        </w:rPr>
        <w:t>3.2.2.Совершенствование учительского корпуса</w:t>
      </w:r>
    </w:p>
    <w:p w:rsidR="00384E40" w:rsidRPr="00384E40" w:rsidRDefault="00384E40" w:rsidP="00384E40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4E40">
        <w:rPr>
          <w:rFonts w:ascii="Times New Roman" w:hAnsi="Times New Roman" w:cs="Times New Roman"/>
          <w:sz w:val="28"/>
          <w:szCs w:val="28"/>
        </w:rPr>
        <w:t>В рамках данного направления предполагается:</w:t>
      </w:r>
    </w:p>
    <w:p w:rsidR="00384E40" w:rsidRPr="00384E40" w:rsidRDefault="00384E40" w:rsidP="00384E40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4E40">
        <w:rPr>
          <w:rFonts w:ascii="Times New Roman" w:hAnsi="Times New Roman" w:cs="Times New Roman"/>
          <w:sz w:val="28"/>
          <w:szCs w:val="28"/>
        </w:rPr>
        <w:t>- персонифицированное повышение квалификации не менее, чем 10% педагогов района;</w:t>
      </w:r>
    </w:p>
    <w:p w:rsidR="00384E40" w:rsidRPr="00384E40" w:rsidRDefault="00384E40" w:rsidP="00384E40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4E40">
        <w:rPr>
          <w:rFonts w:ascii="Times New Roman" w:hAnsi="Times New Roman" w:cs="Times New Roman"/>
          <w:sz w:val="28"/>
          <w:szCs w:val="28"/>
        </w:rPr>
        <w:t>- обобщение и распространение передового педагогического и руководящего опыта;</w:t>
      </w:r>
    </w:p>
    <w:p w:rsidR="00384E40" w:rsidRPr="00384E40" w:rsidRDefault="00384E40" w:rsidP="00384E40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4E40">
        <w:rPr>
          <w:rFonts w:ascii="Times New Roman" w:hAnsi="Times New Roman" w:cs="Times New Roman"/>
          <w:sz w:val="28"/>
          <w:szCs w:val="28"/>
        </w:rPr>
        <w:t>- популяризация профессии педагога в информационном пространстве района;</w:t>
      </w:r>
    </w:p>
    <w:p w:rsidR="00384E40" w:rsidRPr="00384E40" w:rsidRDefault="00384E40" w:rsidP="00384E40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4E40">
        <w:rPr>
          <w:rFonts w:ascii="Times New Roman" w:hAnsi="Times New Roman" w:cs="Times New Roman"/>
          <w:sz w:val="28"/>
          <w:szCs w:val="28"/>
        </w:rPr>
        <w:t>- обучение педагогов и руководителей образовательных учреждений работе в цифровой информационной среде;</w:t>
      </w:r>
    </w:p>
    <w:p w:rsidR="00384E40" w:rsidRPr="00384E40" w:rsidRDefault="00384E40" w:rsidP="00384E40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4E40">
        <w:rPr>
          <w:rFonts w:ascii="Times New Roman" w:hAnsi="Times New Roman" w:cs="Times New Roman"/>
          <w:sz w:val="28"/>
          <w:szCs w:val="28"/>
        </w:rPr>
        <w:t>3.2.3. Изменение школьной инфраструктуры</w:t>
      </w:r>
    </w:p>
    <w:p w:rsidR="00384E40" w:rsidRPr="00384E40" w:rsidRDefault="00384E40" w:rsidP="00384E40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4E40">
        <w:rPr>
          <w:rFonts w:ascii="Times New Roman" w:hAnsi="Times New Roman" w:cs="Times New Roman"/>
          <w:sz w:val="28"/>
          <w:szCs w:val="28"/>
        </w:rPr>
        <w:t>В рамках данного направления предполагается:</w:t>
      </w:r>
    </w:p>
    <w:p w:rsidR="00384E40" w:rsidRPr="00384E40" w:rsidRDefault="00384E40" w:rsidP="00384E40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4E40">
        <w:rPr>
          <w:rFonts w:ascii="Times New Roman" w:hAnsi="Times New Roman" w:cs="Times New Roman"/>
          <w:sz w:val="28"/>
          <w:szCs w:val="28"/>
        </w:rPr>
        <w:t>- улучшение материально-технической базы образовательных учреждений;</w:t>
      </w:r>
    </w:p>
    <w:p w:rsidR="00384E40" w:rsidRPr="00384E40" w:rsidRDefault="00384E40" w:rsidP="00384E40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4E40">
        <w:rPr>
          <w:rFonts w:ascii="Times New Roman" w:hAnsi="Times New Roman" w:cs="Times New Roman"/>
          <w:sz w:val="28"/>
          <w:szCs w:val="28"/>
        </w:rPr>
        <w:t>- развитие сетевого взаимодействия общеобразовательных учреждений;</w:t>
      </w:r>
    </w:p>
    <w:p w:rsidR="00384E40" w:rsidRPr="00384E40" w:rsidRDefault="00384E40" w:rsidP="00384E40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4E40">
        <w:rPr>
          <w:rFonts w:ascii="Times New Roman" w:hAnsi="Times New Roman" w:cs="Times New Roman"/>
          <w:sz w:val="28"/>
          <w:szCs w:val="28"/>
        </w:rPr>
        <w:t>- обеспечение необходимым оборудованием детей-инвалидов, которым показано дистанционное обучение.</w:t>
      </w:r>
    </w:p>
    <w:p w:rsidR="00384E40" w:rsidRPr="00384E40" w:rsidRDefault="00384E40" w:rsidP="00384E40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4E40">
        <w:rPr>
          <w:rFonts w:ascii="Times New Roman" w:hAnsi="Times New Roman" w:cs="Times New Roman"/>
          <w:sz w:val="28"/>
          <w:szCs w:val="28"/>
        </w:rPr>
        <w:t>3.2.4. Сохранение и укрепление здоровья школьников</w:t>
      </w:r>
    </w:p>
    <w:p w:rsidR="00384E40" w:rsidRPr="00384E40" w:rsidRDefault="00384E40" w:rsidP="00384E40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4E40">
        <w:rPr>
          <w:rFonts w:ascii="Times New Roman" w:hAnsi="Times New Roman" w:cs="Times New Roman"/>
          <w:sz w:val="28"/>
          <w:szCs w:val="28"/>
        </w:rPr>
        <w:t>В рамках данного направления предполагается:</w:t>
      </w:r>
    </w:p>
    <w:p w:rsidR="00384E40" w:rsidRPr="00384E40" w:rsidRDefault="00384E40" w:rsidP="00384E40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4E40">
        <w:rPr>
          <w:rFonts w:ascii="Times New Roman" w:hAnsi="Times New Roman" w:cs="Times New Roman"/>
          <w:sz w:val="28"/>
          <w:szCs w:val="28"/>
        </w:rPr>
        <w:t>- расширение контингента учащихся, принимающих участие в спортивной и иных видах здоровьесберегающей деятельности, а также охваченных различными оздоровительными мероприятиями, проведение муниципальных конкурсов и спортивных мероприятий;</w:t>
      </w:r>
    </w:p>
    <w:p w:rsidR="00384E40" w:rsidRPr="00384E40" w:rsidRDefault="00384E40" w:rsidP="00384E40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4E40">
        <w:rPr>
          <w:rFonts w:ascii="Times New Roman" w:hAnsi="Times New Roman" w:cs="Times New Roman"/>
          <w:sz w:val="28"/>
          <w:szCs w:val="28"/>
        </w:rPr>
        <w:t>- наиболее полное включение учеников в проблематику собственного здоровья;</w:t>
      </w:r>
    </w:p>
    <w:p w:rsidR="00384E40" w:rsidRPr="00384E40" w:rsidRDefault="00384E40" w:rsidP="00384E40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4E40">
        <w:rPr>
          <w:rFonts w:ascii="Times New Roman" w:hAnsi="Times New Roman" w:cs="Times New Roman"/>
          <w:sz w:val="28"/>
          <w:szCs w:val="28"/>
        </w:rPr>
        <w:t>3.2.5. Расширение самостоятельности школ</w:t>
      </w:r>
    </w:p>
    <w:p w:rsidR="00384E40" w:rsidRPr="00384E40" w:rsidRDefault="00384E40" w:rsidP="00384E40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4E40">
        <w:rPr>
          <w:rFonts w:ascii="Times New Roman" w:hAnsi="Times New Roman" w:cs="Times New Roman"/>
          <w:sz w:val="28"/>
          <w:szCs w:val="28"/>
        </w:rPr>
        <w:t>В рамках данного направления предполагается:</w:t>
      </w:r>
    </w:p>
    <w:p w:rsidR="00384E40" w:rsidRPr="00384E40" w:rsidRDefault="00384E40" w:rsidP="00384E40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4E40">
        <w:rPr>
          <w:rFonts w:ascii="Times New Roman" w:hAnsi="Times New Roman" w:cs="Times New Roman"/>
          <w:sz w:val="28"/>
          <w:szCs w:val="28"/>
        </w:rPr>
        <w:t>- методическое сопровождение деятельности руководителей образовательных учреждений по расширению самостоятельности школ;</w:t>
      </w:r>
    </w:p>
    <w:p w:rsidR="00384E40" w:rsidRPr="00384E40" w:rsidRDefault="00384E40" w:rsidP="00384E40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4E40">
        <w:rPr>
          <w:rFonts w:ascii="Times New Roman" w:hAnsi="Times New Roman" w:cs="Times New Roman"/>
          <w:sz w:val="28"/>
          <w:szCs w:val="28"/>
        </w:rPr>
        <w:t xml:space="preserve">- обеспечение открытости информации о результатах работы образовательных учреждений; </w:t>
      </w:r>
    </w:p>
    <w:p w:rsidR="00384E40" w:rsidRPr="00384E40" w:rsidRDefault="001437C1" w:rsidP="001437C1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3</w:t>
      </w:r>
      <w:r w:rsidR="00384E40" w:rsidRPr="00384E40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="00384E40" w:rsidRPr="00384E40">
        <w:rPr>
          <w:rFonts w:ascii="Times New Roman" w:hAnsi="Times New Roman" w:cs="Times New Roman"/>
          <w:b/>
          <w:sz w:val="28"/>
          <w:szCs w:val="28"/>
        </w:rPr>
        <w:t xml:space="preserve">  Разработка и внедрение в учебно-воспитательный процесс эффективных (современных) модулей успешной социализации детей</w:t>
      </w:r>
    </w:p>
    <w:p w:rsidR="00384E40" w:rsidRPr="00384E40" w:rsidRDefault="00384E40" w:rsidP="00384E40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4E40">
        <w:rPr>
          <w:rFonts w:ascii="Times New Roman" w:hAnsi="Times New Roman" w:cs="Times New Roman"/>
          <w:sz w:val="28"/>
          <w:szCs w:val="28"/>
        </w:rPr>
        <w:t xml:space="preserve"> Программные мероприятия по данному направлению включают:</w:t>
      </w:r>
    </w:p>
    <w:p w:rsidR="00384E40" w:rsidRPr="00384E40" w:rsidRDefault="00384E40" w:rsidP="00384E40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4E40">
        <w:rPr>
          <w:rFonts w:ascii="Times New Roman" w:hAnsi="Times New Roman" w:cs="Times New Roman"/>
          <w:sz w:val="28"/>
          <w:szCs w:val="28"/>
        </w:rPr>
        <w:t xml:space="preserve">      Совершенствование содержания воспитания в образовательном процессе:</w:t>
      </w:r>
    </w:p>
    <w:p w:rsidR="00384E40" w:rsidRPr="00384E40" w:rsidRDefault="00384E40" w:rsidP="00384E40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4E40">
        <w:rPr>
          <w:rFonts w:ascii="Times New Roman" w:hAnsi="Times New Roman" w:cs="Times New Roman"/>
          <w:sz w:val="28"/>
          <w:szCs w:val="28"/>
        </w:rPr>
        <w:t>В рамках данного направления предполагается:</w:t>
      </w:r>
    </w:p>
    <w:p w:rsidR="00384E40" w:rsidRPr="00384E40" w:rsidRDefault="00384E40" w:rsidP="00384E40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4E40">
        <w:rPr>
          <w:rFonts w:ascii="Times New Roman" w:hAnsi="Times New Roman" w:cs="Times New Roman"/>
          <w:sz w:val="28"/>
          <w:szCs w:val="28"/>
        </w:rPr>
        <w:t xml:space="preserve">- повышение эффективности различных форм ученического самоуправления в образовательном процессе;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84E40" w:rsidRPr="00384E40" w:rsidRDefault="00384E40" w:rsidP="00384E4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84E40">
        <w:rPr>
          <w:rFonts w:ascii="Times New Roman" w:hAnsi="Times New Roman"/>
          <w:sz w:val="28"/>
          <w:szCs w:val="28"/>
        </w:rPr>
        <w:t>- проведение с целью распространения передового опыта и формирования активной гражданской позиции учащихся районного конкурса программ духовно-нравственного развития и воспитания личности гражданина России;</w:t>
      </w:r>
    </w:p>
    <w:p w:rsidR="00384E40" w:rsidRPr="00384E40" w:rsidRDefault="00384E40" w:rsidP="00384E4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84E40">
        <w:rPr>
          <w:rFonts w:ascii="Times New Roman" w:hAnsi="Times New Roman"/>
          <w:sz w:val="28"/>
          <w:szCs w:val="28"/>
        </w:rPr>
        <w:t>- активизация социальной работы с семьями, имеющими детей дошкольного и школьного возраста;</w:t>
      </w:r>
    </w:p>
    <w:p w:rsidR="00384E40" w:rsidRPr="00384E40" w:rsidRDefault="00384E40" w:rsidP="00384E4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84E40">
        <w:rPr>
          <w:rFonts w:ascii="Times New Roman" w:hAnsi="Times New Roman"/>
          <w:sz w:val="28"/>
          <w:szCs w:val="28"/>
        </w:rPr>
        <w:t>- организация научно-методического сопровождения работы образовательных учреждений с родителями для усиления воспитательного потенциала семьи.</w:t>
      </w:r>
    </w:p>
    <w:p w:rsidR="00384E40" w:rsidRPr="00384E40" w:rsidRDefault="00384E40" w:rsidP="00384E40">
      <w:pPr>
        <w:pStyle w:val="ConsPlusNonformat"/>
        <w:widowControl/>
        <w:numPr>
          <w:ilvl w:val="1"/>
          <w:numId w:val="29"/>
        </w:numPr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4E40">
        <w:rPr>
          <w:rFonts w:ascii="Times New Roman" w:hAnsi="Times New Roman" w:cs="Times New Roman"/>
          <w:b/>
          <w:sz w:val="28"/>
          <w:szCs w:val="28"/>
        </w:rPr>
        <w:t>Создание условий для развития системы оценки качества образования и востребованности образовательных услуг</w:t>
      </w:r>
    </w:p>
    <w:p w:rsidR="00384E40" w:rsidRPr="00384E40" w:rsidRDefault="00384E40" w:rsidP="00384E40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4E40">
        <w:rPr>
          <w:rFonts w:ascii="Times New Roman" w:hAnsi="Times New Roman" w:cs="Times New Roman"/>
          <w:sz w:val="28"/>
          <w:szCs w:val="28"/>
        </w:rPr>
        <w:t>Мероприятия по реализации данного направления  предусматривают:</w:t>
      </w:r>
    </w:p>
    <w:p w:rsidR="00384E40" w:rsidRPr="00384E40" w:rsidRDefault="00384E40" w:rsidP="00384E4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4E40">
        <w:rPr>
          <w:rFonts w:ascii="Times New Roman" w:hAnsi="Times New Roman" w:cs="Times New Roman"/>
          <w:sz w:val="28"/>
          <w:szCs w:val="28"/>
        </w:rPr>
        <w:t>- совершенствование нормативно-правовой базы проведения экспертизы деятельности образовательных учреждений с участием общественности;</w:t>
      </w:r>
    </w:p>
    <w:p w:rsidR="00384E40" w:rsidRPr="00384E40" w:rsidRDefault="00384E40" w:rsidP="00384E4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4E40">
        <w:rPr>
          <w:rFonts w:ascii="Times New Roman" w:hAnsi="Times New Roman" w:cs="Times New Roman"/>
          <w:sz w:val="28"/>
          <w:szCs w:val="28"/>
        </w:rPr>
        <w:t>- ежегодный мониторинг участия общественности в процедурах оценки качества образования на муниципальном и школьном уровнях.</w:t>
      </w:r>
    </w:p>
    <w:p w:rsidR="00384E40" w:rsidRPr="00384E40" w:rsidRDefault="00384E40" w:rsidP="00384E40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84E40">
        <w:rPr>
          <w:rFonts w:ascii="Times New Roman" w:hAnsi="Times New Roman" w:cs="Times New Roman"/>
          <w:b/>
          <w:sz w:val="28"/>
          <w:szCs w:val="28"/>
        </w:rPr>
        <w:t>3.5. Экспертно-аналитическое, научно-методическое и информационное сопровождение мероприятий Программы</w:t>
      </w:r>
    </w:p>
    <w:p w:rsidR="00384E40" w:rsidRPr="00384E40" w:rsidRDefault="00384E40" w:rsidP="00384E4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4E40">
        <w:rPr>
          <w:rFonts w:ascii="Times New Roman" w:hAnsi="Times New Roman" w:cs="Times New Roman"/>
          <w:sz w:val="28"/>
          <w:szCs w:val="28"/>
        </w:rPr>
        <w:t>Мероприятия по реализации данного направления предусматривают:</w:t>
      </w:r>
    </w:p>
    <w:p w:rsidR="00384E40" w:rsidRPr="00384E40" w:rsidRDefault="00384E40" w:rsidP="00384E4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4E40">
        <w:rPr>
          <w:rFonts w:ascii="Times New Roman" w:hAnsi="Times New Roman" w:cs="Times New Roman"/>
          <w:sz w:val="28"/>
          <w:szCs w:val="28"/>
        </w:rPr>
        <w:t>- обеспечение открытости информации о результатах работы образовательных учреждений для потребителей образовательных услуг;</w:t>
      </w:r>
    </w:p>
    <w:p w:rsidR="00384E40" w:rsidRPr="00384E40" w:rsidRDefault="00384E40" w:rsidP="00384E4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4E40">
        <w:rPr>
          <w:rFonts w:ascii="Times New Roman" w:hAnsi="Times New Roman" w:cs="Times New Roman"/>
          <w:sz w:val="28"/>
          <w:szCs w:val="28"/>
        </w:rPr>
        <w:t>- проведение социологического исследования удовлетворенности населения качеством образовательных услуг;</w:t>
      </w:r>
    </w:p>
    <w:p w:rsidR="00384E40" w:rsidRPr="00384E40" w:rsidRDefault="00384E40" w:rsidP="00384E40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84E40">
        <w:rPr>
          <w:rFonts w:ascii="Times New Roman" w:hAnsi="Times New Roman" w:cs="Times New Roman"/>
          <w:sz w:val="28"/>
          <w:szCs w:val="28"/>
        </w:rPr>
        <w:t>- анализ имеющихся механизмов оценки качества деятельности образовательных учреждений.</w:t>
      </w:r>
    </w:p>
    <w:p w:rsidR="00384E40" w:rsidRPr="00384E40" w:rsidRDefault="00384E40" w:rsidP="00384E40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384E40">
        <w:rPr>
          <w:rFonts w:ascii="Times New Roman" w:hAnsi="Times New Roman"/>
          <w:b/>
          <w:sz w:val="28"/>
          <w:szCs w:val="28"/>
        </w:rPr>
        <w:t>Оценка эффективности расходования бюджетных средств</w:t>
      </w:r>
    </w:p>
    <w:p w:rsidR="00384E40" w:rsidRPr="00384E40" w:rsidRDefault="00384E40" w:rsidP="00384E4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84E40">
        <w:rPr>
          <w:rFonts w:ascii="Times New Roman" w:hAnsi="Times New Roman"/>
          <w:sz w:val="28"/>
          <w:szCs w:val="28"/>
        </w:rPr>
        <w:t>Для оценки эффективности реализации Программы используются целевые индикаторы выполнения задач Программы.</w:t>
      </w:r>
    </w:p>
    <w:p w:rsidR="00384E40" w:rsidRPr="00384E40" w:rsidRDefault="00384E40" w:rsidP="00384E4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84E40">
        <w:rPr>
          <w:rFonts w:ascii="Times New Roman" w:hAnsi="Times New Roman"/>
          <w:sz w:val="28"/>
          <w:szCs w:val="28"/>
        </w:rPr>
        <w:t>Оценка эффективности реализации Программы производится путем сравнения фактически достигнутых показателей с утвержденными на год значениями целевых индикаторов.</w:t>
      </w:r>
    </w:p>
    <w:p w:rsidR="00384E40" w:rsidRPr="00384E40" w:rsidRDefault="00384E40" w:rsidP="00384E40">
      <w:pPr>
        <w:numPr>
          <w:ilvl w:val="0"/>
          <w:numId w:val="29"/>
        </w:numPr>
        <w:spacing w:after="0" w:line="240" w:lineRule="auto"/>
        <w:ind w:left="0" w:firstLine="709"/>
        <w:jc w:val="center"/>
        <w:rPr>
          <w:rFonts w:ascii="Times New Roman" w:hAnsi="Times New Roman"/>
          <w:b/>
          <w:sz w:val="28"/>
          <w:szCs w:val="28"/>
        </w:rPr>
      </w:pPr>
      <w:r w:rsidRPr="00384E40">
        <w:rPr>
          <w:rFonts w:ascii="Times New Roman" w:hAnsi="Times New Roman"/>
          <w:b/>
          <w:sz w:val="28"/>
          <w:szCs w:val="28"/>
        </w:rPr>
        <w:t>Ресурсное обеспечение Программы</w:t>
      </w:r>
    </w:p>
    <w:p w:rsidR="00384E40" w:rsidRPr="00384E40" w:rsidRDefault="00384E40" w:rsidP="00384E4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84E40">
        <w:rPr>
          <w:rFonts w:ascii="Times New Roman" w:hAnsi="Times New Roman"/>
          <w:sz w:val="28"/>
          <w:szCs w:val="28"/>
        </w:rPr>
        <w:t xml:space="preserve">Мероприятия Программы финансируются за счет средств Озинского муниципального района.  </w:t>
      </w:r>
    </w:p>
    <w:p w:rsidR="00384E40" w:rsidRPr="00384E40" w:rsidRDefault="00384E40" w:rsidP="00384E4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84E40">
        <w:rPr>
          <w:rFonts w:ascii="Times New Roman" w:hAnsi="Times New Roman"/>
          <w:sz w:val="28"/>
          <w:szCs w:val="28"/>
        </w:rPr>
        <w:lastRenderedPageBreak/>
        <w:t>В ходе реализации Программы отдельные мероприятия, объемы и источники финансирования подлежат корректировке на основе анализа достигнутых результатов и с учетом реальных возможностей районного бюджета.</w:t>
      </w:r>
    </w:p>
    <w:p w:rsidR="00384E40" w:rsidRPr="00384E40" w:rsidRDefault="00384E40" w:rsidP="00384E40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384E40">
        <w:rPr>
          <w:rFonts w:ascii="Times New Roman" w:hAnsi="Times New Roman"/>
          <w:b/>
          <w:sz w:val="28"/>
          <w:szCs w:val="28"/>
        </w:rPr>
        <w:t>Механизм управления реализацией Программы</w:t>
      </w:r>
    </w:p>
    <w:p w:rsidR="00384E40" w:rsidRPr="00384E40" w:rsidRDefault="00384E40" w:rsidP="00384E4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84E40">
        <w:rPr>
          <w:rFonts w:ascii="Times New Roman" w:hAnsi="Times New Roman"/>
          <w:sz w:val="28"/>
          <w:szCs w:val="28"/>
        </w:rPr>
        <w:t xml:space="preserve">Руководителем Программы является управление образования администрации Озинского муниципального района, которое несет персональную ответственность за ее реализацию, конечные результаты, целевое и эффективное использование выделяемых на выполнение Программы финансовых средств, а также определяет формы и методы управления реализацией Программы.     </w:t>
      </w:r>
    </w:p>
    <w:p w:rsidR="00384E40" w:rsidRPr="00384E40" w:rsidRDefault="00384E40" w:rsidP="00384E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84E40">
        <w:rPr>
          <w:rFonts w:ascii="Times New Roman" w:hAnsi="Times New Roman"/>
          <w:sz w:val="28"/>
          <w:szCs w:val="28"/>
        </w:rPr>
        <w:t>Реализация Программы в части поставки товаров, выполнения работ, оказания услуг осуществляется в соответствии с Федеральным законом от 05 апреля 2013 года № 44-ФЗ «О контрактной системе в сфере закупок товаров, работ, услуг для обеспечения государственных и муниципальных нужд».</w:t>
      </w:r>
    </w:p>
    <w:p w:rsidR="00384E40" w:rsidRPr="00384E40" w:rsidRDefault="00384E40" w:rsidP="00384E4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84E40">
        <w:rPr>
          <w:rFonts w:ascii="Times New Roman" w:hAnsi="Times New Roman"/>
          <w:sz w:val="28"/>
          <w:szCs w:val="28"/>
        </w:rPr>
        <w:t xml:space="preserve"> Заказчик не позднее 1-го числа месяца предоставляет в финансовое управление администрации Озинского муниципального района сведения об объемах финансирования Программы.</w:t>
      </w:r>
    </w:p>
    <w:p w:rsidR="00384E40" w:rsidRPr="00384E40" w:rsidRDefault="00384E40" w:rsidP="00384E4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84E40">
        <w:rPr>
          <w:rFonts w:ascii="Times New Roman" w:hAnsi="Times New Roman"/>
          <w:sz w:val="28"/>
          <w:szCs w:val="28"/>
        </w:rPr>
        <w:t>Заказчик Программы с учетом выделяемых на реализацию Программы финансовых средств уточняют целевые показатели и затраты на реализацию программных мероприятий, механизм реализации Программы, состав исполнителей ее мероприятий.</w:t>
      </w:r>
    </w:p>
    <w:p w:rsidR="00384E40" w:rsidRPr="00384E40" w:rsidRDefault="00384E40" w:rsidP="00384E4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84E40" w:rsidRPr="00384E40" w:rsidRDefault="00384E40" w:rsidP="00384E40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384E40" w:rsidRDefault="00384E40" w:rsidP="00384E4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  <w:sectPr w:rsidR="00384E40" w:rsidSect="00384E40">
          <w:pgSz w:w="11906" w:h="16838"/>
          <w:pgMar w:top="1134" w:right="1134" w:bottom="1134" w:left="1701" w:header="709" w:footer="709" w:gutter="0"/>
          <w:cols w:space="708"/>
          <w:docGrid w:linePitch="360"/>
        </w:sectPr>
      </w:pPr>
    </w:p>
    <w:p w:rsidR="00384E40" w:rsidRPr="00790F5A" w:rsidRDefault="00384E40" w:rsidP="00384E40">
      <w:pPr>
        <w:pStyle w:val="ConsPlusNonformat"/>
        <w:numPr>
          <w:ilvl w:val="0"/>
          <w:numId w:val="23"/>
        </w:numPr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0F5A">
        <w:rPr>
          <w:rFonts w:ascii="Times New Roman" w:hAnsi="Times New Roman" w:cs="Times New Roman"/>
          <w:b/>
          <w:sz w:val="28"/>
          <w:szCs w:val="28"/>
        </w:rPr>
        <w:lastRenderedPageBreak/>
        <w:t>Целевые индикаторы Программы</w:t>
      </w:r>
    </w:p>
    <w:p w:rsidR="00384E40" w:rsidRPr="00A1510F" w:rsidRDefault="00384E40" w:rsidP="00384E40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48"/>
        <w:gridCol w:w="7650"/>
        <w:gridCol w:w="2418"/>
        <w:gridCol w:w="3119"/>
      </w:tblGrid>
      <w:tr w:rsidR="00384E40" w:rsidRPr="00E57807" w:rsidTr="001437C1">
        <w:trPr>
          <w:trHeight w:val="975"/>
        </w:trPr>
        <w:tc>
          <w:tcPr>
            <w:tcW w:w="2548" w:type="dxa"/>
            <w:vMerge w:val="restart"/>
          </w:tcPr>
          <w:p w:rsidR="00384E40" w:rsidRPr="00E57807" w:rsidRDefault="00384E40" w:rsidP="001437C1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r w:rsidRPr="00E57807">
              <w:rPr>
                <w:rFonts w:ascii="Times New Roman" w:hAnsi="Times New Roman" w:cs="Times New Roman"/>
                <w:b/>
                <w:sz w:val="24"/>
                <w:szCs w:val="24"/>
              </w:rPr>
              <w:t>адачи</w:t>
            </w:r>
          </w:p>
        </w:tc>
        <w:tc>
          <w:tcPr>
            <w:tcW w:w="7650" w:type="dxa"/>
            <w:vMerge w:val="restart"/>
          </w:tcPr>
          <w:p w:rsidR="00384E40" w:rsidRPr="00E57807" w:rsidRDefault="00384E40" w:rsidP="001437C1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807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целевых показателей, индикаторов</w:t>
            </w:r>
          </w:p>
        </w:tc>
        <w:tc>
          <w:tcPr>
            <w:tcW w:w="2418" w:type="dxa"/>
            <w:vMerge w:val="restart"/>
          </w:tcPr>
          <w:p w:rsidR="00384E40" w:rsidRDefault="00384E40" w:rsidP="001437C1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807">
              <w:rPr>
                <w:rFonts w:ascii="Times New Roman" w:hAnsi="Times New Roman" w:cs="Times New Roman"/>
                <w:b/>
                <w:sz w:val="24"/>
                <w:szCs w:val="24"/>
              </w:rPr>
              <w:t>Фактическое значение на момент разработки программы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384E40" w:rsidRPr="00E57807" w:rsidRDefault="00384E40" w:rsidP="001437C1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(декабрь 2014 г.)</w:t>
            </w:r>
          </w:p>
        </w:tc>
        <w:tc>
          <w:tcPr>
            <w:tcW w:w="3119" w:type="dxa"/>
            <w:vMerge w:val="restart"/>
          </w:tcPr>
          <w:p w:rsidR="00384E40" w:rsidRDefault="00384E40" w:rsidP="001437C1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807">
              <w:rPr>
                <w:rFonts w:ascii="Times New Roman" w:hAnsi="Times New Roman" w:cs="Times New Roman"/>
                <w:b/>
                <w:sz w:val="24"/>
                <w:szCs w:val="24"/>
              </w:rPr>
              <w:t>Целевое значение на момент окончания программы</w:t>
            </w:r>
          </w:p>
          <w:p w:rsidR="00384E40" w:rsidRDefault="00384E40" w:rsidP="001437C1"/>
          <w:p w:rsidR="00384E40" w:rsidRPr="008D77CA" w:rsidRDefault="00384E40" w:rsidP="001437C1">
            <w:r>
              <w:rPr>
                <w:b/>
              </w:rPr>
              <w:t>(декабрь 2015 г.)</w:t>
            </w:r>
          </w:p>
        </w:tc>
      </w:tr>
      <w:tr w:rsidR="00384E40" w:rsidRPr="00E57807" w:rsidTr="001437C1">
        <w:trPr>
          <w:trHeight w:val="660"/>
        </w:trPr>
        <w:tc>
          <w:tcPr>
            <w:tcW w:w="2548" w:type="dxa"/>
            <w:vMerge/>
          </w:tcPr>
          <w:p w:rsidR="00384E40" w:rsidRDefault="00384E40" w:rsidP="001437C1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50" w:type="dxa"/>
            <w:vMerge/>
          </w:tcPr>
          <w:p w:rsidR="00384E40" w:rsidRPr="00E57807" w:rsidRDefault="00384E40" w:rsidP="001437C1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8" w:type="dxa"/>
            <w:vMerge/>
          </w:tcPr>
          <w:p w:rsidR="00384E40" w:rsidRPr="00E57807" w:rsidRDefault="00384E40" w:rsidP="001437C1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384E40" w:rsidRPr="00E57807" w:rsidRDefault="00384E40" w:rsidP="001437C1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84E40" w:rsidRPr="00E57807" w:rsidTr="001437C1">
        <w:trPr>
          <w:trHeight w:val="585"/>
        </w:trPr>
        <w:tc>
          <w:tcPr>
            <w:tcW w:w="2548" w:type="dxa"/>
            <w:vMerge w:val="restart"/>
          </w:tcPr>
          <w:p w:rsidR="00384E40" w:rsidRDefault="00384E40" w:rsidP="001437C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  <w:r w:rsidRPr="00DF3680">
              <w:rPr>
                <w:rFonts w:ascii="Times New Roman" w:hAnsi="Times New Roman" w:cs="Times New Roman"/>
                <w:sz w:val="24"/>
                <w:szCs w:val="24"/>
              </w:rPr>
              <w:t xml:space="preserve"> реализация развивающих образовательных программ дошкольного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84E40" w:rsidRDefault="00384E40" w:rsidP="001437C1">
            <w:pPr>
              <w:pStyle w:val="ConsPlusNonforma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50" w:type="dxa"/>
          </w:tcPr>
          <w:p w:rsidR="00384E40" w:rsidRPr="00F86AA5" w:rsidRDefault="00384E40" w:rsidP="001437C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учреждений, реализующих развивающие общеобразовательные программы дошкольного образования</w:t>
            </w:r>
          </w:p>
        </w:tc>
        <w:tc>
          <w:tcPr>
            <w:tcW w:w="2418" w:type="dxa"/>
          </w:tcPr>
          <w:p w:rsidR="00384E40" w:rsidRPr="00B610BA" w:rsidRDefault="00384E40" w:rsidP="001437C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3119" w:type="dxa"/>
          </w:tcPr>
          <w:p w:rsidR="00384E40" w:rsidRPr="00B610BA" w:rsidRDefault="00384E40" w:rsidP="001437C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384E40" w:rsidRPr="00E57807" w:rsidTr="001437C1">
        <w:trPr>
          <w:trHeight w:val="1065"/>
        </w:trPr>
        <w:tc>
          <w:tcPr>
            <w:tcW w:w="2548" w:type="dxa"/>
            <w:vMerge/>
          </w:tcPr>
          <w:p w:rsidR="00384E40" w:rsidRDefault="00384E40" w:rsidP="001437C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50" w:type="dxa"/>
          </w:tcPr>
          <w:p w:rsidR="00384E40" w:rsidRDefault="00384E40" w:rsidP="001437C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семей, чьи дети старшего дошкольного возраста имеют возможность получать доступные качественные услуги предшкольного образования, от общей численности семей, имеющих детей старшего дошкольного возраста</w:t>
            </w:r>
          </w:p>
        </w:tc>
        <w:tc>
          <w:tcPr>
            <w:tcW w:w="2418" w:type="dxa"/>
          </w:tcPr>
          <w:p w:rsidR="00384E40" w:rsidRPr="00B610BA" w:rsidRDefault="00384E40" w:rsidP="001437C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119" w:type="dxa"/>
          </w:tcPr>
          <w:p w:rsidR="00384E40" w:rsidRPr="00B610BA" w:rsidRDefault="00384E40" w:rsidP="001437C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384E40" w:rsidRPr="00E57807" w:rsidTr="001437C1">
        <w:tc>
          <w:tcPr>
            <w:tcW w:w="2548" w:type="dxa"/>
            <w:vMerge w:val="restart"/>
          </w:tcPr>
          <w:p w:rsidR="00384E40" w:rsidRPr="00543FF3" w:rsidRDefault="00384E40" w:rsidP="001437C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Задача: </w:t>
            </w:r>
            <w:r w:rsidRPr="00460E77">
              <w:rPr>
                <w:rFonts w:ascii="Times New Roman" w:hAnsi="Times New Roman" w:cs="Times New Roman"/>
                <w:sz w:val="24"/>
                <w:szCs w:val="24"/>
              </w:rPr>
              <w:t>переход на новые образовательные стандарты начального общего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60E77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</w:p>
        </w:tc>
        <w:tc>
          <w:tcPr>
            <w:tcW w:w="7650" w:type="dxa"/>
          </w:tcPr>
          <w:p w:rsidR="00384E40" w:rsidRPr="00E57807" w:rsidRDefault="00384E40" w:rsidP="001437C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общеобразовательных учреждений, соответствующих требованиям федеральных государственных образовательных стандартов</w:t>
            </w:r>
          </w:p>
        </w:tc>
        <w:tc>
          <w:tcPr>
            <w:tcW w:w="2418" w:type="dxa"/>
          </w:tcPr>
          <w:p w:rsidR="00384E40" w:rsidRDefault="00384E40" w:rsidP="001437C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  <w:p w:rsidR="00384E40" w:rsidRPr="00E57807" w:rsidRDefault="00384E40" w:rsidP="001437C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384E40" w:rsidRPr="00E57807" w:rsidRDefault="00384E40" w:rsidP="001437C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384E40" w:rsidRPr="00E57807" w:rsidTr="001437C1">
        <w:tc>
          <w:tcPr>
            <w:tcW w:w="2548" w:type="dxa"/>
            <w:vMerge/>
          </w:tcPr>
          <w:p w:rsidR="00384E40" w:rsidRDefault="00384E40" w:rsidP="001437C1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50" w:type="dxa"/>
          </w:tcPr>
          <w:p w:rsidR="00384E40" w:rsidRPr="00E57807" w:rsidRDefault="00384E40" w:rsidP="001437C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учащихся образовательных учреждений, которые обучаются в соответствии с требованиями федеральных государственных образовательных стандартов</w:t>
            </w:r>
          </w:p>
        </w:tc>
        <w:tc>
          <w:tcPr>
            <w:tcW w:w="2418" w:type="dxa"/>
          </w:tcPr>
          <w:p w:rsidR="00384E40" w:rsidRDefault="00384E40" w:rsidP="001437C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3119" w:type="dxa"/>
          </w:tcPr>
          <w:p w:rsidR="00384E40" w:rsidRPr="00E57807" w:rsidRDefault="00384E40" w:rsidP="001437C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</w:tr>
      <w:tr w:rsidR="00384E40" w:rsidRPr="00E57807" w:rsidTr="001437C1">
        <w:tc>
          <w:tcPr>
            <w:tcW w:w="2548" w:type="dxa"/>
            <w:vMerge w:val="restart"/>
          </w:tcPr>
          <w:p w:rsidR="00384E40" w:rsidRDefault="00384E40" w:rsidP="001437C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Задача: </w:t>
            </w:r>
            <w:r w:rsidRPr="000A2EF0">
              <w:rPr>
                <w:rFonts w:ascii="Times New Roman" w:hAnsi="Times New Roman" w:cs="Times New Roman"/>
                <w:sz w:val="24"/>
                <w:szCs w:val="24"/>
              </w:rPr>
              <w:t>совершенствование учительского корпуса</w:t>
            </w:r>
          </w:p>
          <w:p w:rsidR="00384E40" w:rsidRDefault="00384E40" w:rsidP="001437C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4E40" w:rsidRDefault="00384E40" w:rsidP="001437C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4E40" w:rsidRDefault="00384E40" w:rsidP="001437C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4E40" w:rsidRDefault="00384E40" w:rsidP="001437C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4E40" w:rsidRDefault="00384E40" w:rsidP="001437C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4E40" w:rsidRDefault="00384E40" w:rsidP="001437C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4E40" w:rsidRDefault="00384E40" w:rsidP="001437C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4E40" w:rsidRDefault="00384E40" w:rsidP="001437C1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50" w:type="dxa"/>
          </w:tcPr>
          <w:p w:rsidR="00384E40" w:rsidRPr="00E57807" w:rsidRDefault="00384E40" w:rsidP="001437C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учителей, прошедших обучение по новым адресным моделям повышения квалификации и имевшим возможность выбора программ обучения, от общей численности учителей</w:t>
            </w:r>
          </w:p>
        </w:tc>
        <w:tc>
          <w:tcPr>
            <w:tcW w:w="2418" w:type="dxa"/>
          </w:tcPr>
          <w:p w:rsidR="00384E40" w:rsidRDefault="00384E40" w:rsidP="001437C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3119" w:type="dxa"/>
          </w:tcPr>
          <w:p w:rsidR="00384E40" w:rsidRPr="00E57807" w:rsidRDefault="00384E40" w:rsidP="001437C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384E40" w:rsidRPr="00E57807" w:rsidTr="001437C1">
        <w:tc>
          <w:tcPr>
            <w:tcW w:w="2548" w:type="dxa"/>
            <w:vMerge/>
          </w:tcPr>
          <w:p w:rsidR="00384E40" w:rsidRDefault="00384E40" w:rsidP="001437C1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50" w:type="dxa"/>
          </w:tcPr>
          <w:p w:rsidR="00384E40" w:rsidRPr="00E57807" w:rsidRDefault="00384E40" w:rsidP="001437C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учителей, эффективно использующих современные образовательные технологии (в том числе ИКТ) в профессиональной деятельности, от общей численности учителей</w:t>
            </w:r>
          </w:p>
        </w:tc>
        <w:tc>
          <w:tcPr>
            <w:tcW w:w="2418" w:type="dxa"/>
          </w:tcPr>
          <w:p w:rsidR="00384E40" w:rsidRDefault="00384E40" w:rsidP="001437C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3119" w:type="dxa"/>
          </w:tcPr>
          <w:p w:rsidR="00384E40" w:rsidRDefault="00384E40" w:rsidP="001437C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</w:tr>
      <w:tr w:rsidR="00384E40" w:rsidRPr="00E57807" w:rsidTr="001437C1">
        <w:tc>
          <w:tcPr>
            <w:tcW w:w="2548" w:type="dxa"/>
            <w:vMerge/>
          </w:tcPr>
          <w:p w:rsidR="00384E40" w:rsidRPr="00E57807" w:rsidRDefault="00384E40" w:rsidP="001437C1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50" w:type="dxa"/>
          </w:tcPr>
          <w:p w:rsidR="00384E40" w:rsidRPr="00E57807" w:rsidRDefault="00384E40" w:rsidP="001437C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807">
              <w:rPr>
                <w:rFonts w:ascii="Times New Roman" w:hAnsi="Times New Roman" w:cs="Times New Roman"/>
                <w:sz w:val="24"/>
                <w:szCs w:val="24"/>
              </w:rPr>
              <w:t>доля учителей, участвующих в деятельности профессиональных сетевых сообществ и саморегулируемых организаций, и регулярно получающих в них профессиональную помощь и поддержку, от общей численности учителей</w:t>
            </w:r>
          </w:p>
        </w:tc>
        <w:tc>
          <w:tcPr>
            <w:tcW w:w="2418" w:type="dxa"/>
          </w:tcPr>
          <w:p w:rsidR="00384E40" w:rsidRPr="00E57807" w:rsidRDefault="00384E40" w:rsidP="001437C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119" w:type="dxa"/>
          </w:tcPr>
          <w:p w:rsidR="00384E40" w:rsidRPr="00E57807" w:rsidRDefault="00384E40" w:rsidP="001437C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384E40" w:rsidRPr="00E57807" w:rsidTr="001437C1">
        <w:trPr>
          <w:trHeight w:val="473"/>
        </w:trPr>
        <w:tc>
          <w:tcPr>
            <w:tcW w:w="2548" w:type="dxa"/>
            <w:vMerge/>
          </w:tcPr>
          <w:p w:rsidR="00384E40" w:rsidRPr="00E57807" w:rsidRDefault="00384E40" w:rsidP="001437C1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50" w:type="dxa"/>
          </w:tcPr>
          <w:p w:rsidR="00384E40" w:rsidRPr="00E57807" w:rsidRDefault="00384E40" w:rsidP="001437C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выпускников 9 класса, проживающих в сельской местности, которым предоставлена возможность выбора профиля обучения, в том числе, дистанционно.</w:t>
            </w:r>
          </w:p>
        </w:tc>
        <w:tc>
          <w:tcPr>
            <w:tcW w:w="2418" w:type="dxa"/>
          </w:tcPr>
          <w:p w:rsidR="00384E40" w:rsidRDefault="00384E40" w:rsidP="001437C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119" w:type="dxa"/>
          </w:tcPr>
          <w:p w:rsidR="00384E40" w:rsidRDefault="00384E40" w:rsidP="001437C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384E40" w:rsidRPr="00E57807" w:rsidTr="001437C1">
        <w:trPr>
          <w:trHeight w:val="473"/>
        </w:trPr>
        <w:tc>
          <w:tcPr>
            <w:tcW w:w="2548" w:type="dxa"/>
          </w:tcPr>
          <w:p w:rsidR="00384E40" w:rsidRPr="00E57807" w:rsidRDefault="00384E40" w:rsidP="001437C1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Задача: </w:t>
            </w:r>
            <w:r w:rsidRPr="00483A98">
              <w:rPr>
                <w:rFonts w:ascii="Times New Roman" w:hAnsi="Times New Roman" w:cs="Times New Roman"/>
                <w:sz w:val="24"/>
                <w:szCs w:val="24"/>
              </w:rPr>
              <w:t>изменение школьной инфраструктуры</w:t>
            </w:r>
          </w:p>
        </w:tc>
        <w:tc>
          <w:tcPr>
            <w:tcW w:w="7650" w:type="dxa"/>
          </w:tcPr>
          <w:p w:rsidR="00384E40" w:rsidRDefault="00384E40" w:rsidP="001437C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образовательных учреждений обеспеченных высокоскоростным Интернетом</w:t>
            </w:r>
          </w:p>
        </w:tc>
        <w:tc>
          <w:tcPr>
            <w:tcW w:w="2418" w:type="dxa"/>
          </w:tcPr>
          <w:p w:rsidR="00384E40" w:rsidRDefault="00384E40" w:rsidP="001437C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119" w:type="dxa"/>
          </w:tcPr>
          <w:p w:rsidR="00384E40" w:rsidRDefault="00384E40" w:rsidP="001437C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384E40" w:rsidRPr="00E57807" w:rsidTr="001437C1">
        <w:trPr>
          <w:trHeight w:val="1170"/>
        </w:trPr>
        <w:tc>
          <w:tcPr>
            <w:tcW w:w="2548" w:type="dxa"/>
            <w:vMerge w:val="restart"/>
          </w:tcPr>
          <w:p w:rsidR="00384E40" w:rsidRPr="00E57807" w:rsidRDefault="00384E40" w:rsidP="001437C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обеспечение условий для развития и внедрения независимой системы оценки результатов образования на всех уровнях системы образования</w:t>
            </w:r>
          </w:p>
        </w:tc>
        <w:tc>
          <w:tcPr>
            <w:tcW w:w="7650" w:type="dxa"/>
          </w:tcPr>
          <w:p w:rsidR="00384E40" w:rsidRPr="00E57807" w:rsidRDefault="00384E40" w:rsidP="001437C1">
            <w:pPr>
              <w:pStyle w:val="ConsPlusNonforma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90F5A">
              <w:rPr>
                <w:rFonts w:ascii="Times New Roman" w:hAnsi="Times New Roman" w:cs="Times New Roman"/>
                <w:sz w:val="24"/>
                <w:szCs w:val="24"/>
              </w:rPr>
              <w:t>доля обучающихся общеобразовательных учреждений, освоивших программы основного общего образования, подтвердивших на  независимой государственной (итоговой) аттестации годовые отметки, от общего количества обучающихся в общеобразовательных учреждениях</w:t>
            </w:r>
          </w:p>
        </w:tc>
        <w:tc>
          <w:tcPr>
            <w:tcW w:w="2418" w:type="dxa"/>
          </w:tcPr>
          <w:p w:rsidR="00384E40" w:rsidRPr="00E57807" w:rsidRDefault="00384E40" w:rsidP="001437C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3119" w:type="dxa"/>
          </w:tcPr>
          <w:p w:rsidR="00384E40" w:rsidRPr="00E57807" w:rsidRDefault="00384E40" w:rsidP="001437C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</w:tr>
      <w:tr w:rsidR="00384E40" w:rsidRPr="00E57807" w:rsidTr="001437C1">
        <w:trPr>
          <w:trHeight w:val="1020"/>
        </w:trPr>
        <w:tc>
          <w:tcPr>
            <w:tcW w:w="2548" w:type="dxa"/>
            <w:vMerge/>
          </w:tcPr>
          <w:p w:rsidR="00384E40" w:rsidRDefault="00384E40" w:rsidP="001437C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50" w:type="dxa"/>
          </w:tcPr>
          <w:p w:rsidR="00384E40" w:rsidRDefault="00384E40" w:rsidP="001437C1">
            <w:pPr>
              <w:pStyle w:val="ConsPlusNonforma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Соответствие результатов мониторинга достижений обучающихся, освоивших программы начального общего образования показателям качества образовательного учреждения (в процентах)</w:t>
            </w:r>
          </w:p>
        </w:tc>
        <w:tc>
          <w:tcPr>
            <w:tcW w:w="2418" w:type="dxa"/>
          </w:tcPr>
          <w:p w:rsidR="00384E40" w:rsidRDefault="00384E40" w:rsidP="001437C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3119" w:type="dxa"/>
          </w:tcPr>
          <w:p w:rsidR="00384E40" w:rsidRDefault="00384E40" w:rsidP="001437C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</w:tbl>
    <w:p w:rsidR="00384E40" w:rsidRPr="00384E40" w:rsidRDefault="00384E40" w:rsidP="00384E40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84E40">
        <w:rPr>
          <w:rFonts w:ascii="Times New Roman" w:hAnsi="Times New Roman"/>
          <w:b/>
          <w:sz w:val="24"/>
          <w:szCs w:val="24"/>
        </w:rPr>
        <w:t>Система мероприятий</w:t>
      </w:r>
    </w:p>
    <w:tbl>
      <w:tblPr>
        <w:tblW w:w="5321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0"/>
        <w:gridCol w:w="135"/>
        <w:gridCol w:w="3075"/>
        <w:gridCol w:w="44"/>
        <w:gridCol w:w="1567"/>
        <w:gridCol w:w="1703"/>
        <w:gridCol w:w="2127"/>
        <w:gridCol w:w="1986"/>
        <w:gridCol w:w="4248"/>
      </w:tblGrid>
      <w:tr w:rsidR="00D17A37" w:rsidRPr="00384E40" w:rsidTr="00D17A37">
        <w:trPr>
          <w:trHeight w:val="968"/>
        </w:trPr>
        <w:tc>
          <w:tcPr>
            <w:tcW w:w="270" w:type="pct"/>
          </w:tcPr>
          <w:p w:rsidR="00D17A37" w:rsidRPr="00384E40" w:rsidRDefault="00D17A37" w:rsidP="00384E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84E40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034" w:type="pct"/>
            <w:gridSpan w:val="3"/>
          </w:tcPr>
          <w:p w:rsidR="00D17A37" w:rsidRPr="00D17A37" w:rsidRDefault="00D17A37" w:rsidP="00384E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17A37">
              <w:rPr>
                <w:rFonts w:ascii="Times New Roman" w:hAnsi="Times New Roman"/>
                <w:b/>
                <w:sz w:val="20"/>
                <w:szCs w:val="20"/>
              </w:rPr>
              <w:t xml:space="preserve">Цель, задачи, </w:t>
            </w:r>
            <w:r w:rsidRPr="00D17A37">
              <w:rPr>
                <w:rFonts w:ascii="Times New Roman" w:hAnsi="Times New Roman"/>
                <w:b/>
                <w:sz w:val="20"/>
                <w:szCs w:val="20"/>
              </w:rPr>
              <w:br/>
              <w:t xml:space="preserve">наименования </w:t>
            </w:r>
            <w:r w:rsidRPr="00D17A37">
              <w:rPr>
                <w:rFonts w:ascii="Times New Roman" w:hAnsi="Times New Roman"/>
                <w:b/>
                <w:sz w:val="20"/>
                <w:szCs w:val="20"/>
              </w:rPr>
              <w:br/>
              <w:t>мероприятий</w:t>
            </w:r>
          </w:p>
        </w:tc>
        <w:tc>
          <w:tcPr>
            <w:tcW w:w="498" w:type="pct"/>
          </w:tcPr>
          <w:p w:rsidR="00D17A37" w:rsidRPr="00D17A37" w:rsidRDefault="00D17A37" w:rsidP="00384E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D17A37">
              <w:rPr>
                <w:rFonts w:ascii="Times New Roman" w:hAnsi="Times New Roman" w:cs="Times New Roman"/>
                <w:b/>
              </w:rPr>
              <w:t>Срок</w:t>
            </w:r>
          </w:p>
          <w:p w:rsidR="00D17A37" w:rsidRPr="00D17A37" w:rsidRDefault="00D17A37" w:rsidP="00384E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D17A37">
              <w:rPr>
                <w:rFonts w:ascii="Times New Roman" w:hAnsi="Times New Roman" w:cs="Times New Roman"/>
                <w:b/>
              </w:rPr>
              <w:t xml:space="preserve"> исполнения</w:t>
            </w:r>
          </w:p>
        </w:tc>
        <w:tc>
          <w:tcPr>
            <w:tcW w:w="541" w:type="pct"/>
          </w:tcPr>
          <w:p w:rsidR="00D17A37" w:rsidRPr="00D17A37" w:rsidRDefault="00D17A37" w:rsidP="00384E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D17A37">
              <w:rPr>
                <w:rFonts w:ascii="Times New Roman" w:hAnsi="Times New Roman" w:cs="Times New Roman"/>
                <w:b/>
              </w:rPr>
              <w:t>Объем</w:t>
            </w:r>
          </w:p>
          <w:p w:rsidR="00D17A37" w:rsidRPr="00D17A37" w:rsidRDefault="00D17A37" w:rsidP="00384E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D17A37">
              <w:rPr>
                <w:rFonts w:ascii="Times New Roman" w:hAnsi="Times New Roman" w:cs="Times New Roman"/>
                <w:b/>
              </w:rPr>
              <w:t xml:space="preserve"> финансового обеспечения</w:t>
            </w:r>
          </w:p>
          <w:p w:rsidR="00D17A37" w:rsidRPr="00D17A37" w:rsidRDefault="00D17A37" w:rsidP="00384E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D17A37">
              <w:rPr>
                <w:rFonts w:ascii="Times New Roman" w:hAnsi="Times New Roman" w:cs="Times New Roman"/>
                <w:b/>
              </w:rPr>
              <w:t xml:space="preserve"> (рублей)</w:t>
            </w:r>
          </w:p>
        </w:tc>
        <w:tc>
          <w:tcPr>
            <w:tcW w:w="676" w:type="pct"/>
          </w:tcPr>
          <w:p w:rsidR="00D17A37" w:rsidRPr="00D17A37" w:rsidRDefault="00D17A37" w:rsidP="00384E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17A37">
              <w:rPr>
                <w:rFonts w:ascii="Times New Roman" w:hAnsi="Times New Roman"/>
                <w:b/>
                <w:sz w:val="20"/>
                <w:szCs w:val="20"/>
              </w:rPr>
              <w:t>Источник</w:t>
            </w:r>
          </w:p>
          <w:p w:rsidR="00D17A37" w:rsidRPr="00D17A37" w:rsidRDefault="00D17A37" w:rsidP="00384E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17A37">
              <w:rPr>
                <w:rFonts w:ascii="Times New Roman" w:hAnsi="Times New Roman"/>
                <w:b/>
                <w:sz w:val="20"/>
                <w:szCs w:val="20"/>
              </w:rPr>
              <w:t>финансирования</w:t>
            </w:r>
          </w:p>
        </w:tc>
        <w:tc>
          <w:tcPr>
            <w:tcW w:w="631" w:type="pct"/>
          </w:tcPr>
          <w:p w:rsidR="00D17A37" w:rsidRPr="00D17A37" w:rsidRDefault="00D17A37" w:rsidP="00384E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17A37">
              <w:rPr>
                <w:rFonts w:ascii="Times New Roman" w:hAnsi="Times New Roman"/>
                <w:b/>
                <w:sz w:val="20"/>
                <w:szCs w:val="20"/>
              </w:rPr>
              <w:t>Ответственные</w:t>
            </w:r>
          </w:p>
          <w:p w:rsidR="00D17A37" w:rsidRPr="00D17A37" w:rsidRDefault="00D17A37" w:rsidP="00384E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17A37">
              <w:rPr>
                <w:rFonts w:ascii="Times New Roman" w:hAnsi="Times New Roman"/>
                <w:b/>
                <w:sz w:val="20"/>
                <w:szCs w:val="20"/>
              </w:rPr>
              <w:t xml:space="preserve"> за выполнение</w:t>
            </w:r>
          </w:p>
        </w:tc>
        <w:tc>
          <w:tcPr>
            <w:tcW w:w="1350" w:type="pct"/>
          </w:tcPr>
          <w:p w:rsidR="00D17A37" w:rsidRPr="00D17A37" w:rsidRDefault="00D17A37" w:rsidP="00384E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17A37">
              <w:rPr>
                <w:rFonts w:ascii="Times New Roman" w:hAnsi="Times New Roman"/>
                <w:b/>
                <w:sz w:val="20"/>
                <w:szCs w:val="20"/>
              </w:rPr>
              <w:t>Ожидаемые</w:t>
            </w:r>
          </w:p>
          <w:p w:rsidR="00D17A37" w:rsidRPr="00D17A37" w:rsidRDefault="00D17A37" w:rsidP="00384E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17A37">
              <w:rPr>
                <w:rFonts w:ascii="Times New Roman" w:hAnsi="Times New Roman"/>
                <w:b/>
                <w:sz w:val="20"/>
                <w:szCs w:val="20"/>
              </w:rPr>
              <w:t>результаты</w:t>
            </w:r>
          </w:p>
        </w:tc>
      </w:tr>
      <w:tr w:rsidR="00384E40" w:rsidRPr="00384E40" w:rsidTr="001437C1">
        <w:trPr>
          <w:trHeight w:val="261"/>
        </w:trPr>
        <w:tc>
          <w:tcPr>
            <w:tcW w:w="270" w:type="pct"/>
          </w:tcPr>
          <w:p w:rsidR="00384E40" w:rsidRPr="00384E40" w:rsidRDefault="00384E40" w:rsidP="00384E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84E40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034" w:type="pct"/>
            <w:gridSpan w:val="3"/>
          </w:tcPr>
          <w:p w:rsidR="00384E40" w:rsidRPr="00384E40" w:rsidRDefault="00384E40" w:rsidP="00384E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84E40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498" w:type="pct"/>
          </w:tcPr>
          <w:p w:rsidR="00384E40" w:rsidRPr="00384E40" w:rsidRDefault="00384E40" w:rsidP="00384E4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E4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1" w:type="pct"/>
          </w:tcPr>
          <w:p w:rsidR="00384E40" w:rsidRPr="00384E40" w:rsidRDefault="00384E40" w:rsidP="00384E4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E4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76" w:type="pct"/>
          </w:tcPr>
          <w:p w:rsidR="00384E40" w:rsidRPr="00384E40" w:rsidRDefault="00384E40" w:rsidP="00384E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84E40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631" w:type="pct"/>
            <w:tcBorders>
              <w:top w:val="nil"/>
            </w:tcBorders>
          </w:tcPr>
          <w:p w:rsidR="00384E40" w:rsidRPr="00384E40" w:rsidRDefault="00384E40" w:rsidP="00384E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4E4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350" w:type="pct"/>
          </w:tcPr>
          <w:p w:rsidR="00384E40" w:rsidRPr="00384E40" w:rsidRDefault="00384E40" w:rsidP="00384E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4E4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384E40" w:rsidRPr="00384E40" w:rsidTr="001437C1">
        <w:trPr>
          <w:trHeight w:val="261"/>
        </w:trPr>
        <w:tc>
          <w:tcPr>
            <w:tcW w:w="5000" w:type="pct"/>
            <w:gridSpan w:val="9"/>
          </w:tcPr>
          <w:p w:rsidR="00384E40" w:rsidRPr="00384E40" w:rsidRDefault="00384E40" w:rsidP="00384E40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4E40">
              <w:rPr>
                <w:rFonts w:ascii="Times New Roman" w:hAnsi="Times New Roman"/>
                <w:sz w:val="24"/>
                <w:szCs w:val="24"/>
              </w:rPr>
              <w:t>Обеспечение качественного дошкольного образования</w:t>
            </w:r>
          </w:p>
        </w:tc>
      </w:tr>
      <w:tr w:rsidR="00384E40" w:rsidRPr="00384E40" w:rsidTr="001437C1">
        <w:tc>
          <w:tcPr>
            <w:tcW w:w="270" w:type="pct"/>
          </w:tcPr>
          <w:p w:rsidR="00384E40" w:rsidRPr="00384E40" w:rsidRDefault="00384E40" w:rsidP="00384E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4E40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1034" w:type="pct"/>
            <w:gridSpan w:val="3"/>
          </w:tcPr>
          <w:p w:rsidR="00384E40" w:rsidRPr="00384E40" w:rsidRDefault="00384E40" w:rsidP="00D17A37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E40">
              <w:rPr>
                <w:rFonts w:ascii="Times New Roman" w:hAnsi="Times New Roman" w:cs="Times New Roman"/>
                <w:sz w:val="24"/>
                <w:szCs w:val="24"/>
              </w:rPr>
              <w:t>Приобретение для дошкольных образовательных учреждений компьютерной техники</w:t>
            </w:r>
          </w:p>
        </w:tc>
        <w:tc>
          <w:tcPr>
            <w:tcW w:w="498" w:type="pct"/>
          </w:tcPr>
          <w:p w:rsidR="00384E40" w:rsidRPr="00384E40" w:rsidRDefault="00384E40" w:rsidP="00384E4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E40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541" w:type="pct"/>
          </w:tcPr>
          <w:p w:rsidR="00384E40" w:rsidRPr="00384E40" w:rsidRDefault="00384E40" w:rsidP="00384E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E40">
              <w:rPr>
                <w:rFonts w:ascii="Times New Roman" w:hAnsi="Times New Roman" w:cs="Times New Roman"/>
                <w:sz w:val="24"/>
                <w:szCs w:val="24"/>
              </w:rPr>
              <w:t xml:space="preserve">50000 (прогнозно) </w:t>
            </w:r>
          </w:p>
        </w:tc>
        <w:tc>
          <w:tcPr>
            <w:tcW w:w="676" w:type="pct"/>
          </w:tcPr>
          <w:p w:rsidR="00384E40" w:rsidRPr="00384E40" w:rsidRDefault="00384E40" w:rsidP="00384E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4E40"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  <w:p w:rsidR="00384E40" w:rsidRPr="00384E40" w:rsidRDefault="00384E40" w:rsidP="00384E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4E40">
              <w:rPr>
                <w:rFonts w:ascii="Times New Roman" w:hAnsi="Times New Roman"/>
                <w:sz w:val="24"/>
                <w:szCs w:val="24"/>
              </w:rPr>
              <w:t>Озинского</w:t>
            </w:r>
          </w:p>
          <w:p w:rsidR="00384E40" w:rsidRPr="00384E40" w:rsidRDefault="00384E40" w:rsidP="00384E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4E40">
              <w:rPr>
                <w:rFonts w:ascii="Times New Roman" w:hAnsi="Times New Roman"/>
                <w:sz w:val="24"/>
                <w:szCs w:val="24"/>
              </w:rPr>
              <w:t>муниципального района</w:t>
            </w:r>
          </w:p>
        </w:tc>
        <w:tc>
          <w:tcPr>
            <w:tcW w:w="631" w:type="pct"/>
          </w:tcPr>
          <w:p w:rsidR="00384E40" w:rsidRPr="00384E40" w:rsidRDefault="00384E40" w:rsidP="00384E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4E40">
              <w:rPr>
                <w:rFonts w:ascii="Times New Roman" w:hAnsi="Times New Roman"/>
                <w:sz w:val="24"/>
                <w:szCs w:val="24"/>
              </w:rPr>
              <w:t>Управление</w:t>
            </w:r>
          </w:p>
          <w:p w:rsidR="00384E40" w:rsidRPr="00384E40" w:rsidRDefault="00384E40" w:rsidP="00384E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4E40">
              <w:rPr>
                <w:rFonts w:ascii="Times New Roman" w:hAnsi="Times New Roman"/>
                <w:sz w:val="24"/>
                <w:szCs w:val="24"/>
              </w:rPr>
              <w:t>образования</w:t>
            </w:r>
          </w:p>
        </w:tc>
        <w:tc>
          <w:tcPr>
            <w:tcW w:w="1350" w:type="pct"/>
          </w:tcPr>
          <w:p w:rsidR="00384E40" w:rsidRPr="00384E40" w:rsidRDefault="00384E40" w:rsidP="00384E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4E40">
              <w:rPr>
                <w:rFonts w:ascii="Times New Roman" w:hAnsi="Times New Roman"/>
                <w:sz w:val="24"/>
                <w:szCs w:val="24"/>
              </w:rPr>
              <w:t xml:space="preserve">Улучшение материально-технической базы ДОУ </w:t>
            </w:r>
          </w:p>
        </w:tc>
      </w:tr>
      <w:tr w:rsidR="00384E40" w:rsidRPr="00384E40" w:rsidTr="001437C1">
        <w:tc>
          <w:tcPr>
            <w:tcW w:w="270" w:type="pct"/>
          </w:tcPr>
          <w:p w:rsidR="00384E40" w:rsidRPr="00384E40" w:rsidRDefault="00384E40" w:rsidP="00384E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4E40"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1034" w:type="pct"/>
            <w:gridSpan w:val="3"/>
          </w:tcPr>
          <w:p w:rsidR="00384E40" w:rsidRPr="00384E40" w:rsidRDefault="00384E40" w:rsidP="00D17A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4E40">
              <w:rPr>
                <w:rFonts w:ascii="Times New Roman" w:hAnsi="Times New Roman"/>
                <w:sz w:val="24"/>
                <w:szCs w:val="24"/>
              </w:rPr>
              <w:t>Приобретение для дошкольных образовательных учреждений (ДОУ) современных программ, учебно-методических пособий и   развивающих игр</w:t>
            </w:r>
          </w:p>
        </w:tc>
        <w:tc>
          <w:tcPr>
            <w:tcW w:w="498" w:type="pct"/>
          </w:tcPr>
          <w:p w:rsidR="00384E40" w:rsidRPr="00384E40" w:rsidRDefault="00384E40" w:rsidP="00384E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4E40">
              <w:rPr>
                <w:rFonts w:ascii="Times New Roman" w:hAnsi="Times New Roman"/>
                <w:sz w:val="24"/>
                <w:szCs w:val="24"/>
              </w:rPr>
              <w:t>2015</w:t>
            </w:r>
          </w:p>
        </w:tc>
        <w:tc>
          <w:tcPr>
            <w:tcW w:w="541" w:type="pct"/>
          </w:tcPr>
          <w:p w:rsidR="00384E40" w:rsidRPr="00384E40" w:rsidRDefault="00384E40" w:rsidP="00384E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E40">
              <w:rPr>
                <w:rFonts w:ascii="Times New Roman" w:hAnsi="Times New Roman" w:cs="Times New Roman"/>
                <w:sz w:val="24"/>
                <w:szCs w:val="24"/>
              </w:rPr>
              <w:t>20000 (прогнозно)</w:t>
            </w:r>
          </w:p>
        </w:tc>
        <w:tc>
          <w:tcPr>
            <w:tcW w:w="676" w:type="pct"/>
          </w:tcPr>
          <w:p w:rsidR="00384E40" w:rsidRPr="00384E40" w:rsidRDefault="00384E40" w:rsidP="00384E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4E40"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  <w:p w:rsidR="00384E40" w:rsidRPr="00384E40" w:rsidRDefault="00384E40" w:rsidP="00384E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4E40">
              <w:rPr>
                <w:rFonts w:ascii="Times New Roman" w:hAnsi="Times New Roman"/>
                <w:sz w:val="24"/>
                <w:szCs w:val="24"/>
              </w:rPr>
              <w:t>Озинского</w:t>
            </w:r>
          </w:p>
          <w:p w:rsidR="00384E40" w:rsidRPr="00384E40" w:rsidRDefault="00384E40" w:rsidP="00384E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4E40">
              <w:rPr>
                <w:rFonts w:ascii="Times New Roman" w:hAnsi="Times New Roman"/>
                <w:sz w:val="24"/>
                <w:szCs w:val="24"/>
              </w:rPr>
              <w:t>муниципального района</w:t>
            </w:r>
          </w:p>
        </w:tc>
        <w:tc>
          <w:tcPr>
            <w:tcW w:w="631" w:type="pct"/>
          </w:tcPr>
          <w:p w:rsidR="00384E40" w:rsidRPr="00384E40" w:rsidRDefault="00384E40" w:rsidP="00384E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4E40">
              <w:rPr>
                <w:rFonts w:ascii="Times New Roman" w:hAnsi="Times New Roman"/>
                <w:sz w:val="24"/>
                <w:szCs w:val="24"/>
              </w:rPr>
              <w:t>Управление</w:t>
            </w:r>
          </w:p>
          <w:p w:rsidR="00384E40" w:rsidRPr="00384E40" w:rsidRDefault="00384E40" w:rsidP="00384E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4E40">
              <w:rPr>
                <w:rFonts w:ascii="Times New Roman" w:hAnsi="Times New Roman"/>
                <w:sz w:val="24"/>
                <w:szCs w:val="24"/>
              </w:rPr>
              <w:t>образования</w:t>
            </w:r>
          </w:p>
        </w:tc>
        <w:tc>
          <w:tcPr>
            <w:tcW w:w="1350" w:type="pct"/>
          </w:tcPr>
          <w:p w:rsidR="00384E40" w:rsidRPr="00384E40" w:rsidRDefault="00384E40" w:rsidP="00384E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4E40">
              <w:rPr>
                <w:rFonts w:ascii="Times New Roman" w:hAnsi="Times New Roman"/>
                <w:sz w:val="24"/>
                <w:szCs w:val="24"/>
              </w:rPr>
              <w:t>Повышение доли ДОУ, работающих по вариативным и новым образовательным технологиям до 80% и до 90% детей с высоким уровнем готовности к обучению в школе</w:t>
            </w:r>
          </w:p>
        </w:tc>
      </w:tr>
      <w:tr w:rsidR="00384E40" w:rsidRPr="00384E40" w:rsidTr="001437C1">
        <w:tc>
          <w:tcPr>
            <w:tcW w:w="270" w:type="pct"/>
          </w:tcPr>
          <w:p w:rsidR="00384E40" w:rsidRPr="00384E40" w:rsidRDefault="00384E40" w:rsidP="00384E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4E40">
              <w:rPr>
                <w:rFonts w:ascii="Times New Roman" w:hAnsi="Times New Roman"/>
                <w:sz w:val="24"/>
                <w:szCs w:val="24"/>
              </w:rPr>
              <w:t>1.3</w:t>
            </w:r>
          </w:p>
        </w:tc>
        <w:tc>
          <w:tcPr>
            <w:tcW w:w="1034" w:type="pct"/>
            <w:gridSpan w:val="3"/>
          </w:tcPr>
          <w:p w:rsidR="00384E40" w:rsidRPr="00384E40" w:rsidRDefault="00384E40" w:rsidP="00D17A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4E40">
              <w:rPr>
                <w:rFonts w:ascii="Times New Roman" w:hAnsi="Times New Roman"/>
                <w:sz w:val="24"/>
                <w:szCs w:val="24"/>
              </w:rPr>
              <w:t>Проведение районного конкурса «Лучшее дошкольное учреждение»</w:t>
            </w:r>
          </w:p>
        </w:tc>
        <w:tc>
          <w:tcPr>
            <w:tcW w:w="498" w:type="pct"/>
          </w:tcPr>
          <w:p w:rsidR="00384E40" w:rsidRPr="00384E40" w:rsidRDefault="00384E40" w:rsidP="00384E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4E40">
              <w:rPr>
                <w:rFonts w:ascii="Times New Roman" w:hAnsi="Times New Roman"/>
                <w:sz w:val="24"/>
                <w:szCs w:val="24"/>
              </w:rPr>
              <w:t>2015</w:t>
            </w:r>
          </w:p>
        </w:tc>
        <w:tc>
          <w:tcPr>
            <w:tcW w:w="541" w:type="pct"/>
          </w:tcPr>
          <w:p w:rsidR="00384E40" w:rsidRPr="00384E40" w:rsidRDefault="00384E40" w:rsidP="00384E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E40">
              <w:rPr>
                <w:rFonts w:ascii="Times New Roman" w:hAnsi="Times New Roman" w:cs="Times New Roman"/>
                <w:sz w:val="24"/>
                <w:szCs w:val="24"/>
              </w:rPr>
              <w:t>10000 (прогнозно)</w:t>
            </w:r>
          </w:p>
        </w:tc>
        <w:tc>
          <w:tcPr>
            <w:tcW w:w="676" w:type="pct"/>
          </w:tcPr>
          <w:p w:rsidR="00384E40" w:rsidRPr="00384E40" w:rsidRDefault="00384E40" w:rsidP="00384E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4E40"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  <w:p w:rsidR="00384E40" w:rsidRPr="00384E40" w:rsidRDefault="00384E40" w:rsidP="00384E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4E40">
              <w:rPr>
                <w:rFonts w:ascii="Times New Roman" w:hAnsi="Times New Roman"/>
                <w:sz w:val="24"/>
                <w:szCs w:val="24"/>
              </w:rPr>
              <w:t>Озинского</w:t>
            </w:r>
          </w:p>
          <w:p w:rsidR="00384E40" w:rsidRPr="00384E40" w:rsidRDefault="00384E40" w:rsidP="00384E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4E40">
              <w:rPr>
                <w:rFonts w:ascii="Times New Roman" w:hAnsi="Times New Roman"/>
                <w:sz w:val="24"/>
                <w:szCs w:val="24"/>
              </w:rPr>
              <w:t>муниципального района</w:t>
            </w:r>
          </w:p>
        </w:tc>
        <w:tc>
          <w:tcPr>
            <w:tcW w:w="631" w:type="pct"/>
          </w:tcPr>
          <w:p w:rsidR="00384E40" w:rsidRPr="00384E40" w:rsidRDefault="00384E40" w:rsidP="00384E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4E40">
              <w:rPr>
                <w:rFonts w:ascii="Times New Roman" w:hAnsi="Times New Roman"/>
                <w:sz w:val="24"/>
                <w:szCs w:val="24"/>
              </w:rPr>
              <w:t>Управление</w:t>
            </w:r>
          </w:p>
          <w:p w:rsidR="00384E40" w:rsidRPr="00384E40" w:rsidRDefault="00384E40" w:rsidP="00384E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4E40">
              <w:rPr>
                <w:rFonts w:ascii="Times New Roman" w:hAnsi="Times New Roman"/>
                <w:sz w:val="24"/>
                <w:szCs w:val="24"/>
              </w:rPr>
              <w:t>образования</w:t>
            </w:r>
          </w:p>
        </w:tc>
        <w:tc>
          <w:tcPr>
            <w:tcW w:w="1350" w:type="pct"/>
          </w:tcPr>
          <w:p w:rsidR="00384E40" w:rsidRPr="00384E40" w:rsidRDefault="00384E40" w:rsidP="00384E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4E40">
              <w:rPr>
                <w:rFonts w:ascii="Times New Roman" w:hAnsi="Times New Roman"/>
                <w:sz w:val="24"/>
                <w:szCs w:val="24"/>
              </w:rPr>
              <w:t>Стимулирование инновационной деятельности в ДОУ района</w:t>
            </w:r>
          </w:p>
        </w:tc>
      </w:tr>
      <w:tr w:rsidR="00384E40" w:rsidRPr="00384E40" w:rsidTr="001437C1">
        <w:trPr>
          <w:trHeight w:val="1102"/>
        </w:trPr>
        <w:tc>
          <w:tcPr>
            <w:tcW w:w="270" w:type="pct"/>
          </w:tcPr>
          <w:p w:rsidR="00384E40" w:rsidRPr="00384E40" w:rsidRDefault="00384E40" w:rsidP="00384E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4E40">
              <w:rPr>
                <w:rFonts w:ascii="Times New Roman" w:hAnsi="Times New Roman"/>
                <w:sz w:val="24"/>
                <w:szCs w:val="24"/>
              </w:rPr>
              <w:lastRenderedPageBreak/>
              <w:t>1.4</w:t>
            </w:r>
          </w:p>
        </w:tc>
        <w:tc>
          <w:tcPr>
            <w:tcW w:w="1034" w:type="pct"/>
            <w:gridSpan w:val="3"/>
          </w:tcPr>
          <w:p w:rsidR="00384E40" w:rsidRPr="00384E40" w:rsidRDefault="00384E40" w:rsidP="00D17A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4E40">
              <w:rPr>
                <w:rFonts w:ascii="Times New Roman" w:hAnsi="Times New Roman"/>
                <w:sz w:val="24"/>
                <w:szCs w:val="24"/>
              </w:rPr>
              <w:t>Оснащение медицинских кабинетов ДОУ необходимым оборудованием в соответствии с требованиями СанПИН</w:t>
            </w:r>
          </w:p>
        </w:tc>
        <w:tc>
          <w:tcPr>
            <w:tcW w:w="498" w:type="pct"/>
          </w:tcPr>
          <w:p w:rsidR="00384E40" w:rsidRPr="00384E40" w:rsidRDefault="00384E40" w:rsidP="00384E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4E40">
              <w:rPr>
                <w:rFonts w:ascii="Times New Roman" w:hAnsi="Times New Roman"/>
                <w:sz w:val="24"/>
                <w:szCs w:val="24"/>
              </w:rPr>
              <w:t>2015</w:t>
            </w:r>
          </w:p>
        </w:tc>
        <w:tc>
          <w:tcPr>
            <w:tcW w:w="541" w:type="pct"/>
          </w:tcPr>
          <w:p w:rsidR="00384E40" w:rsidRPr="00384E40" w:rsidRDefault="00384E40" w:rsidP="00384E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E40">
              <w:rPr>
                <w:rFonts w:ascii="Times New Roman" w:hAnsi="Times New Roman" w:cs="Times New Roman"/>
                <w:sz w:val="24"/>
                <w:szCs w:val="24"/>
              </w:rPr>
              <w:t>50000 (прогнозно)</w:t>
            </w:r>
          </w:p>
        </w:tc>
        <w:tc>
          <w:tcPr>
            <w:tcW w:w="676" w:type="pct"/>
          </w:tcPr>
          <w:p w:rsidR="00384E40" w:rsidRPr="00384E40" w:rsidRDefault="00384E40" w:rsidP="00384E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4E40"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  <w:p w:rsidR="00384E40" w:rsidRPr="00384E40" w:rsidRDefault="00384E40" w:rsidP="00384E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4E40">
              <w:rPr>
                <w:rFonts w:ascii="Times New Roman" w:hAnsi="Times New Roman"/>
                <w:sz w:val="24"/>
                <w:szCs w:val="24"/>
              </w:rPr>
              <w:t>Озинского</w:t>
            </w:r>
          </w:p>
          <w:p w:rsidR="00384E40" w:rsidRPr="00384E40" w:rsidRDefault="00384E40" w:rsidP="00384E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4E40">
              <w:rPr>
                <w:rFonts w:ascii="Times New Roman" w:hAnsi="Times New Roman"/>
                <w:sz w:val="24"/>
                <w:szCs w:val="24"/>
              </w:rPr>
              <w:t>муниципального района</w:t>
            </w:r>
          </w:p>
        </w:tc>
        <w:tc>
          <w:tcPr>
            <w:tcW w:w="631" w:type="pct"/>
          </w:tcPr>
          <w:p w:rsidR="00384E40" w:rsidRPr="00384E40" w:rsidRDefault="00384E40" w:rsidP="00384E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4E40">
              <w:rPr>
                <w:rFonts w:ascii="Times New Roman" w:hAnsi="Times New Roman"/>
                <w:sz w:val="24"/>
                <w:szCs w:val="24"/>
              </w:rPr>
              <w:t>Управление</w:t>
            </w:r>
          </w:p>
          <w:p w:rsidR="00384E40" w:rsidRPr="00384E40" w:rsidRDefault="00384E40" w:rsidP="00384E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4E40">
              <w:rPr>
                <w:rFonts w:ascii="Times New Roman" w:hAnsi="Times New Roman"/>
                <w:sz w:val="24"/>
                <w:szCs w:val="24"/>
              </w:rPr>
              <w:t>образования</w:t>
            </w:r>
          </w:p>
        </w:tc>
        <w:tc>
          <w:tcPr>
            <w:tcW w:w="1350" w:type="pct"/>
          </w:tcPr>
          <w:p w:rsidR="00384E40" w:rsidRPr="00384E40" w:rsidRDefault="00384E40" w:rsidP="00384E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4E40">
              <w:rPr>
                <w:rFonts w:ascii="Times New Roman" w:hAnsi="Times New Roman"/>
                <w:sz w:val="24"/>
                <w:szCs w:val="24"/>
              </w:rPr>
              <w:t>Довести долю медицинских кабинетов ДОУ, прошедших лицензирование до 50%</w:t>
            </w:r>
          </w:p>
        </w:tc>
      </w:tr>
      <w:tr w:rsidR="00384E40" w:rsidRPr="00384E40" w:rsidTr="001437C1">
        <w:trPr>
          <w:trHeight w:val="727"/>
        </w:trPr>
        <w:tc>
          <w:tcPr>
            <w:tcW w:w="270" w:type="pct"/>
          </w:tcPr>
          <w:p w:rsidR="00384E40" w:rsidRPr="00384E40" w:rsidRDefault="00384E40" w:rsidP="00384E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4E40">
              <w:rPr>
                <w:rFonts w:ascii="Times New Roman" w:hAnsi="Times New Roman"/>
                <w:sz w:val="24"/>
                <w:szCs w:val="24"/>
              </w:rPr>
              <w:t>1.5</w:t>
            </w:r>
          </w:p>
        </w:tc>
        <w:tc>
          <w:tcPr>
            <w:tcW w:w="1034" w:type="pct"/>
            <w:gridSpan w:val="3"/>
          </w:tcPr>
          <w:p w:rsidR="00384E40" w:rsidRPr="00384E40" w:rsidRDefault="00384E40" w:rsidP="00D17A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4E40">
              <w:rPr>
                <w:rFonts w:ascii="Times New Roman" w:hAnsi="Times New Roman"/>
                <w:sz w:val="24"/>
                <w:szCs w:val="24"/>
              </w:rPr>
              <w:t>Проведение районного конкурса «Воспитатель года»</w:t>
            </w:r>
          </w:p>
        </w:tc>
        <w:tc>
          <w:tcPr>
            <w:tcW w:w="498" w:type="pct"/>
          </w:tcPr>
          <w:p w:rsidR="00384E40" w:rsidRPr="00384E40" w:rsidRDefault="00384E40" w:rsidP="00384E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4E40">
              <w:rPr>
                <w:rFonts w:ascii="Times New Roman" w:hAnsi="Times New Roman"/>
                <w:sz w:val="24"/>
                <w:szCs w:val="24"/>
              </w:rPr>
              <w:t>2015</w:t>
            </w:r>
          </w:p>
        </w:tc>
        <w:tc>
          <w:tcPr>
            <w:tcW w:w="541" w:type="pct"/>
          </w:tcPr>
          <w:p w:rsidR="00384E40" w:rsidRPr="00384E40" w:rsidRDefault="00384E40" w:rsidP="00384E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E40">
              <w:rPr>
                <w:rFonts w:ascii="Times New Roman" w:hAnsi="Times New Roman" w:cs="Times New Roman"/>
                <w:sz w:val="24"/>
                <w:szCs w:val="24"/>
              </w:rPr>
              <w:t>20000 (прогнозно)</w:t>
            </w:r>
          </w:p>
        </w:tc>
        <w:tc>
          <w:tcPr>
            <w:tcW w:w="676" w:type="pct"/>
          </w:tcPr>
          <w:p w:rsidR="00384E40" w:rsidRPr="00384E40" w:rsidRDefault="00384E40" w:rsidP="00384E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4E40"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  <w:p w:rsidR="00384E40" w:rsidRPr="00384E40" w:rsidRDefault="00384E40" w:rsidP="00384E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4E40">
              <w:rPr>
                <w:rFonts w:ascii="Times New Roman" w:hAnsi="Times New Roman"/>
                <w:sz w:val="24"/>
                <w:szCs w:val="24"/>
              </w:rPr>
              <w:t>Озинского</w:t>
            </w:r>
          </w:p>
          <w:p w:rsidR="00384E40" w:rsidRPr="00384E40" w:rsidRDefault="00384E40" w:rsidP="00384E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4E40">
              <w:rPr>
                <w:rFonts w:ascii="Times New Roman" w:hAnsi="Times New Roman"/>
                <w:sz w:val="24"/>
                <w:szCs w:val="24"/>
              </w:rPr>
              <w:t>муниципального района</w:t>
            </w:r>
          </w:p>
        </w:tc>
        <w:tc>
          <w:tcPr>
            <w:tcW w:w="631" w:type="pct"/>
          </w:tcPr>
          <w:p w:rsidR="00384E40" w:rsidRPr="00384E40" w:rsidRDefault="00384E40" w:rsidP="00384E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4E40">
              <w:rPr>
                <w:rFonts w:ascii="Times New Roman" w:hAnsi="Times New Roman"/>
                <w:sz w:val="24"/>
                <w:szCs w:val="24"/>
              </w:rPr>
              <w:t>Управление</w:t>
            </w:r>
          </w:p>
          <w:p w:rsidR="00384E40" w:rsidRPr="00384E40" w:rsidRDefault="00384E40" w:rsidP="00384E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4E40">
              <w:rPr>
                <w:rFonts w:ascii="Times New Roman" w:hAnsi="Times New Roman"/>
                <w:sz w:val="24"/>
                <w:szCs w:val="24"/>
              </w:rPr>
              <w:t>образования</w:t>
            </w:r>
          </w:p>
        </w:tc>
        <w:tc>
          <w:tcPr>
            <w:tcW w:w="1350" w:type="pct"/>
          </w:tcPr>
          <w:p w:rsidR="00384E40" w:rsidRPr="00384E40" w:rsidRDefault="00384E40" w:rsidP="00384E40">
            <w:pPr>
              <w:pStyle w:val="a3"/>
              <w:spacing w:line="240" w:lineRule="auto"/>
              <w:rPr>
                <w:sz w:val="24"/>
                <w:szCs w:val="24"/>
              </w:rPr>
            </w:pPr>
            <w:r w:rsidRPr="00384E40">
              <w:rPr>
                <w:sz w:val="24"/>
                <w:szCs w:val="24"/>
              </w:rPr>
              <w:t>Повышение престижа профессии воспитателя, поддержка творчески работающих педагогов.</w:t>
            </w:r>
          </w:p>
        </w:tc>
      </w:tr>
      <w:tr w:rsidR="00384E40" w:rsidRPr="00384E40" w:rsidTr="001437C1">
        <w:trPr>
          <w:trHeight w:val="1356"/>
        </w:trPr>
        <w:tc>
          <w:tcPr>
            <w:tcW w:w="270" w:type="pct"/>
          </w:tcPr>
          <w:p w:rsidR="00384E40" w:rsidRPr="00384E40" w:rsidRDefault="00384E40" w:rsidP="00384E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4E40">
              <w:rPr>
                <w:rFonts w:ascii="Times New Roman" w:hAnsi="Times New Roman"/>
                <w:sz w:val="24"/>
                <w:szCs w:val="24"/>
              </w:rPr>
              <w:t>1.6</w:t>
            </w:r>
          </w:p>
        </w:tc>
        <w:tc>
          <w:tcPr>
            <w:tcW w:w="1034" w:type="pct"/>
            <w:gridSpan w:val="3"/>
          </w:tcPr>
          <w:p w:rsidR="00384E40" w:rsidRPr="00384E40" w:rsidRDefault="00384E40" w:rsidP="00D17A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4E40">
              <w:rPr>
                <w:rFonts w:ascii="Times New Roman" w:hAnsi="Times New Roman"/>
                <w:sz w:val="24"/>
                <w:szCs w:val="24"/>
              </w:rPr>
              <w:t>Участие в обучающих семинарах для педагогических работников  по вопросам развития инновационной деятельности ДОУ</w:t>
            </w:r>
          </w:p>
        </w:tc>
        <w:tc>
          <w:tcPr>
            <w:tcW w:w="498" w:type="pct"/>
          </w:tcPr>
          <w:p w:rsidR="00384E40" w:rsidRPr="00384E40" w:rsidRDefault="00384E40" w:rsidP="00384E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4E40">
              <w:rPr>
                <w:rFonts w:ascii="Times New Roman" w:hAnsi="Times New Roman"/>
                <w:sz w:val="24"/>
                <w:szCs w:val="24"/>
              </w:rPr>
              <w:t>2015</w:t>
            </w:r>
          </w:p>
        </w:tc>
        <w:tc>
          <w:tcPr>
            <w:tcW w:w="541" w:type="pct"/>
          </w:tcPr>
          <w:p w:rsidR="00384E40" w:rsidRPr="00384E40" w:rsidRDefault="00384E40" w:rsidP="00384E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" w:type="pct"/>
          </w:tcPr>
          <w:p w:rsidR="00384E40" w:rsidRPr="00384E40" w:rsidRDefault="00384E40" w:rsidP="00384E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" w:type="pct"/>
          </w:tcPr>
          <w:p w:rsidR="00384E40" w:rsidRPr="00384E40" w:rsidRDefault="00384E40" w:rsidP="00384E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4E40">
              <w:rPr>
                <w:rFonts w:ascii="Times New Roman" w:hAnsi="Times New Roman"/>
                <w:sz w:val="24"/>
                <w:szCs w:val="24"/>
              </w:rPr>
              <w:t>Управление</w:t>
            </w:r>
          </w:p>
          <w:p w:rsidR="00384E40" w:rsidRPr="00384E40" w:rsidRDefault="00384E40" w:rsidP="00384E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4E40">
              <w:rPr>
                <w:rFonts w:ascii="Times New Roman" w:hAnsi="Times New Roman"/>
                <w:sz w:val="24"/>
                <w:szCs w:val="24"/>
              </w:rPr>
              <w:t>образования</w:t>
            </w:r>
          </w:p>
        </w:tc>
        <w:tc>
          <w:tcPr>
            <w:tcW w:w="1350" w:type="pct"/>
          </w:tcPr>
          <w:p w:rsidR="00384E40" w:rsidRPr="00384E40" w:rsidRDefault="00384E40" w:rsidP="00384E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4E40">
              <w:rPr>
                <w:rFonts w:ascii="Times New Roman" w:hAnsi="Times New Roman"/>
                <w:sz w:val="24"/>
                <w:szCs w:val="24"/>
              </w:rPr>
              <w:t>Использование передового педагогического опыта</w:t>
            </w:r>
          </w:p>
          <w:p w:rsidR="00384E40" w:rsidRPr="00384E40" w:rsidRDefault="00384E40" w:rsidP="00384E40">
            <w:pPr>
              <w:pStyle w:val="a3"/>
              <w:spacing w:line="240" w:lineRule="auto"/>
              <w:rPr>
                <w:sz w:val="24"/>
                <w:szCs w:val="24"/>
              </w:rPr>
            </w:pPr>
          </w:p>
        </w:tc>
      </w:tr>
      <w:tr w:rsidR="00384E40" w:rsidRPr="00384E40" w:rsidTr="001437C1">
        <w:trPr>
          <w:trHeight w:val="320"/>
        </w:trPr>
        <w:tc>
          <w:tcPr>
            <w:tcW w:w="1802" w:type="pct"/>
            <w:gridSpan w:val="5"/>
          </w:tcPr>
          <w:p w:rsidR="00384E40" w:rsidRPr="00384E40" w:rsidRDefault="00384E40" w:rsidP="00384E4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4E40">
              <w:rPr>
                <w:rFonts w:ascii="Times New Roman" w:hAnsi="Times New Roman" w:cs="Times New Roman"/>
                <w:b/>
                <w:sz w:val="24"/>
                <w:szCs w:val="24"/>
              </w:rPr>
              <w:t>Итого по разделу</w:t>
            </w:r>
          </w:p>
        </w:tc>
        <w:tc>
          <w:tcPr>
            <w:tcW w:w="541" w:type="pct"/>
          </w:tcPr>
          <w:p w:rsidR="00384E40" w:rsidRPr="00384E40" w:rsidRDefault="00384E40" w:rsidP="00384E40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4E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150000 </w:t>
            </w:r>
            <w:r w:rsidRPr="00384E40">
              <w:rPr>
                <w:rFonts w:ascii="Times New Roman" w:hAnsi="Times New Roman" w:cs="Times New Roman"/>
                <w:sz w:val="24"/>
                <w:szCs w:val="24"/>
              </w:rPr>
              <w:t>(прогнозно)</w:t>
            </w:r>
          </w:p>
        </w:tc>
        <w:tc>
          <w:tcPr>
            <w:tcW w:w="676" w:type="pct"/>
          </w:tcPr>
          <w:p w:rsidR="00384E40" w:rsidRPr="00384E40" w:rsidRDefault="00384E40" w:rsidP="00384E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84E40">
              <w:rPr>
                <w:rFonts w:ascii="Times New Roman" w:hAnsi="Times New Roman"/>
                <w:b/>
                <w:sz w:val="24"/>
                <w:szCs w:val="24"/>
              </w:rPr>
              <w:t>Бюджет</w:t>
            </w:r>
          </w:p>
          <w:p w:rsidR="00384E40" w:rsidRPr="00384E40" w:rsidRDefault="00384E40" w:rsidP="00384E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84E40">
              <w:rPr>
                <w:rFonts w:ascii="Times New Roman" w:hAnsi="Times New Roman"/>
                <w:b/>
                <w:sz w:val="24"/>
                <w:szCs w:val="24"/>
              </w:rPr>
              <w:t>Озинского</w:t>
            </w:r>
          </w:p>
          <w:p w:rsidR="00384E40" w:rsidRPr="00384E40" w:rsidRDefault="00384E40" w:rsidP="00384E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4E40">
              <w:rPr>
                <w:rFonts w:ascii="Times New Roman" w:hAnsi="Times New Roman"/>
                <w:b/>
                <w:sz w:val="24"/>
                <w:szCs w:val="24"/>
              </w:rPr>
              <w:t>муниципального района</w:t>
            </w:r>
          </w:p>
        </w:tc>
        <w:tc>
          <w:tcPr>
            <w:tcW w:w="631" w:type="pct"/>
          </w:tcPr>
          <w:p w:rsidR="00384E40" w:rsidRPr="00384E40" w:rsidRDefault="00384E40" w:rsidP="00384E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pct"/>
          </w:tcPr>
          <w:p w:rsidR="00384E40" w:rsidRPr="00384E40" w:rsidRDefault="00384E40" w:rsidP="00384E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4E40" w:rsidRPr="00384E40" w:rsidTr="001437C1">
        <w:trPr>
          <w:trHeight w:val="320"/>
        </w:trPr>
        <w:tc>
          <w:tcPr>
            <w:tcW w:w="5000" w:type="pct"/>
            <w:gridSpan w:val="9"/>
          </w:tcPr>
          <w:p w:rsidR="00384E40" w:rsidRPr="00384E40" w:rsidRDefault="00384E40" w:rsidP="00384E40">
            <w:pPr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4E40">
              <w:rPr>
                <w:rFonts w:ascii="Times New Roman" w:hAnsi="Times New Roman"/>
                <w:sz w:val="24"/>
                <w:szCs w:val="24"/>
              </w:rPr>
              <w:t>Организация и участие в конкурсах и семинарах.</w:t>
            </w:r>
          </w:p>
        </w:tc>
      </w:tr>
      <w:tr w:rsidR="00384E40" w:rsidRPr="00384E40" w:rsidTr="001437C1">
        <w:trPr>
          <w:trHeight w:val="320"/>
        </w:trPr>
        <w:tc>
          <w:tcPr>
            <w:tcW w:w="313" w:type="pct"/>
            <w:gridSpan w:val="2"/>
          </w:tcPr>
          <w:p w:rsidR="00384E40" w:rsidRPr="00384E40" w:rsidRDefault="00384E40" w:rsidP="00384E4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E40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977" w:type="pct"/>
          </w:tcPr>
          <w:p w:rsidR="00384E40" w:rsidRPr="00384E40" w:rsidRDefault="00384E40" w:rsidP="00384E4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E40">
              <w:rPr>
                <w:rFonts w:ascii="Times New Roman" w:hAnsi="Times New Roman" w:cs="Times New Roman"/>
                <w:sz w:val="24"/>
                <w:szCs w:val="24"/>
              </w:rPr>
              <w:t>Проведение муниципального конкурса на разработку лучшей образовательной программы общеобразовательного учреждения в рамках федеральных государственных образовательных стандартов</w:t>
            </w:r>
          </w:p>
        </w:tc>
        <w:tc>
          <w:tcPr>
            <w:tcW w:w="512" w:type="pct"/>
            <w:gridSpan w:val="2"/>
          </w:tcPr>
          <w:p w:rsidR="00384E40" w:rsidRPr="00384E40" w:rsidRDefault="00384E40" w:rsidP="00384E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4E40">
              <w:rPr>
                <w:rFonts w:ascii="Times New Roman" w:hAnsi="Times New Roman"/>
                <w:sz w:val="24"/>
                <w:szCs w:val="24"/>
              </w:rPr>
              <w:t>2015</w:t>
            </w:r>
          </w:p>
        </w:tc>
        <w:tc>
          <w:tcPr>
            <w:tcW w:w="541" w:type="pct"/>
          </w:tcPr>
          <w:p w:rsidR="00384E40" w:rsidRPr="00384E40" w:rsidRDefault="00384E40" w:rsidP="00384E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" w:type="pct"/>
          </w:tcPr>
          <w:p w:rsidR="00384E40" w:rsidRPr="00384E40" w:rsidRDefault="00384E40" w:rsidP="00384E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" w:type="pct"/>
          </w:tcPr>
          <w:p w:rsidR="00384E40" w:rsidRPr="00384E40" w:rsidRDefault="00384E40" w:rsidP="00384E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4E40">
              <w:rPr>
                <w:rFonts w:ascii="Times New Roman" w:hAnsi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1350" w:type="pct"/>
          </w:tcPr>
          <w:p w:rsidR="00384E40" w:rsidRPr="00384E40" w:rsidRDefault="00384E40" w:rsidP="00384E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4E40">
              <w:rPr>
                <w:rFonts w:ascii="Times New Roman" w:hAnsi="Times New Roman"/>
                <w:sz w:val="24"/>
                <w:szCs w:val="24"/>
              </w:rPr>
              <w:t>Использование передового педагогического опыта</w:t>
            </w:r>
          </w:p>
          <w:p w:rsidR="00384E40" w:rsidRPr="00384E40" w:rsidRDefault="00384E40" w:rsidP="00384E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4E40" w:rsidRPr="00384E40" w:rsidTr="001437C1">
        <w:trPr>
          <w:trHeight w:val="320"/>
        </w:trPr>
        <w:tc>
          <w:tcPr>
            <w:tcW w:w="313" w:type="pct"/>
            <w:gridSpan w:val="2"/>
          </w:tcPr>
          <w:p w:rsidR="00384E40" w:rsidRPr="00384E40" w:rsidRDefault="00384E40" w:rsidP="00384E4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E40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977" w:type="pct"/>
          </w:tcPr>
          <w:p w:rsidR="00384E40" w:rsidRPr="00384E40" w:rsidRDefault="00384E40" w:rsidP="00384E4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E40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муниципального конкурса на лучшую модель организации внеурочной </w:t>
            </w:r>
            <w:r w:rsidRPr="00384E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деятельности в рамках федеральных государственных образовательных стандартов</w:t>
            </w:r>
          </w:p>
        </w:tc>
        <w:tc>
          <w:tcPr>
            <w:tcW w:w="512" w:type="pct"/>
            <w:gridSpan w:val="2"/>
          </w:tcPr>
          <w:p w:rsidR="00384E40" w:rsidRPr="00384E40" w:rsidRDefault="00384E40" w:rsidP="00384E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4E40">
              <w:rPr>
                <w:rFonts w:ascii="Times New Roman" w:hAnsi="Times New Roman"/>
                <w:sz w:val="24"/>
                <w:szCs w:val="24"/>
              </w:rPr>
              <w:lastRenderedPageBreak/>
              <w:t>2015</w:t>
            </w:r>
          </w:p>
        </w:tc>
        <w:tc>
          <w:tcPr>
            <w:tcW w:w="541" w:type="pct"/>
          </w:tcPr>
          <w:p w:rsidR="00384E40" w:rsidRPr="00384E40" w:rsidRDefault="00384E40" w:rsidP="00384E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" w:type="pct"/>
          </w:tcPr>
          <w:p w:rsidR="00384E40" w:rsidRPr="00384E40" w:rsidRDefault="00384E40" w:rsidP="00384E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" w:type="pct"/>
          </w:tcPr>
          <w:p w:rsidR="00384E40" w:rsidRPr="00384E40" w:rsidRDefault="00384E40" w:rsidP="00384E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4E40">
              <w:rPr>
                <w:rFonts w:ascii="Times New Roman" w:hAnsi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1350" w:type="pct"/>
          </w:tcPr>
          <w:p w:rsidR="00384E40" w:rsidRPr="00384E40" w:rsidRDefault="00384E40" w:rsidP="00384E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4E40">
              <w:rPr>
                <w:rFonts w:ascii="Times New Roman" w:hAnsi="Times New Roman"/>
                <w:sz w:val="24"/>
                <w:szCs w:val="24"/>
              </w:rPr>
              <w:t>Использование передового педагогического опыта</w:t>
            </w:r>
          </w:p>
          <w:p w:rsidR="00384E40" w:rsidRPr="00384E40" w:rsidRDefault="00384E40" w:rsidP="00384E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4E40" w:rsidRPr="00384E40" w:rsidTr="001437C1">
        <w:trPr>
          <w:trHeight w:val="320"/>
        </w:trPr>
        <w:tc>
          <w:tcPr>
            <w:tcW w:w="313" w:type="pct"/>
            <w:gridSpan w:val="2"/>
          </w:tcPr>
          <w:p w:rsidR="00384E40" w:rsidRPr="00384E40" w:rsidRDefault="00384E40" w:rsidP="00D17A37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E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2.3</w:t>
            </w:r>
          </w:p>
        </w:tc>
        <w:tc>
          <w:tcPr>
            <w:tcW w:w="977" w:type="pct"/>
          </w:tcPr>
          <w:p w:rsidR="00384E40" w:rsidRPr="00384E40" w:rsidRDefault="00384E40" w:rsidP="00D17A37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E40">
              <w:rPr>
                <w:rFonts w:ascii="Times New Roman" w:hAnsi="Times New Roman" w:cs="Times New Roman"/>
                <w:sz w:val="24"/>
                <w:szCs w:val="24"/>
              </w:rPr>
              <w:t>Участие в работе семинаров по вопросам введения ФГОС и инновационной деятельности</w:t>
            </w:r>
          </w:p>
        </w:tc>
        <w:tc>
          <w:tcPr>
            <w:tcW w:w="512" w:type="pct"/>
            <w:gridSpan w:val="2"/>
          </w:tcPr>
          <w:p w:rsidR="00384E40" w:rsidRPr="00384E40" w:rsidRDefault="00384E40" w:rsidP="00D17A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4E40">
              <w:rPr>
                <w:rFonts w:ascii="Times New Roman" w:hAnsi="Times New Roman"/>
                <w:sz w:val="24"/>
                <w:szCs w:val="24"/>
              </w:rPr>
              <w:t>2015</w:t>
            </w:r>
          </w:p>
        </w:tc>
        <w:tc>
          <w:tcPr>
            <w:tcW w:w="541" w:type="pct"/>
          </w:tcPr>
          <w:p w:rsidR="00384E40" w:rsidRPr="00384E40" w:rsidRDefault="00384E40" w:rsidP="00D17A37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" w:type="pct"/>
          </w:tcPr>
          <w:p w:rsidR="00384E40" w:rsidRPr="00384E40" w:rsidRDefault="00384E40" w:rsidP="00D17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" w:type="pct"/>
          </w:tcPr>
          <w:p w:rsidR="00384E40" w:rsidRPr="00384E40" w:rsidRDefault="00384E40" w:rsidP="00D17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4E40">
              <w:rPr>
                <w:rFonts w:ascii="Times New Roman" w:hAnsi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1350" w:type="pct"/>
          </w:tcPr>
          <w:p w:rsidR="00384E40" w:rsidRPr="00384E40" w:rsidRDefault="00384E40" w:rsidP="00D17A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4E40">
              <w:rPr>
                <w:rFonts w:ascii="Times New Roman" w:hAnsi="Times New Roman"/>
                <w:sz w:val="24"/>
                <w:szCs w:val="24"/>
              </w:rPr>
              <w:t>Повышение квалификации педагогических работников по вопросам  введения ФГОС и инновационной деятельности</w:t>
            </w:r>
          </w:p>
        </w:tc>
      </w:tr>
      <w:tr w:rsidR="00384E40" w:rsidRPr="00384E40" w:rsidTr="001437C1">
        <w:trPr>
          <w:trHeight w:val="795"/>
        </w:trPr>
        <w:tc>
          <w:tcPr>
            <w:tcW w:w="313" w:type="pct"/>
            <w:gridSpan w:val="2"/>
          </w:tcPr>
          <w:p w:rsidR="00384E40" w:rsidRPr="00384E40" w:rsidRDefault="00384E40" w:rsidP="00D17A37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E40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977" w:type="pct"/>
          </w:tcPr>
          <w:p w:rsidR="00384E40" w:rsidRPr="00384E40" w:rsidRDefault="00384E40" w:rsidP="00D17A37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E40">
              <w:rPr>
                <w:rFonts w:ascii="Times New Roman" w:hAnsi="Times New Roman" w:cs="Times New Roman"/>
                <w:sz w:val="24"/>
                <w:szCs w:val="24"/>
              </w:rPr>
              <w:t>Проведение районного конкурса молодых специалистов</w:t>
            </w:r>
          </w:p>
        </w:tc>
        <w:tc>
          <w:tcPr>
            <w:tcW w:w="512" w:type="pct"/>
            <w:gridSpan w:val="2"/>
          </w:tcPr>
          <w:p w:rsidR="00384E40" w:rsidRPr="00384E40" w:rsidRDefault="00384E40" w:rsidP="00D17A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4E40">
              <w:rPr>
                <w:rFonts w:ascii="Times New Roman" w:hAnsi="Times New Roman"/>
                <w:sz w:val="24"/>
                <w:szCs w:val="24"/>
              </w:rPr>
              <w:t>2015</w:t>
            </w:r>
          </w:p>
        </w:tc>
        <w:tc>
          <w:tcPr>
            <w:tcW w:w="541" w:type="pct"/>
          </w:tcPr>
          <w:p w:rsidR="00384E40" w:rsidRPr="00384E40" w:rsidRDefault="00384E40" w:rsidP="00D17A37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E40">
              <w:rPr>
                <w:rFonts w:ascii="Times New Roman" w:hAnsi="Times New Roman" w:cs="Times New Roman"/>
                <w:sz w:val="24"/>
                <w:szCs w:val="24"/>
              </w:rPr>
              <w:t>5000 (прогнозно)</w:t>
            </w:r>
          </w:p>
        </w:tc>
        <w:tc>
          <w:tcPr>
            <w:tcW w:w="676" w:type="pct"/>
          </w:tcPr>
          <w:p w:rsidR="00384E40" w:rsidRPr="00384E40" w:rsidRDefault="00384E40" w:rsidP="00D17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4E40"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  <w:p w:rsidR="00384E40" w:rsidRPr="00384E40" w:rsidRDefault="00384E40" w:rsidP="00D17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4E40">
              <w:rPr>
                <w:rFonts w:ascii="Times New Roman" w:hAnsi="Times New Roman"/>
                <w:sz w:val="24"/>
                <w:szCs w:val="24"/>
              </w:rPr>
              <w:t>Озинского</w:t>
            </w:r>
          </w:p>
          <w:p w:rsidR="00384E40" w:rsidRPr="00384E40" w:rsidRDefault="00384E40" w:rsidP="00D17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4E40">
              <w:rPr>
                <w:rFonts w:ascii="Times New Roman" w:hAnsi="Times New Roman"/>
                <w:sz w:val="24"/>
                <w:szCs w:val="24"/>
              </w:rPr>
              <w:t>муниципального района</w:t>
            </w:r>
          </w:p>
        </w:tc>
        <w:tc>
          <w:tcPr>
            <w:tcW w:w="631" w:type="pct"/>
          </w:tcPr>
          <w:p w:rsidR="00384E40" w:rsidRPr="00384E40" w:rsidRDefault="00384E40" w:rsidP="00D17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4E40">
              <w:rPr>
                <w:rFonts w:ascii="Times New Roman" w:hAnsi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1350" w:type="pct"/>
          </w:tcPr>
          <w:p w:rsidR="00384E40" w:rsidRPr="00384E40" w:rsidRDefault="00384E40" w:rsidP="00D17A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4E40">
              <w:rPr>
                <w:rFonts w:ascii="Times New Roman" w:hAnsi="Times New Roman"/>
                <w:sz w:val="24"/>
                <w:szCs w:val="24"/>
              </w:rPr>
              <w:t>Повышение престижа профессии учителя, поддержка творчески работающих молодых специалистов.</w:t>
            </w:r>
          </w:p>
        </w:tc>
      </w:tr>
      <w:tr w:rsidR="00384E40" w:rsidRPr="00384E40" w:rsidTr="001437C1">
        <w:trPr>
          <w:trHeight w:val="320"/>
        </w:trPr>
        <w:tc>
          <w:tcPr>
            <w:tcW w:w="313" w:type="pct"/>
            <w:gridSpan w:val="2"/>
          </w:tcPr>
          <w:p w:rsidR="00384E40" w:rsidRPr="00384E40" w:rsidRDefault="00384E40" w:rsidP="00D17A37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E40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977" w:type="pct"/>
          </w:tcPr>
          <w:p w:rsidR="00384E40" w:rsidRPr="00384E40" w:rsidRDefault="00384E40" w:rsidP="00D17A37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E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4E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районного конкурса профессионального мастерства «Учитель года»</w:t>
            </w:r>
            <w:r w:rsidRPr="00384E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2" w:type="pct"/>
            <w:gridSpan w:val="2"/>
          </w:tcPr>
          <w:p w:rsidR="00384E40" w:rsidRPr="00384E40" w:rsidRDefault="00384E40" w:rsidP="00D17A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4E40">
              <w:rPr>
                <w:rFonts w:ascii="Times New Roman" w:hAnsi="Times New Roman"/>
                <w:sz w:val="24"/>
                <w:szCs w:val="24"/>
              </w:rPr>
              <w:t>2015</w:t>
            </w:r>
          </w:p>
        </w:tc>
        <w:tc>
          <w:tcPr>
            <w:tcW w:w="541" w:type="pct"/>
          </w:tcPr>
          <w:p w:rsidR="00384E40" w:rsidRPr="00384E40" w:rsidRDefault="00384E40" w:rsidP="00D17A37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E40">
              <w:rPr>
                <w:rFonts w:ascii="Times New Roman" w:hAnsi="Times New Roman" w:cs="Times New Roman"/>
                <w:sz w:val="24"/>
                <w:szCs w:val="24"/>
              </w:rPr>
              <w:t>10000 (прогнозно)</w:t>
            </w:r>
          </w:p>
        </w:tc>
        <w:tc>
          <w:tcPr>
            <w:tcW w:w="676" w:type="pct"/>
          </w:tcPr>
          <w:p w:rsidR="00384E40" w:rsidRPr="00384E40" w:rsidRDefault="00384E40" w:rsidP="00D17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4E40"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  <w:p w:rsidR="00384E40" w:rsidRPr="00384E40" w:rsidRDefault="00384E40" w:rsidP="00D17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4E40">
              <w:rPr>
                <w:rFonts w:ascii="Times New Roman" w:hAnsi="Times New Roman"/>
                <w:sz w:val="24"/>
                <w:szCs w:val="24"/>
              </w:rPr>
              <w:t>Озинского</w:t>
            </w:r>
          </w:p>
          <w:p w:rsidR="00384E40" w:rsidRPr="00384E40" w:rsidRDefault="00384E40" w:rsidP="00D17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4E40">
              <w:rPr>
                <w:rFonts w:ascii="Times New Roman" w:hAnsi="Times New Roman"/>
                <w:sz w:val="24"/>
                <w:szCs w:val="24"/>
              </w:rPr>
              <w:t>муниципального района</w:t>
            </w:r>
          </w:p>
        </w:tc>
        <w:tc>
          <w:tcPr>
            <w:tcW w:w="631" w:type="pct"/>
          </w:tcPr>
          <w:p w:rsidR="00384E40" w:rsidRPr="00384E40" w:rsidRDefault="00384E40" w:rsidP="00D17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4E40">
              <w:rPr>
                <w:rFonts w:ascii="Times New Roman" w:hAnsi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1350" w:type="pct"/>
          </w:tcPr>
          <w:p w:rsidR="00384E40" w:rsidRPr="00384E40" w:rsidRDefault="00384E40" w:rsidP="00D17A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4E40">
              <w:rPr>
                <w:rFonts w:ascii="Times New Roman" w:hAnsi="Times New Roman"/>
                <w:sz w:val="24"/>
                <w:szCs w:val="24"/>
              </w:rPr>
              <w:t>Стимулирование повышения квалификации педагогических работников</w:t>
            </w:r>
          </w:p>
        </w:tc>
      </w:tr>
      <w:tr w:rsidR="00384E40" w:rsidRPr="00384E40" w:rsidTr="001437C1">
        <w:trPr>
          <w:trHeight w:val="320"/>
        </w:trPr>
        <w:tc>
          <w:tcPr>
            <w:tcW w:w="313" w:type="pct"/>
            <w:gridSpan w:val="2"/>
          </w:tcPr>
          <w:p w:rsidR="00384E40" w:rsidRPr="00384E40" w:rsidRDefault="00384E40" w:rsidP="00D17A37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E40"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977" w:type="pct"/>
          </w:tcPr>
          <w:p w:rsidR="00384E40" w:rsidRPr="00384E40" w:rsidRDefault="00384E40" w:rsidP="00D17A37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E40">
              <w:rPr>
                <w:rFonts w:ascii="Times New Roman" w:hAnsi="Times New Roman" w:cs="Times New Roman"/>
                <w:sz w:val="24"/>
                <w:szCs w:val="24"/>
              </w:rPr>
              <w:t>Приобретение ценных подарков ко Дню Учителя</w:t>
            </w:r>
          </w:p>
        </w:tc>
        <w:tc>
          <w:tcPr>
            <w:tcW w:w="512" w:type="pct"/>
            <w:gridSpan w:val="2"/>
          </w:tcPr>
          <w:p w:rsidR="00384E40" w:rsidRPr="00384E40" w:rsidRDefault="00384E40" w:rsidP="00D17A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4E40">
              <w:rPr>
                <w:rFonts w:ascii="Times New Roman" w:hAnsi="Times New Roman"/>
                <w:sz w:val="24"/>
                <w:szCs w:val="24"/>
              </w:rPr>
              <w:t>2015</w:t>
            </w:r>
          </w:p>
        </w:tc>
        <w:tc>
          <w:tcPr>
            <w:tcW w:w="541" w:type="pct"/>
          </w:tcPr>
          <w:p w:rsidR="00384E40" w:rsidRPr="00384E40" w:rsidRDefault="00384E40" w:rsidP="00D17A37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E40">
              <w:rPr>
                <w:rFonts w:ascii="Times New Roman" w:hAnsi="Times New Roman" w:cs="Times New Roman"/>
                <w:sz w:val="24"/>
                <w:szCs w:val="24"/>
              </w:rPr>
              <w:t>10000 (прогнозно)</w:t>
            </w:r>
          </w:p>
        </w:tc>
        <w:tc>
          <w:tcPr>
            <w:tcW w:w="676" w:type="pct"/>
          </w:tcPr>
          <w:p w:rsidR="00384E40" w:rsidRPr="00384E40" w:rsidRDefault="00384E40" w:rsidP="00D17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4E40"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  <w:p w:rsidR="00384E40" w:rsidRPr="00384E40" w:rsidRDefault="00384E40" w:rsidP="00D17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4E40">
              <w:rPr>
                <w:rFonts w:ascii="Times New Roman" w:hAnsi="Times New Roman"/>
                <w:sz w:val="24"/>
                <w:szCs w:val="24"/>
              </w:rPr>
              <w:t>Озинского</w:t>
            </w:r>
          </w:p>
          <w:p w:rsidR="00384E40" w:rsidRPr="00384E40" w:rsidRDefault="00384E40" w:rsidP="00D17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4E40">
              <w:rPr>
                <w:rFonts w:ascii="Times New Roman" w:hAnsi="Times New Roman"/>
                <w:sz w:val="24"/>
                <w:szCs w:val="24"/>
              </w:rPr>
              <w:t>муниципального района</w:t>
            </w:r>
          </w:p>
        </w:tc>
        <w:tc>
          <w:tcPr>
            <w:tcW w:w="631" w:type="pct"/>
          </w:tcPr>
          <w:p w:rsidR="00384E40" w:rsidRPr="00384E40" w:rsidRDefault="00384E40" w:rsidP="00D17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pct"/>
          </w:tcPr>
          <w:p w:rsidR="00384E40" w:rsidRPr="00384E40" w:rsidRDefault="00384E40" w:rsidP="00D17A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4E40" w:rsidRPr="00384E40" w:rsidTr="001437C1">
        <w:trPr>
          <w:trHeight w:val="320"/>
        </w:trPr>
        <w:tc>
          <w:tcPr>
            <w:tcW w:w="313" w:type="pct"/>
            <w:gridSpan w:val="2"/>
          </w:tcPr>
          <w:p w:rsidR="00384E40" w:rsidRPr="00384E40" w:rsidRDefault="00384E40" w:rsidP="00D17A37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E40"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977" w:type="pct"/>
          </w:tcPr>
          <w:p w:rsidR="00384E40" w:rsidRPr="00384E40" w:rsidRDefault="00384E40" w:rsidP="00D17A37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E40">
              <w:rPr>
                <w:rFonts w:ascii="Times New Roman" w:hAnsi="Times New Roman" w:cs="Times New Roman"/>
                <w:sz w:val="24"/>
                <w:szCs w:val="24"/>
              </w:rPr>
              <w:t>Участие в областном конкурсе</w:t>
            </w:r>
            <w:r w:rsidRPr="00384E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профессионального мастерства «Учитель года»</w:t>
            </w:r>
          </w:p>
        </w:tc>
        <w:tc>
          <w:tcPr>
            <w:tcW w:w="512" w:type="pct"/>
            <w:gridSpan w:val="2"/>
          </w:tcPr>
          <w:p w:rsidR="00384E40" w:rsidRPr="00384E40" w:rsidRDefault="00384E40" w:rsidP="00D17A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4E40">
              <w:rPr>
                <w:rFonts w:ascii="Times New Roman" w:hAnsi="Times New Roman"/>
                <w:sz w:val="24"/>
                <w:szCs w:val="24"/>
              </w:rPr>
              <w:t>2015</w:t>
            </w:r>
          </w:p>
        </w:tc>
        <w:tc>
          <w:tcPr>
            <w:tcW w:w="541" w:type="pct"/>
          </w:tcPr>
          <w:p w:rsidR="00384E40" w:rsidRPr="00384E40" w:rsidRDefault="00384E40" w:rsidP="00D17A37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" w:type="pct"/>
          </w:tcPr>
          <w:p w:rsidR="00384E40" w:rsidRPr="00384E40" w:rsidRDefault="00384E40" w:rsidP="00D17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" w:type="pct"/>
          </w:tcPr>
          <w:p w:rsidR="00384E40" w:rsidRPr="00384E40" w:rsidRDefault="00384E40" w:rsidP="00D17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4E40">
              <w:rPr>
                <w:rFonts w:ascii="Times New Roman" w:hAnsi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1350" w:type="pct"/>
          </w:tcPr>
          <w:p w:rsidR="00384E40" w:rsidRPr="00384E40" w:rsidRDefault="00384E40" w:rsidP="00D17A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4E40">
              <w:rPr>
                <w:rFonts w:ascii="Times New Roman" w:hAnsi="Times New Roman"/>
                <w:sz w:val="24"/>
                <w:szCs w:val="24"/>
              </w:rPr>
              <w:t>Стимулирование повышения квалификации педагогических работников</w:t>
            </w:r>
          </w:p>
        </w:tc>
      </w:tr>
      <w:tr w:rsidR="00384E40" w:rsidRPr="00384E40" w:rsidTr="001437C1">
        <w:trPr>
          <w:trHeight w:val="320"/>
        </w:trPr>
        <w:tc>
          <w:tcPr>
            <w:tcW w:w="313" w:type="pct"/>
            <w:gridSpan w:val="2"/>
          </w:tcPr>
          <w:p w:rsidR="00384E40" w:rsidRPr="00384E40" w:rsidRDefault="00384E40" w:rsidP="00D17A37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E40">
              <w:rPr>
                <w:rFonts w:ascii="Times New Roman" w:hAnsi="Times New Roman" w:cs="Times New Roman"/>
                <w:sz w:val="24"/>
                <w:szCs w:val="24"/>
              </w:rPr>
              <w:t>2.8</w:t>
            </w:r>
          </w:p>
        </w:tc>
        <w:tc>
          <w:tcPr>
            <w:tcW w:w="977" w:type="pct"/>
          </w:tcPr>
          <w:p w:rsidR="00384E40" w:rsidRPr="00384E40" w:rsidRDefault="00384E40" w:rsidP="00D17A37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E40">
              <w:rPr>
                <w:rFonts w:ascii="Times New Roman" w:hAnsi="Times New Roman" w:cs="Times New Roman"/>
                <w:sz w:val="24"/>
                <w:szCs w:val="24"/>
              </w:rPr>
              <w:t>Участие педагогических работников района в региональных, межрегиональных и всероссийских семинарах, совещаниях по проблемам модернизации образования</w:t>
            </w:r>
          </w:p>
        </w:tc>
        <w:tc>
          <w:tcPr>
            <w:tcW w:w="512" w:type="pct"/>
            <w:gridSpan w:val="2"/>
          </w:tcPr>
          <w:p w:rsidR="00384E40" w:rsidRPr="00384E40" w:rsidRDefault="00384E40" w:rsidP="00D17A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4E40">
              <w:rPr>
                <w:rFonts w:ascii="Times New Roman" w:hAnsi="Times New Roman"/>
                <w:sz w:val="24"/>
                <w:szCs w:val="24"/>
              </w:rPr>
              <w:t>2015</w:t>
            </w:r>
          </w:p>
        </w:tc>
        <w:tc>
          <w:tcPr>
            <w:tcW w:w="541" w:type="pct"/>
          </w:tcPr>
          <w:p w:rsidR="00384E40" w:rsidRPr="00384E40" w:rsidRDefault="00384E40" w:rsidP="00D17A37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" w:type="pct"/>
          </w:tcPr>
          <w:p w:rsidR="00384E40" w:rsidRPr="00384E40" w:rsidRDefault="00384E40" w:rsidP="00D17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" w:type="pct"/>
          </w:tcPr>
          <w:p w:rsidR="00384E40" w:rsidRPr="00384E40" w:rsidRDefault="00384E40" w:rsidP="00D17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4E40">
              <w:rPr>
                <w:rFonts w:ascii="Times New Roman" w:hAnsi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1350" w:type="pct"/>
          </w:tcPr>
          <w:p w:rsidR="00384E40" w:rsidRPr="00384E40" w:rsidRDefault="00384E40" w:rsidP="00D17A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4E40">
              <w:rPr>
                <w:rFonts w:ascii="Times New Roman" w:hAnsi="Times New Roman"/>
                <w:sz w:val="24"/>
                <w:szCs w:val="24"/>
              </w:rPr>
              <w:t>Повышение квалификации педагогических работников</w:t>
            </w:r>
          </w:p>
        </w:tc>
      </w:tr>
      <w:tr w:rsidR="00384E40" w:rsidRPr="00384E40" w:rsidTr="001437C1">
        <w:trPr>
          <w:trHeight w:val="320"/>
        </w:trPr>
        <w:tc>
          <w:tcPr>
            <w:tcW w:w="313" w:type="pct"/>
            <w:gridSpan w:val="2"/>
          </w:tcPr>
          <w:p w:rsidR="00384E40" w:rsidRPr="00384E40" w:rsidRDefault="00384E40" w:rsidP="00D17A37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E40">
              <w:rPr>
                <w:rFonts w:ascii="Times New Roman" w:hAnsi="Times New Roman" w:cs="Times New Roman"/>
                <w:sz w:val="24"/>
                <w:szCs w:val="24"/>
              </w:rPr>
              <w:t>2.9</w:t>
            </w:r>
          </w:p>
        </w:tc>
        <w:tc>
          <w:tcPr>
            <w:tcW w:w="977" w:type="pct"/>
          </w:tcPr>
          <w:p w:rsidR="00384E40" w:rsidRPr="00384E40" w:rsidRDefault="00384E40" w:rsidP="00D17A37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E40">
              <w:rPr>
                <w:rFonts w:ascii="Times New Roman" w:hAnsi="Times New Roman" w:cs="Times New Roman"/>
                <w:sz w:val="24"/>
                <w:szCs w:val="24"/>
              </w:rPr>
              <w:t>Проведение районного конкурса «Звездочки района»</w:t>
            </w:r>
          </w:p>
        </w:tc>
        <w:tc>
          <w:tcPr>
            <w:tcW w:w="512" w:type="pct"/>
            <w:gridSpan w:val="2"/>
          </w:tcPr>
          <w:p w:rsidR="00384E40" w:rsidRPr="00384E40" w:rsidRDefault="00384E40" w:rsidP="00D17A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4E40">
              <w:rPr>
                <w:rFonts w:ascii="Times New Roman" w:hAnsi="Times New Roman"/>
                <w:sz w:val="24"/>
                <w:szCs w:val="24"/>
              </w:rPr>
              <w:t>2015</w:t>
            </w:r>
          </w:p>
        </w:tc>
        <w:tc>
          <w:tcPr>
            <w:tcW w:w="541" w:type="pct"/>
          </w:tcPr>
          <w:p w:rsidR="00384E40" w:rsidRPr="00384E40" w:rsidRDefault="00384E40" w:rsidP="00D17A37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E40">
              <w:rPr>
                <w:rFonts w:ascii="Times New Roman" w:hAnsi="Times New Roman" w:cs="Times New Roman"/>
                <w:sz w:val="24"/>
                <w:szCs w:val="24"/>
              </w:rPr>
              <w:t>5000 (прогнозно)</w:t>
            </w:r>
          </w:p>
        </w:tc>
        <w:tc>
          <w:tcPr>
            <w:tcW w:w="676" w:type="pct"/>
          </w:tcPr>
          <w:p w:rsidR="00384E40" w:rsidRPr="00384E40" w:rsidRDefault="00384E40" w:rsidP="00D17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4E40"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  <w:p w:rsidR="00384E40" w:rsidRPr="00384E40" w:rsidRDefault="00384E40" w:rsidP="00D17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4E40">
              <w:rPr>
                <w:rFonts w:ascii="Times New Roman" w:hAnsi="Times New Roman"/>
                <w:sz w:val="24"/>
                <w:szCs w:val="24"/>
              </w:rPr>
              <w:t>Озинского</w:t>
            </w:r>
          </w:p>
          <w:p w:rsidR="00384E40" w:rsidRPr="00384E40" w:rsidRDefault="00384E40" w:rsidP="00D17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4E40">
              <w:rPr>
                <w:rFonts w:ascii="Times New Roman" w:hAnsi="Times New Roman"/>
                <w:sz w:val="24"/>
                <w:szCs w:val="24"/>
              </w:rPr>
              <w:t xml:space="preserve">муниципального </w:t>
            </w:r>
            <w:r w:rsidRPr="00384E40">
              <w:rPr>
                <w:rFonts w:ascii="Times New Roman" w:hAnsi="Times New Roman"/>
                <w:sz w:val="24"/>
                <w:szCs w:val="24"/>
              </w:rPr>
              <w:lastRenderedPageBreak/>
              <w:t>района</w:t>
            </w:r>
          </w:p>
        </w:tc>
        <w:tc>
          <w:tcPr>
            <w:tcW w:w="631" w:type="pct"/>
          </w:tcPr>
          <w:p w:rsidR="00384E40" w:rsidRPr="00384E40" w:rsidRDefault="00384E40" w:rsidP="00D17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4E40">
              <w:rPr>
                <w:rFonts w:ascii="Times New Roman" w:hAnsi="Times New Roman"/>
                <w:sz w:val="24"/>
                <w:szCs w:val="24"/>
              </w:rPr>
              <w:lastRenderedPageBreak/>
              <w:t>Управление образования</w:t>
            </w:r>
          </w:p>
        </w:tc>
        <w:tc>
          <w:tcPr>
            <w:tcW w:w="1350" w:type="pct"/>
          </w:tcPr>
          <w:p w:rsidR="00384E40" w:rsidRPr="00384E40" w:rsidRDefault="00384E40" w:rsidP="00D17A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4E40">
              <w:rPr>
                <w:rFonts w:ascii="Times New Roman" w:hAnsi="Times New Roman"/>
                <w:sz w:val="24"/>
                <w:szCs w:val="24"/>
              </w:rPr>
              <w:t>Стимулирование повышения квалификации педагогических работников</w:t>
            </w:r>
          </w:p>
        </w:tc>
      </w:tr>
      <w:tr w:rsidR="00384E40" w:rsidRPr="00384E40" w:rsidTr="001437C1">
        <w:trPr>
          <w:trHeight w:val="320"/>
        </w:trPr>
        <w:tc>
          <w:tcPr>
            <w:tcW w:w="313" w:type="pct"/>
            <w:gridSpan w:val="2"/>
          </w:tcPr>
          <w:p w:rsidR="00384E40" w:rsidRPr="00384E40" w:rsidRDefault="00384E40" w:rsidP="00D17A37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E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2.10</w:t>
            </w:r>
          </w:p>
        </w:tc>
        <w:tc>
          <w:tcPr>
            <w:tcW w:w="977" w:type="pct"/>
          </w:tcPr>
          <w:p w:rsidR="00384E40" w:rsidRPr="00384E40" w:rsidRDefault="00384E40" w:rsidP="00D17A37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E40"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Приобретение ценных подарков участникам районного конкурса «Лучшая школа года» </w:t>
            </w:r>
          </w:p>
        </w:tc>
        <w:tc>
          <w:tcPr>
            <w:tcW w:w="512" w:type="pct"/>
            <w:gridSpan w:val="2"/>
          </w:tcPr>
          <w:p w:rsidR="00384E40" w:rsidRPr="00384E40" w:rsidRDefault="00384E40" w:rsidP="00D17A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4E40">
              <w:rPr>
                <w:rFonts w:ascii="Times New Roman" w:hAnsi="Times New Roman"/>
                <w:sz w:val="24"/>
                <w:szCs w:val="24"/>
              </w:rPr>
              <w:t>2015</w:t>
            </w:r>
          </w:p>
        </w:tc>
        <w:tc>
          <w:tcPr>
            <w:tcW w:w="541" w:type="pct"/>
          </w:tcPr>
          <w:p w:rsidR="00384E40" w:rsidRPr="00384E40" w:rsidRDefault="00384E40" w:rsidP="00D17A37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E40">
              <w:rPr>
                <w:rFonts w:ascii="Times New Roman" w:hAnsi="Times New Roman" w:cs="Times New Roman"/>
                <w:sz w:val="24"/>
                <w:szCs w:val="24"/>
              </w:rPr>
              <w:t>10000 (прогнозно)</w:t>
            </w:r>
          </w:p>
        </w:tc>
        <w:tc>
          <w:tcPr>
            <w:tcW w:w="676" w:type="pct"/>
          </w:tcPr>
          <w:p w:rsidR="00384E40" w:rsidRPr="00384E40" w:rsidRDefault="00384E40" w:rsidP="00D17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4E40"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  <w:p w:rsidR="00384E40" w:rsidRPr="00384E40" w:rsidRDefault="00384E40" w:rsidP="00D17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4E40">
              <w:rPr>
                <w:rFonts w:ascii="Times New Roman" w:hAnsi="Times New Roman"/>
                <w:sz w:val="24"/>
                <w:szCs w:val="24"/>
              </w:rPr>
              <w:t>Озинского</w:t>
            </w:r>
          </w:p>
          <w:p w:rsidR="00384E40" w:rsidRPr="00384E40" w:rsidRDefault="00384E40" w:rsidP="00D17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4E40">
              <w:rPr>
                <w:rFonts w:ascii="Times New Roman" w:hAnsi="Times New Roman"/>
                <w:sz w:val="24"/>
                <w:szCs w:val="24"/>
              </w:rPr>
              <w:t>муниципального района</w:t>
            </w:r>
          </w:p>
        </w:tc>
        <w:tc>
          <w:tcPr>
            <w:tcW w:w="631" w:type="pct"/>
          </w:tcPr>
          <w:p w:rsidR="00384E40" w:rsidRPr="00384E40" w:rsidRDefault="00384E40" w:rsidP="00D17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4E40">
              <w:rPr>
                <w:rFonts w:ascii="Times New Roman" w:hAnsi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1350" w:type="pct"/>
          </w:tcPr>
          <w:p w:rsidR="00384E40" w:rsidRPr="00384E40" w:rsidRDefault="00384E40" w:rsidP="00D17A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4E40">
              <w:rPr>
                <w:rFonts w:ascii="Times New Roman" w:hAnsi="Times New Roman"/>
                <w:sz w:val="24"/>
                <w:szCs w:val="24"/>
              </w:rPr>
              <w:t xml:space="preserve">Улучшение материально-технической базы общеобразовательных учреждений </w:t>
            </w:r>
          </w:p>
        </w:tc>
      </w:tr>
      <w:tr w:rsidR="00384E40" w:rsidRPr="00384E40" w:rsidTr="001437C1">
        <w:trPr>
          <w:trHeight w:val="320"/>
        </w:trPr>
        <w:tc>
          <w:tcPr>
            <w:tcW w:w="313" w:type="pct"/>
            <w:gridSpan w:val="2"/>
          </w:tcPr>
          <w:p w:rsidR="00384E40" w:rsidRPr="00384E40" w:rsidRDefault="00384E40" w:rsidP="00D17A37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E40">
              <w:rPr>
                <w:rFonts w:ascii="Times New Roman" w:hAnsi="Times New Roman" w:cs="Times New Roman"/>
                <w:sz w:val="24"/>
                <w:szCs w:val="24"/>
              </w:rPr>
              <w:t>2.11</w:t>
            </w:r>
          </w:p>
        </w:tc>
        <w:tc>
          <w:tcPr>
            <w:tcW w:w="977" w:type="pct"/>
          </w:tcPr>
          <w:p w:rsidR="00384E40" w:rsidRPr="00384E40" w:rsidRDefault="00384E40" w:rsidP="00D17A37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E40">
              <w:rPr>
                <w:rFonts w:ascii="Times New Roman" w:hAnsi="Times New Roman" w:cs="Times New Roman"/>
                <w:sz w:val="24"/>
                <w:szCs w:val="24"/>
              </w:rPr>
              <w:t>Приобретение подарков на юбилеи образовательных учреждений района</w:t>
            </w:r>
          </w:p>
        </w:tc>
        <w:tc>
          <w:tcPr>
            <w:tcW w:w="512" w:type="pct"/>
            <w:gridSpan w:val="2"/>
          </w:tcPr>
          <w:p w:rsidR="00384E40" w:rsidRPr="00384E40" w:rsidRDefault="00384E40" w:rsidP="00D17A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4E40">
              <w:rPr>
                <w:rFonts w:ascii="Times New Roman" w:hAnsi="Times New Roman"/>
                <w:sz w:val="24"/>
                <w:szCs w:val="24"/>
              </w:rPr>
              <w:t>2015</w:t>
            </w:r>
          </w:p>
        </w:tc>
        <w:tc>
          <w:tcPr>
            <w:tcW w:w="541" w:type="pct"/>
          </w:tcPr>
          <w:p w:rsidR="00384E40" w:rsidRPr="00384E40" w:rsidRDefault="00384E40" w:rsidP="00D17A37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E40">
              <w:rPr>
                <w:rFonts w:ascii="Times New Roman" w:hAnsi="Times New Roman" w:cs="Times New Roman"/>
                <w:sz w:val="24"/>
                <w:szCs w:val="24"/>
              </w:rPr>
              <w:t>10000(прогнозно)</w:t>
            </w:r>
          </w:p>
        </w:tc>
        <w:tc>
          <w:tcPr>
            <w:tcW w:w="676" w:type="pct"/>
          </w:tcPr>
          <w:p w:rsidR="00384E40" w:rsidRPr="00384E40" w:rsidRDefault="00384E40" w:rsidP="00D17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4E40"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  <w:p w:rsidR="00384E40" w:rsidRPr="00384E40" w:rsidRDefault="00384E40" w:rsidP="00D17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4E40">
              <w:rPr>
                <w:rFonts w:ascii="Times New Roman" w:hAnsi="Times New Roman"/>
                <w:sz w:val="24"/>
                <w:szCs w:val="24"/>
              </w:rPr>
              <w:t>Озинского</w:t>
            </w:r>
          </w:p>
          <w:p w:rsidR="00384E40" w:rsidRPr="00384E40" w:rsidRDefault="00384E40" w:rsidP="00D17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4E40">
              <w:rPr>
                <w:rFonts w:ascii="Times New Roman" w:hAnsi="Times New Roman"/>
                <w:sz w:val="24"/>
                <w:szCs w:val="24"/>
              </w:rPr>
              <w:t>муниципального района</w:t>
            </w:r>
          </w:p>
        </w:tc>
        <w:tc>
          <w:tcPr>
            <w:tcW w:w="631" w:type="pct"/>
          </w:tcPr>
          <w:p w:rsidR="00384E40" w:rsidRPr="00384E40" w:rsidRDefault="00384E40" w:rsidP="00D17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4E40">
              <w:rPr>
                <w:rFonts w:ascii="Times New Roman" w:hAnsi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1350" w:type="pct"/>
          </w:tcPr>
          <w:p w:rsidR="00384E40" w:rsidRPr="00384E40" w:rsidRDefault="00384E40" w:rsidP="00D17A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4E40">
              <w:rPr>
                <w:rFonts w:ascii="Times New Roman" w:hAnsi="Times New Roman"/>
                <w:sz w:val="24"/>
                <w:szCs w:val="24"/>
              </w:rPr>
              <w:t>Улучшение материально-технической базы  учреждений образования</w:t>
            </w:r>
          </w:p>
        </w:tc>
      </w:tr>
      <w:tr w:rsidR="00384E40" w:rsidRPr="00384E40" w:rsidTr="001437C1">
        <w:trPr>
          <w:trHeight w:val="320"/>
        </w:trPr>
        <w:tc>
          <w:tcPr>
            <w:tcW w:w="313" w:type="pct"/>
            <w:gridSpan w:val="2"/>
          </w:tcPr>
          <w:p w:rsidR="00384E40" w:rsidRPr="00384E40" w:rsidRDefault="00384E40" w:rsidP="00D17A37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E40">
              <w:rPr>
                <w:rFonts w:ascii="Times New Roman" w:hAnsi="Times New Roman" w:cs="Times New Roman"/>
                <w:sz w:val="24"/>
                <w:szCs w:val="24"/>
              </w:rPr>
              <w:t>2.12</w:t>
            </w:r>
          </w:p>
        </w:tc>
        <w:tc>
          <w:tcPr>
            <w:tcW w:w="977" w:type="pct"/>
          </w:tcPr>
          <w:p w:rsidR="00384E40" w:rsidRPr="00384E40" w:rsidRDefault="00384E40" w:rsidP="00D17A37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E40">
              <w:rPr>
                <w:rFonts w:ascii="Times New Roman" w:hAnsi="Times New Roman" w:cs="Times New Roman"/>
                <w:sz w:val="24"/>
                <w:szCs w:val="24"/>
              </w:rPr>
              <w:t>Проведение районного  конкурса  «Туристический слет»</w:t>
            </w:r>
          </w:p>
        </w:tc>
        <w:tc>
          <w:tcPr>
            <w:tcW w:w="512" w:type="pct"/>
            <w:gridSpan w:val="2"/>
          </w:tcPr>
          <w:p w:rsidR="00384E40" w:rsidRPr="00384E40" w:rsidRDefault="00384E40" w:rsidP="00D17A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4E40">
              <w:rPr>
                <w:rFonts w:ascii="Times New Roman" w:hAnsi="Times New Roman"/>
                <w:sz w:val="24"/>
                <w:szCs w:val="24"/>
              </w:rPr>
              <w:t>2015</w:t>
            </w:r>
          </w:p>
        </w:tc>
        <w:tc>
          <w:tcPr>
            <w:tcW w:w="541" w:type="pct"/>
          </w:tcPr>
          <w:p w:rsidR="00384E40" w:rsidRPr="00384E40" w:rsidRDefault="00384E40" w:rsidP="00D17A37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E40">
              <w:rPr>
                <w:rFonts w:ascii="Times New Roman" w:hAnsi="Times New Roman" w:cs="Times New Roman"/>
                <w:sz w:val="24"/>
                <w:szCs w:val="24"/>
              </w:rPr>
              <w:t>5000 (прогнозно)</w:t>
            </w:r>
          </w:p>
        </w:tc>
        <w:tc>
          <w:tcPr>
            <w:tcW w:w="676" w:type="pct"/>
          </w:tcPr>
          <w:p w:rsidR="00384E40" w:rsidRPr="00384E40" w:rsidRDefault="00384E40" w:rsidP="00D17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4E40"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  <w:p w:rsidR="00384E40" w:rsidRPr="00384E40" w:rsidRDefault="00384E40" w:rsidP="00D17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4E40">
              <w:rPr>
                <w:rFonts w:ascii="Times New Roman" w:hAnsi="Times New Roman"/>
                <w:sz w:val="24"/>
                <w:szCs w:val="24"/>
              </w:rPr>
              <w:t>Озинского</w:t>
            </w:r>
          </w:p>
          <w:p w:rsidR="00384E40" w:rsidRPr="00384E40" w:rsidRDefault="00384E40" w:rsidP="00D17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4E40">
              <w:rPr>
                <w:rFonts w:ascii="Times New Roman" w:hAnsi="Times New Roman"/>
                <w:sz w:val="24"/>
                <w:szCs w:val="24"/>
              </w:rPr>
              <w:t>муниципального района</w:t>
            </w:r>
          </w:p>
        </w:tc>
        <w:tc>
          <w:tcPr>
            <w:tcW w:w="631" w:type="pct"/>
          </w:tcPr>
          <w:p w:rsidR="00384E40" w:rsidRPr="00384E40" w:rsidRDefault="00384E40" w:rsidP="00D17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4E40">
              <w:rPr>
                <w:rFonts w:ascii="Times New Roman" w:hAnsi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1350" w:type="pct"/>
          </w:tcPr>
          <w:p w:rsidR="00384E40" w:rsidRPr="00384E40" w:rsidRDefault="00384E40" w:rsidP="00D17A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4E40">
              <w:rPr>
                <w:rFonts w:ascii="Times New Roman" w:hAnsi="Times New Roman"/>
                <w:sz w:val="24"/>
                <w:szCs w:val="24"/>
              </w:rPr>
              <w:t>Развитие физкультурно-оздоровительной и туристической направленности</w:t>
            </w:r>
          </w:p>
          <w:p w:rsidR="00384E40" w:rsidRPr="00384E40" w:rsidRDefault="00384E40" w:rsidP="00D17A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4E40" w:rsidRPr="00384E40" w:rsidTr="001437C1">
        <w:trPr>
          <w:trHeight w:val="320"/>
        </w:trPr>
        <w:tc>
          <w:tcPr>
            <w:tcW w:w="313" w:type="pct"/>
            <w:gridSpan w:val="2"/>
          </w:tcPr>
          <w:p w:rsidR="00384E40" w:rsidRPr="00384E40" w:rsidRDefault="00384E40" w:rsidP="00D17A37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E40">
              <w:rPr>
                <w:rFonts w:ascii="Times New Roman" w:hAnsi="Times New Roman" w:cs="Times New Roman"/>
                <w:sz w:val="24"/>
                <w:szCs w:val="24"/>
              </w:rPr>
              <w:t>2.13</w:t>
            </w:r>
          </w:p>
        </w:tc>
        <w:tc>
          <w:tcPr>
            <w:tcW w:w="977" w:type="pct"/>
          </w:tcPr>
          <w:p w:rsidR="00384E40" w:rsidRPr="00384E40" w:rsidRDefault="00384E40" w:rsidP="00D17A37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E40">
              <w:rPr>
                <w:rFonts w:ascii="Times New Roman" w:hAnsi="Times New Roman" w:cs="Times New Roman"/>
                <w:sz w:val="24"/>
                <w:szCs w:val="24"/>
              </w:rPr>
              <w:t>Участие в  обучающих семинарах  для  педагогических работников, психологов, логопедов, социальных педагогов по вопросам внедрения здоровьесберегающих технологий</w:t>
            </w:r>
          </w:p>
        </w:tc>
        <w:tc>
          <w:tcPr>
            <w:tcW w:w="512" w:type="pct"/>
            <w:gridSpan w:val="2"/>
          </w:tcPr>
          <w:p w:rsidR="00384E40" w:rsidRPr="00384E40" w:rsidRDefault="00384E40" w:rsidP="00D17A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4E40">
              <w:rPr>
                <w:rFonts w:ascii="Times New Roman" w:hAnsi="Times New Roman"/>
                <w:sz w:val="24"/>
                <w:szCs w:val="24"/>
              </w:rPr>
              <w:t>2015</w:t>
            </w:r>
          </w:p>
        </w:tc>
        <w:tc>
          <w:tcPr>
            <w:tcW w:w="541" w:type="pct"/>
          </w:tcPr>
          <w:p w:rsidR="00384E40" w:rsidRPr="00384E40" w:rsidRDefault="00384E40" w:rsidP="00D17A37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" w:type="pct"/>
          </w:tcPr>
          <w:p w:rsidR="00384E40" w:rsidRPr="00384E40" w:rsidRDefault="00384E40" w:rsidP="00D17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" w:type="pct"/>
          </w:tcPr>
          <w:p w:rsidR="00384E40" w:rsidRPr="00384E40" w:rsidRDefault="00384E40" w:rsidP="00D17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4E40">
              <w:rPr>
                <w:rFonts w:ascii="Times New Roman" w:hAnsi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1350" w:type="pct"/>
          </w:tcPr>
          <w:p w:rsidR="00384E40" w:rsidRPr="00384E40" w:rsidRDefault="00384E40" w:rsidP="00D17A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4E40">
              <w:rPr>
                <w:rFonts w:ascii="Times New Roman" w:hAnsi="Times New Roman"/>
                <w:sz w:val="24"/>
                <w:szCs w:val="24"/>
              </w:rPr>
              <w:t>Повышение доли педагогических работников прошедших обучающие семинары по данной проблематике до 50%</w:t>
            </w:r>
          </w:p>
        </w:tc>
      </w:tr>
      <w:tr w:rsidR="00384E40" w:rsidRPr="00384E40" w:rsidTr="001437C1">
        <w:trPr>
          <w:trHeight w:val="320"/>
        </w:trPr>
        <w:tc>
          <w:tcPr>
            <w:tcW w:w="313" w:type="pct"/>
            <w:gridSpan w:val="2"/>
          </w:tcPr>
          <w:p w:rsidR="00384E40" w:rsidRPr="00384E40" w:rsidRDefault="00384E40" w:rsidP="00D17A37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E40">
              <w:rPr>
                <w:rFonts w:ascii="Times New Roman" w:hAnsi="Times New Roman" w:cs="Times New Roman"/>
                <w:sz w:val="24"/>
                <w:szCs w:val="24"/>
              </w:rPr>
              <w:t>2.14</w:t>
            </w:r>
          </w:p>
        </w:tc>
        <w:tc>
          <w:tcPr>
            <w:tcW w:w="977" w:type="pct"/>
          </w:tcPr>
          <w:p w:rsidR="00384E40" w:rsidRPr="00384E40" w:rsidRDefault="00384E40" w:rsidP="00D17A37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E40">
              <w:rPr>
                <w:rFonts w:ascii="Times New Roman" w:hAnsi="Times New Roman" w:cs="Times New Roman"/>
                <w:sz w:val="24"/>
                <w:szCs w:val="24"/>
              </w:rPr>
              <w:t>Проведение обучающих семинаров для работников пищеблоков по организации здорового питания</w:t>
            </w:r>
          </w:p>
        </w:tc>
        <w:tc>
          <w:tcPr>
            <w:tcW w:w="512" w:type="pct"/>
            <w:gridSpan w:val="2"/>
          </w:tcPr>
          <w:p w:rsidR="00384E40" w:rsidRPr="00384E40" w:rsidRDefault="00384E40" w:rsidP="00D17A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4E40">
              <w:rPr>
                <w:rFonts w:ascii="Times New Roman" w:hAnsi="Times New Roman"/>
                <w:sz w:val="24"/>
                <w:szCs w:val="24"/>
              </w:rPr>
              <w:t>2015</w:t>
            </w:r>
          </w:p>
        </w:tc>
        <w:tc>
          <w:tcPr>
            <w:tcW w:w="541" w:type="pct"/>
          </w:tcPr>
          <w:p w:rsidR="00384E40" w:rsidRPr="00384E40" w:rsidRDefault="00384E40" w:rsidP="00D17A37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" w:type="pct"/>
          </w:tcPr>
          <w:p w:rsidR="00384E40" w:rsidRPr="00384E40" w:rsidRDefault="00384E40" w:rsidP="00D17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" w:type="pct"/>
          </w:tcPr>
          <w:p w:rsidR="00384E40" w:rsidRPr="00384E40" w:rsidRDefault="00384E40" w:rsidP="00D17A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4E40">
              <w:rPr>
                <w:rFonts w:ascii="Times New Roman" w:hAnsi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1350" w:type="pct"/>
          </w:tcPr>
          <w:p w:rsidR="00384E40" w:rsidRPr="00384E40" w:rsidRDefault="00384E40" w:rsidP="00D17A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4E40">
              <w:rPr>
                <w:rFonts w:ascii="Times New Roman" w:hAnsi="Times New Roman"/>
                <w:sz w:val="24"/>
                <w:szCs w:val="24"/>
              </w:rPr>
              <w:t>Увеличение доли   работников школьных пищеблоков имеющих 3 квалификационный разряд  до 90 %</w:t>
            </w:r>
          </w:p>
        </w:tc>
      </w:tr>
      <w:tr w:rsidR="00384E40" w:rsidRPr="00384E40" w:rsidTr="001437C1">
        <w:trPr>
          <w:trHeight w:val="867"/>
        </w:trPr>
        <w:tc>
          <w:tcPr>
            <w:tcW w:w="313" w:type="pct"/>
            <w:gridSpan w:val="2"/>
          </w:tcPr>
          <w:p w:rsidR="00384E40" w:rsidRPr="00384E40" w:rsidRDefault="00384E40" w:rsidP="00D17A37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E40">
              <w:rPr>
                <w:rFonts w:ascii="Times New Roman" w:hAnsi="Times New Roman" w:cs="Times New Roman"/>
                <w:sz w:val="24"/>
                <w:szCs w:val="24"/>
              </w:rPr>
              <w:t>2.15</w:t>
            </w:r>
          </w:p>
        </w:tc>
        <w:tc>
          <w:tcPr>
            <w:tcW w:w="977" w:type="pct"/>
          </w:tcPr>
          <w:p w:rsidR="00384E40" w:rsidRPr="00384E40" w:rsidRDefault="00384E40" w:rsidP="00D17A37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E40">
              <w:rPr>
                <w:rFonts w:ascii="Times New Roman" w:hAnsi="Times New Roman" w:cs="Times New Roman"/>
                <w:sz w:val="24"/>
                <w:szCs w:val="24"/>
              </w:rPr>
              <w:t>Проведение районного конкурса «Лучший пришкольный участок»</w:t>
            </w:r>
          </w:p>
        </w:tc>
        <w:tc>
          <w:tcPr>
            <w:tcW w:w="512" w:type="pct"/>
            <w:gridSpan w:val="2"/>
          </w:tcPr>
          <w:p w:rsidR="00384E40" w:rsidRPr="00384E40" w:rsidRDefault="00384E40" w:rsidP="00D17A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4E40">
              <w:rPr>
                <w:rFonts w:ascii="Times New Roman" w:hAnsi="Times New Roman"/>
                <w:sz w:val="24"/>
                <w:szCs w:val="24"/>
              </w:rPr>
              <w:t>2015</w:t>
            </w:r>
          </w:p>
        </w:tc>
        <w:tc>
          <w:tcPr>
            <w:tcW w:w="541" w:type="pct"/>
          </w:tcPr>
          <w:p w:rsidR="00384E40" w:rsidRPr="00384E40" w:rsidRDefault="00384E40" w:rsidP="00D17A37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E40">
              <w:rPr>
                <w:rFonts w:ascii="Times New Roman" w:hAnsi="Times New Roman" w:cs="Times New Roman"/>
                <w:sz w:val="24"/>
                <w:szCs w:val="24"/>
              </w:rPr>
              <w:t>3000 (прогнозно)</w:t>
            </w:r>
          </w:p>
        </w:tc>
        <w:tc>
          <w:tcPr>
            <w:tcW w:w="676" w:type="pct"/>
          </w:tcPr>
          <w:p w:rsidR="00384E40" w:rsidRPr="00384E40" w:rsidRDefault="00384E40" w:rsidP="00D17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4E40"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  <w:p w:rsidR="00384E40" w:rsidRPr="00384E40" w:rsidRDefault="00384E40" w:rsidP="00D17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4E40">
              <w:rPr>
                <w:rFonts w:ascii="Times New Roman" w:hAnsi="Times New Roman"/>
                <w:sz w:val="24"/>
                <w:szCs w:val="24"/>
              </w:rPr>
              <w:t>Озинского</w:t>
            </w:r>
          </w:p>
          <w:p w:rsidR="00384E40" w:rsidRPr="00384E40" w:rsidRDefault="00384E40" w:rsidP="00D17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4E40">
              <w:rPr>
                <w:rFonts w:ascii="Times New Roman" w:hAnsi="Times New Roman"/>
                <w:sz w:val="24"/>
                <w:szCs w:val="24"/>
              </w:rPr>
              <w:t>муниципального района</w:t>
            </w:r>
          </w:p>
        </w:tc>
        <w:tc>
          <w:tcPr>
            <w:tcW w:w="631" w:type="pct"/>
          </w:tcPr>
          <w:p w:rsidR="00384E40" w:rsidRPr="00384E40" w:rsidRDefault="00384E40" w:rsidP="00D17A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4E40">
              <w:rPr>
                <w:rFonts w:ascii="Times New Roman" w:hAnsi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1350" w:type="pct"/>
          </w:tcPr>
          <w:p w:rsidR="00384E40" w:rsidRPr="00384E40" w:rsidRDefault="00384E40" w:rsidP="00D17A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4E40">
              <w:rPr>
                <w:rFonts w:ascii="Times New Roman" w:hAnsi="Times New Roman"/>
                <w:sz w:val="24"/>
                <w:szCs w:val="24"/>
              </w:rPr>
              <w:t>Обобщение и распространение положительного опыта   по организации  работы учащихся на пришкольных участках</w:t>
            </w:r>
          </w:p>
        </w:tc>
      </w:tr>
      <w:tr w:rsidR="00384E40" w:rsidRPr="00384E40" w:rsidTr="001437C1">
        <w:trPr>
          <w:trHeight w:val="461"/>
        </w:trPr>
        <w:tc>
          <w:tcPr>
            <w:tcW w:w="313" w:type="pct"/>
            <w:gridSpan w:val="2"/>
          </w:tcPr>
          <w:p w:rsidR="00384E40" w:rsidRPr="00384E40" w:rsidRDefault="00384E40" w:rsidP="00D17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4E40">
              <w:rPr>
                <w:rFonts w:ascii="Times New Roman" w:hAnsi="Times New Roman"/>
                <w:sz w:val="24"/>
                <w:szCs w:val="24"/>
              </w:rPr>
              <w:t>2.16.</w:t>
            </w:r>
          </w:p>
        </w:tc>
        <w:tc>
          <w:tcPr>
            <w:tcW w:w="991" w:type="pct"/>
            <w:gridSpan w:val="2"/>
          </w:tcPr>
          <w:p w:rsidR="00384E40" w:rsidRPr="00384E40" w:rsidRDefault="00384E40" w:rsidP="00D17A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4E40">
              <w:rPr>
                <w:rFonts w:ascii="Times New Roman" w:hAnsi="Times New Roman"/>
                <w:sz w:val="24"/>
                <w:szCs w:val="24"/>
              </w:rPr>
              <w:t xml:space="preserve">Подготовка и проведение районного конкурса общеобразовательных учреждений, реализующих </w:t>
            </w:r>
            <w:r w:rsidRPr="00384E40">
              <w:rPr>
                <w:rFonts w:ascii="Times New Roman" w:hAnsi="Times New Roman"/>
                <w:sz w:val="24"/>
                <w:szCs w:val="24"/>
              </w:rPr>
              <w:lastRenderedPageBreak/>
              <w:t>инновационные воспитательные системы</w:t>
            </w:r>
          </w:p>
        </w:tc>
        <w:tc>
          <w:tcPr>
            <w:tcW w:w="498" w:type="pct"/>
          </w:tcPr>
          <w:p w:rsidR="00384E40" w:rsidRPr="00384E40" w:rsidRDefault="00384E40" w:rsidP="00D17A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4E40">
              <w:rPr>
                <w:rFonts w:ascii="Times New Roman" w:hAnsi="Times New Roman"/>
                <w:sz w:val="24"/>
                <w:szCs w:val="24"/>
              </w:rPr>
              <w:lastRenderedPageBreak/>
              <w:t>2015</w:t>
            </w:r>
          </w:p>
        </w:tc>
        <w:tc>
          <w:tcPr>
            <w:tcW w:w="541" w:type="pct"/>
          </w:tcPr>
          <w:p w:rsidR="00384E40" w:rsidRPr="00384E40" w:rsidRDefault="00384E40" w:rsidP="00D17A37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E40">
              <w:rPr>
                <w:rFonts w:ascii="Times New Roman" w:hAnsi="Times New Roman" w:cs="Times New Roman"/>
                <w:sz w:val="24"/>
                <w:szCs w:val="24"/>
              </w:rPr>
              <w:t>2000 (прогнозно)</w:t>
            </w:r>
          </w:p>
        </w:tc>
        <w:tc>
          <w:tcPr>
            <w:tcW w:w="676" w:type="pct"/>
          </w:tcPr>
          <w:p w:rsidR="00384E40" w:rsidRPr="00384E40" w:rsidRDefault="00384E40" w:rsidP="00D17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4E40">
              <w:rPr>
                <w:rFonts w:ascii="Times New Roman" w:hAnsi="Times New Roman"/>
                <w:sz w:val="24"/>
                <w:szCs w:val="24"/>
              </w:rPr>
              <w:t xml:space="preserve">Бюджет </w:t>
            </w:r>
          </w:p>
          <w:p w:rsidR="00384E40" w:rsidRPr="00384E40" w:rsidRDefault="00384E40" w:rsidP="00D17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4E40">
              <w:rPr>
                <w:rFonts w:ascii="Times New Roman" w:hAnsi="Times New Roman"/>
                <w:sz w:val="24"/>
                <w:szCs w:val="24"/>
              </w:rPr>
              <w:t xml:space="preserve">Озинского </w:t>
            </w:r>
          </w:p>
          <w:p w:rsidR="00384E40" w:rsidRPr="00384E40" w:rsidRDefault="00384E40" w:rsidP="00D17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4E40">
              <w:rPr>
                <w:rFonts w:ascii="Times New Roman" w:hAnsi="Times New Roman"/>
                <w:sz w:val="24"/>
                <w:szCs w:val="24"/>
              </w:rPr>
              <w:t>муниципального района</w:t>
            </w:r>
          </w:p>
        </w:tc>
        <w:tc>
          <w:tcPr>
            <w:tcW w:w="631" w:type="pct"/>
          </w:tcPr>
          <w:p w:rsidR="00384E40" w:rsidRPr="00384E40" w:rsidRDefault="00384E40" w:rsidP="00D17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4E40">
              <w:rPr>
                <w:rFonts w:ascii="Times New Roman" w:hAnsi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1350" w:type="pct"/>
          </w:tcPr>
          <w:p w:rsidR="00384E40" w:rsidRPr="00384E40" w:rsidRDefault="00384E40" w:rsidP="00D17A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4E40">
              <w:rPr>
                <w:rFonts w:ascii="Times New Roman" w:hAnsi="Times New Roman"/>
                <w:sz w:val="24"/>
                <w:szCs w:val="24"/>
              </w:rPr>
              <w:t>Стимулирование внедрения инновационных образовательных систем в образовательных учреждениях</w:t>
            </w:r>
          </w:p>
        </w:tc>
      </w:tr>
      <w:tr w:rsidR="00384E40" w:rsidRPr="00384E40" w:rsidTr="001437C1">
        <w:trPr>
          <w:trHeight w:val="461"/>
        </w:trPr>
        <w:tc>
          <w:tcPr>
            <w:tcW w:w="313" w:type="pct"/>
            <w:gridSpan w:val="2"/>
          </w:tcPr>
          <w:p w:rsidR="00384E40" w:rsidRPr="00384E40" w:rsidRDefault="00384E40" w:rsidP="00D17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4E40">
              <w:rPr>
                <w:rFonts w:ascii="Times New Roman" w:hAnsi="Times New Roman"/>
                <w:sz w:val="24"/>
                <w:szCs w:val="24"/>
              </w:rPr>
              <w:lastRenderedPageBreak/>
              <w:t>2.17.</w:t>
            </w:r>
          </w:p>
        </w:tc>
        <w:tc>
          <w:tcPr>
            <w:tcW w:w="991" w:type="pct"/>
            <w:gridSpan w:val="2"/>
          </w:tcPr>
          <w:p w:rsidR="00384E40" w:rsidRPr="00384E40" w:rsidRDefault="00384E40" w:rsidP="00D17A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4E40">
              <w:rPr>
                <w:rFonts w:ascii="Times New Roman" w:hAnsi="Times New Roman"/>
                <w:sz w:val="24"/>
                <w:szCs w:val="24"/>
              </w:rPr>
              <w:t>Подготовка и проведение областного конкурса «Лучший ученический класс»</w:t>
            </w:r>
          </w:p>
        </w:tc>
        <w:tc>
          <w:tcPr>
            <w:tcW w:w="498" w:type="pct"/>
          </w:tcPr>
          <w:p w:rsidR="00384E40" w:rsidRPr="00384E40" w:rsidRDefault="00384E40" w:rsidP="00D17A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4E40">
              <w:rPr>
                <w:rFonts w:ascii="Times New Roman" w:hAnsi="Times New Roman"/>
                <w:sz w:val="24"/>
                <w:szCs w:val="24"/>
              </w:rPr>
              <w:t>2015</w:t>
            </w:r>
          </w:p>
        </w:tc>
        <w:tc>
          <w:tcPr>
            <w:tcW w:w="541" w:type="pct"/>
          </w:tcPr>
          <w:p w:rsidR="00384E40" w:rsidRPr="00384E40" w:rsidRDefault="00384E40" w:rsidP="00D17A37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" w:type="pct"/>
          </w:tcPr>
          <w:p w:rsidR="00384E40" w:rsidRPr="00384E40" w:rsidRDefault="00384E40" w:rsidP="00D17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" w:type="pct"/>
          </w:tcPr>
          <w:p w:rsidR="00384E40" w:rsidRPr="00384E40" w:rsidRDefault="00384E40" w:rsidP="00D17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4E40">
              <w:rPr>
                <w:rFonts w:ascii="Times New Roman" w:hAnsi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1350" w:type="pct"/>
          </w:tcPr>
          <w:p w:rsidR="00384E40" w:rsidRPr="00384E40" w:rsidRDefault="00384E40" w:rsidP="00D17A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4E40">
              <w:rPr>
                <w:rFonts w:ascii="Times New Roman" w:hAnsi="Times New Roman"/>
                <w:sz w:val="24"/>
                <w:szCs w:val="24"/>
              </w:rPr>
              <w:t>Повышение творческого потенциала учащихся, их духовного, интеллектуального и физического развития</w:t>
            </w:r>
          </w:p>
        </w:tc>
      </w:tr>
      <w:tr w:rsidR="00384E40" w:rsidRPr="00384E40" w:rsidTr="001437C1">
        <w:trPr>
          <w:trHeight w:val="461"/>
        </w:trPr>
        <w:tc>
          <w:tcPr>
            <w:tcW w:w="313" w:type="pct"/>
            <w:gridSpan w:val="2"/>
          </w:tcPr>
          <w:p w:rsidR="00384E40" w:rsidRPr="00384E40" w:rsidRDefault="00384E40" w:rsidP="00D17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4E40">
              <w:rPr>
                <w:rFonts w:ascii="Times New Roman" w:hAnsi="Times New Roman"/>
                <w:sz w:val="24"/>
                <w:szCs w:val="24"/>
              </w:rPr>
              <w:t>2.18.</w:t>
            </w:r>
          </w:p>
        </w:tc>
        <w:tc>
          <w:tcPr>
            <w:tcW w:w="991" w:type="pct"/>
            <w:gridSpan w:val="2"/>
          </w:tcPr>
          <w:p w:rsidR="00384E40" w:rsidRPr="00384E40" w:rsidRDefault="00384E40" w:rsidP="00D17A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4E40">
              <w:rPr>
                <w:rFonts w:ascii="Times New Roman" w:hAnsi="Times New Roman"/>
                <w:sz w:val="24"/>
                <w:szCs w:val="24"/>
              </w:rPr>
              <w:t>Участие в областных семинарах по проблемам формирования воспитательных систем в образовательных учреждениях области</w:t>
            </w:r>
          </w:p>
        </w:tc>
        <w:tc>
          <w:tcPr>
            <w:tcW w:w="498" w:type="pct"/>
          </w:tcPr>
          <w:p w:rsidR="00384E40" w:rsidRPr="00384E40" w:rsidRDefault="00384E40" w:rsidP="00D17A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4E40">
              <w:rPr>
                <w:rFonts w:ascii="Times New Roman" w:hAnsi="Times New Roman"/>
                <w:sz w:val="24"/>
                <w:szCs w:val="24"/>
              </w:rPr>
              <w:t>2015</w:t>
            </w:r>
          </w:p>
        </w:tc>
        <w:tc>
          <w:tcPr>
            <w:tcW w:w="541" w:type="pct"/>
          </w:tcPr>
          <w:p w:rsidR="00384E40" w:rsidRPr="00384E40" w:rsidRDefault="00384E40" w:rsidP="00D17A37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" w:type="pct"/>
          </w:tcPr>
          <w:p w:rsidR="00384E40" w:rsidRPr="00384E40" w:rsidRDefault="00384E40" w:rsidP="00D17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" w:type="pct"/>
          </w:tcPr>
          <w:p w:rsidR="00384E40" w:rsidRPr="00384E40" w:rsidRDefault="00384E40" w:rsidP="00D17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4E40">
              <w:rPr>
                <w:rFonts w:ascii="Times New Roman" w:hAnsi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1350" w:type="pct"/>
          </w:tcPr>
          <w:p w:rsidR="00384E40" w:rsidRPr="00384E40" w:rsidRDefault="00384E40" w:rsidP="00D17A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4E40">
              <w:rPr>
                <w:rFonts w:ascii="Times New Roman" w:hAnsi="Times New Roman"/>
                <w:sz w:val="24"/>
                <w:szCs w:val="24"/>
              </w:rPr>
              <w:t>Повышение квалификации педагогических работников по вопросам воспитания подрастающего поколения</w:t>
            </w:r>
          </w:p>
        </w:tc>
      </w:tr>
      <w:tr w:rsidR="00384E40" w:rsidRPr="00384E40" w:rsidTr="001437C1">
        <w:trPr>
          <w:trHeight w:val="461"/>
        </w:trPr>
        <w:tc>
          <w:tcPr>
            <w:tcW w:w="313" w:type="pct"/>
            <w:gridSpan w:val="2"/>
          </w:tcPr>
          <w:p w:rsidR="00384E40" w:rsidRPr="00384E40" w:rsidRDefault="00384E40" w:rsidP="00D17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4E40">
              <w:rPr>
                <w:rFonts w:ascii="Times New Roman" w:hAnsi="Times New Roman"/>
                <w:sz w:val="24"/>
                <w:szCs w:val="24"/>
              </w:rPr>
              <w:t>2.19.</w:t>
            </w:r>
          </w:p>
        </w:tc>
        <w:tc>
          <w:tcPr>
            <w:tcW w:w="991" w:type="pct"/>
            <w:gridSpan w:val="2"/>
          </w:tcPr>
          <w:p w:rsidR="00384E40" w:rsidRPr="00384E40" w:rsidRDefault="00384E40" w:rsidP="00D17A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4E40">
              <w:rPr>
                <w:rFonts w:ascii="Times New Roman" w:hAnsi="Times New Roman"/>
                <w:sz w:val="24"/>
                <w:szCs w:val="24"/>
              </w:rPr>
              <w:t>Участие в областных семинарах-совещаниях по вопросам деятельности учреждений дополнительного образования</w:t>
            </w:r>
          </w:p>
        </w:tc>
        <w:tc>
          <w:tcPr>
            <w:tcW w:w="498" w:type="pct"/>
          </w:tcPr>
          <w:p w:rsidR="00384E40" w:rsidRPr="00384E40" w:rsidRDefault="00384E40" w:rsidP="00D17A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4E40">
              <w:rPr>
                <w:rFonts w:ascii="Times New Roman" w:hAnsi="Times New Roman"/>
                <w:sz w:val="24"/>
                <w:szCs w:val="24"/>
              </w:rPr>
              <w:t>2015</w:t>
            </w:r>
          </w:p>
        </w:tc>
        <w:tc>
          <w:tcPr>
            <w:tcW w:w="541" w:type="pct"/>
          </w:tcPr>
          <w:p w:rsidR="00384E40" w:rsidRPr="00384E40" w:rsidRDefault="00384E40" w:rsidP="00D17A37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" w:type="pct"/>
          </w:tcPr>
          <w:p w:rsidR="00384E40" w:rsidRPr="00384E40" w:rsidRDefault="00384E40" w:rsidP="00D17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" w:type="pct"/>
          </w:tcPr>
          <w:p w:rsidR="00384E40" w:rsidRPr="00384E40" w:rsidRDefault="00384E40" w:rsidP="00D17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4E40">
              <w:rPr>
                <w:rFonts w:ascii="Times New Roman" w:hAnsi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1350" w:type="pct"/>
          </w:tcPr>
          <w:p w:rsidR="00384E40" w:rsidRPr="00384E40" w:rsidRDefault="00384E40" w:rsidP="00D17A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4E40">
              <w:rPr>
                <w:rFonts w:ascii="Times New Roman" w:hAnsi="Times New Roman"/>
                <w:sz w:val="24"/>
                <w:szCs w:val="24"/>
              </w:rPr>
              <w:t>Изучение передового педагогического опыта</w:t>
            </w:r>
          </w:p>
        </w:tc>
      </w:tr>
      <w:tr w:rsidR="00384E40" w:rsidRPr="00384E40" w:rsidTr="001437C1">
        <w:trPr>
          <w:trHeight w:val="461"/>
        </w:trPr>
        <w:tc>
          <w:tcPr>
            <w:tcW w:w="313" w:type="pct"/>
            <w:gridSpan w:val="2"/>
          </w:tcPr>
          <w:p w:rsidR="00384E40" w:rsidRPr="00384E40" w:rsidRDefault="00384E40" w:rsidP="00D17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4E40">
              <w:rPr>
                <w:rFonts w:ascii="Times New Roman" w:hAnsi="Times New Roman"/>
                <w:sz w:val="24"/>
                <w:szCs w:val="24"/>
              </w:rPr>
              <w:t>2.20.</w:t>
            </w:r>
          </w:p>
        </w:tc>
        <w:tc>
          <w:tcPr>
            <w:tcW w:w="991" w:type="pct"/>
            <w:gridSpan w:val="2"/>
          </w:tcPr>
          <w:p w:rsidR="00384E40" w:rsidRPr="00384E40" w:rsidRDefault="00384E40" w:rsidP="00D17A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4E40">
              <w:rPr>
                <w:rFonts w:ascii="Times New Roman" w:hAnsi="Times New Roman"/>
                <w:sz w:val="24"/>
                <w:szCs w:val="24"/>
              </w:rPr>
              <w:t>Обеспечение участия победителей муниципальных этапов в региональных конкурсах педагогического профессионального мастерства</w:t>
            </w:r>
          </w:p>
        </w:tc>
        <w:tc>
          <w:tcPr>
            <w:tcW w:w="498" w:type="pct"/>
          </w:tcPr>
          <w:p w:rsidR="00384E40" w:rsidRPr="00384E40" w:rsidRDefault="00384E40" w:rsidP="00D17A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4E40">
              <w:rPr>
                <w:rFonts w:ascii="Times New Roman" w:hAnsi="Times New Roman"/>
                <w:sz w:val="24"/>
                <w:szCs w:val="24"/>
              </w:rPr>
              <w:t>2015</w:t>
            </w:r>
          </w:p>
        </w:tc>
        <w:tc>
          <w:tcPr>
            <w:tcW w:w="541" w:type="pct"/>
          </w:tcPr>
          <w:p w:rsidR="00384E40" w:rsidRPr="00384E40" w:rsidRDefault="00384E40" w:rsidP="00D17A37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" w:type="pct"/>
          </w:tcPr>
          <w:p w:rsidR="00384E40" w:rsidRPr="00384E40" w:rsidRDefault="00384E40" w:rsidP="00D17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" w:type="pct"/>
          </w:tcPr>
          <w:p w:rsidR="00384E40" w:rsidRPr="00384E40" w:rsidRDefault="00384E40" w:rsidP="00D17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4E40">
              <w:rPr>
                <w:rFonts w:ascii="Times New Roman" w:hAnsi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1350" w:type="pct"/>
          </w:tcPr>
          <w:p w:rsidR="00384E40" w:rsidRPr="00384E40" w:rsidRDefault="00384E40" w:rsidP="00D17A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4E40">
              <w:rPr>
                <w:rFonts w:ascii="Times New Roman" w:hAnsi="Times New Roman"/>
                <w:sz w:val="24"/>
                <w:szCs w:val="24"/>
              </w:rPr>
              <w:t>Стимулирование внедрения инновационных образовательных систем в образовательных учреждениях</w:t>
            </w:r>
          </w:p>
        </w:tc>
      </w:tr>
      <w:tr w:rsidR="00384E40" w:rsidRPr="00384E40" w:rsidTr="001437C1">
        <w:trPr>
          <w:trHeight w:val="461"/>
        </w:trPr>
        <w:tc>
          <w:tcPr>
            <w:tcW w:w="1802" w:type="pct"/>
            <w:gridSpan w:val="5"/>
          </w:tcPr>
          <w:p w:rsidR="00384E40" w:rsidRPr="00384E40" w:rsidRDefault="00384E40" w:rsidP="00D17A37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E40">
              <w:rPr>
                <w:rFonts w:ascii="Times New Roman" w:hAnsi="Times New Roman" w:cs="Times New Roman"/>
                <w:b/>
                <w:sz w:val="24"/>
                <w:szCs w:val="24"/>
              </w:rPr>
              <w:t>Итого по разделу</w:t>
            </w:r>
          </w:p>
        </w:tc>
        <w:tc>
          <w:tcPr>
            <w:tcW w:w="541" w:type="pct"/>
          </w:tcPr>
          <w:p w:rsidR="00384E40" w:rsidRPr="00384E40" w:rsidRDefault="00384E40" w:rsidP="00D17A37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E40">
              <w:rPr>
                <w:rFonts w:ascii="Times New Roman" w:hAnsi="Times New Roman" w:cs="Times New Roman"/>
                <w:b/>
                <w:sz w:val="24"/>
                <w:szCs w:val="24"/>
              </w:rPr>
              <w:t>60000</w:t>
            </w:r>
            <w:r w:rsidRPr="00384E40">
              <w:rPr>
                <w:rFonts w:ascii="Times New Roman" w:hAnsi="Times New Roman" w:cs="Times New Roman"/>
                <w:sz w:val="24"/>
                <w:szCs w:val="24"/>
              </w:rPr>
              <w:t xml:space="preserve"> (прогнозно)</w:t>
            </w:r>
          </w:p>
        </w:tc>
        <w:tc>
          <w:tcPr>
            <w:tcW w:w="676" w:type="pct"/>
          </w:tcPr>
          <w:p w:rsidR="00384E40" w:rsidRPr="00384E40" w:rsidRDefault="00384E40" w:rsidP="00D17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4E40"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  <w:p w:rsidR="00384E40" w:rsidRPr="00384E40" w:rsidRDefault="00384E40" w:rsidP="00D17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4E40">
              <w:rPr>
                <w:rFonts w:ascii="Times New Roman" w:hAnsi="Times New Roman"/>
                <w:sz w:val="24"/>
                <w:szCs w:val="24"/>
              </w:rPr>
              <w:t>Озинского</w:t>
            </w:r>
          </w:p>
          <w:p w:rsidR="00384E40" w:rsidRPr="00384E40" w:rsidRDefault="00384E40" w:rsidP="00D17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4E40">
              <w:rPr>
                <w:rFonts w:ascii="Times New Roman" w:hAnsi="Times New Roman"/>
                <w:sz w:val="24"/>
                <w:szCs w:val="24"/>
              </w:rPr>
              <w:t>муниципального района</w:t>
            </w:r>
          </w:p>
        </w:tc>
        <w:tc>
          <w:tcPr>
            <w:tcW w:w="631" w:type="pct"/>
          </w:tcPr>
          <w:p w:rsidR="00384E40" w:rsidRPr="00384E40" w:rsidRDefault="00384E40" w:rsidP="00D17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pct"/>
          </w:tcPr>
          <w:p w:rsidR="00384E40" w:rsidRPr="00384E40" w:rsidRDefault="00384E40" w:rsidP="00D17A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4E40" w:rsidRPr="00384E40" w:rsidTr="001437C1">
        <w:trPr>
          <w:trHeight w:val="461"/>
        </w:trPr>
        <w:tc>
          <w:tcPr>
            <w:tcW w:w="5000" w:type="pct"/>
            <w:gridSpan w:val="9"/>
          </w:tcPr>
          <w:p w:rsidR="00384E40" w:rsidRPr="00384E40" w:rsidRDefault="00384E40" w:rsidP="00D17A37">
            <w:pPr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4E40">
              <w:rPr>
                <w:rFonts w:ascii="Times New Roman" w:hAnsi="Times New Roman"/>
                <w:sz w:val="24"/>
                <w:szCs w:val="24"/>
              </w:rPr>
              <w:t>Организация и проведение государственной (итоговой) аттестации выпускников 9-х и 11-х классов.</w:t>
            </w:r>
          </w:p>
        </w:tc>
      </w:tr>
      <w:tr w:rsidR="00384E40" w:rsidRPr="00384E40" w:rsidTr="001437C1">
        <w:trPr>
          <w:trHeight w:val="1265"/>
        </w:trPr>
        <w:tc>
          <w:tcPr>
            <w:tcW w:w="313" w:type="pct"/>
            <w:gridSpan w:val="2"/>
          </w:tcPr>
          <w:p w:rsidR="00384E40" w:rsidRPr="00384E40" w:rsidRDefault="00384E40" w:rsidP="00D17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4E40"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991" w:type="pct"/>
            <w:gridSpan w:val="2"/>
          </w:tcPr>
          <w:p w:rsidR="00384E40" w:rsidRPr="00384E40" w:rsidRDefault="00384E40" w:rsidP="00D17A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4E40">
              <w:rPr>
                <w:rFonts w:ascii="Times New Roman" w:hAnsi="Times New Roman"/>
                <w:sz w:val="24"/>
                <w:szCs w:val="24"/>
              </w:rPr>
              <w:t>Организация и проведение независимой формы государственной (итоговой) аттестации выпускников 9-х классов</w:t>
            </w:r>
          </w:p>
        </w:tc>
        <w:tc>
          <w:tcPr>
            <w:tcW w:w="498" w:type="pct"/>
          </w:tcPr>
          <w:p w:rsidR="00384E40" w:rsidRPr="00384E40" w:rsidRDefault="00384E40" w:rsidP="00D17A37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E40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541" w:type="pct"/>
          </w:tcPr>
          <w:p w:rsidR="00384E40" w:rsidRPr="00384E40" w:rsidRDefault="00384E40" w:rsidP="00D17A37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" w:type="pct"/>
          </w:tcPr>
          <w:p w:rsidR="00384E40" w:rsidRPr="00384E40" w:rsidRDefault="00384E40" w:rsidP="00D17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" w:type="pct"/>
          </w:tcPr>
          <w:p w:rsidR="00384E40" w:rsidRPr="00384E40" w:rsidRDefault="00384E40" w:rsidP="00D17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4E40">
              <w:rPr>
                <w:rFonts w:ascii="Times New Roman" w:hAnsi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1350" w:type="pct"/>
          </w:tcPr>
          <w:p w:rsidR="00384E40" w:rsidRPr="00384E40" w:rsidRDefault="00384E40" w:rsidP="00D17A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4E40">
              <w:rPr>
                <w:rFonts w:ascii="Times New Roman" w:hAnsi="Times New Roman"/>
                <w:sz w:val="24"/>
                <w:szCs w:val="24"/>
              </w:rPr>
              <w:t>Увеличение доли обучающихся общеобразовательных учреждений, освоивших программы основного общего образования и получивших аттестаты об образовании до 100%;</w:t>
            </w:r>
          </w:p>
        </w:tc>
      </w:tr>
      <w:tr w:rsidR="00384E40" w:rsidRPr="00384E40" w:rsidTr="001437C1">
        <w:trPr>
          <w:trHeight w:val="1504"/>
        </w:trPr>
        <w:tc>
          <w:tcPr>
            <w:tcW w:w="313" w:type="pct"/>
            <w:gridSpan w:val="2"/>
          </w:tcPr>
          <w:p w:rsidR="00384E40" w:rsidRPr="00384E40" w:rsidRDefault="00384E40" w:rsidP="00D17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pct"/>
            <w:gridSpan w:val="2"/>
          </w:tcPr>
          <w:p w:rsidR="00384E40" w:rsidRPr="00384E40" w:rsidRDefault="00384E40" w:rsidP="00D17A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8" w:type="pct"/>
          </w:tcPr>
          <w:p w:rsidR="00384E40" w:rsidRPr="00384E40" w:rsidRDefault="00384E40" w:rsidP="00D17A37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pct"/>
          </w:tcPr>
          <w:p w:rsidR="00384E40" w:rsidRPr="00384E40" w:rsidRDefault="00384E40" w:rsidP="00D17A37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" w:type="pct"/>
          </w:tcPr>
          <w:p w:rsidR="00384E40" w:rsidRPr="00384E40" w:rsidRDefault="00384E40" w:rsidP="00D17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" w:type="pct"/>
          </w:tcPr>
          <w:p w:rsidR="00384E40" w:rsidRPr="00384E40" w:rsidRDefault="00384E40" w:rsidP="00D17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pct"/>
          </w:tcPr>
          <w:p w:rsidR="00384E40" w:rsidRPr="00384E40" w:rsidRDefault="00384E40" w:rsidP="00D17A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4E40">
              <w:rPr>
                <w:rFonts w:ascii="Times New Roman" w:hAnsi="Times New Roman"/>
                <w:sz w:val="24"/>
                <w:szCs w:val="24"/>
              </w:rPr>
              <w:t>увеличение доли обучающихся общеобразовательных учреждений, освоивших программы основного общего образования, подтвердивших на независимой государственной (итоговой) аттестации годовые отметки до 70%;</w:t>
            </w:r>
          </w:p>
        </w:tc>
      </w:tr>
      <w:tr w:rsidR="00384E40" w:rsidRPr="00384E40" w:rsidTr="001437C1">
        <w:trPr>
          <w:trHeight w:val="1269"/>
        </w:trPr>
        <w:tc>
          <w:tcPr>
            <w:tcW w:w="313" w:type="pct"/>
            <w:gridSpan w:val="2"/>
          </w:tcPr>
          <w:p w:rsidR="00384E40" w:rsidRPr="00384E40" w:rsidRDefault="00384E40" w:rsidP="00D17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pct"/>
            <w:gridSpan w:val="2"/>
          </w:tcPr>
          <w:p w:rsidR="00384E40" w:rsidRPr="00384E40" w:rsidRDefault="00384E40" w:rsidP="00D17A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8" w:type="pct"/>
          </w:tcPr>
          <w:p w:rsidR="00384E40" w:rsidRPr="00384E40" w:rsidRDefault="00384E40" w:rsidP="00D17A37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pct"/>
          </w:tcPr>
          <w:p w:rsidR="00384E40" w:rsidRPr="00384E40" w:rsidRDefault="00384E40" w:rsidP="00D17A37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" w:type="pct"/>
          </w:tcPr>
          <w:p w:rsidR="00384E40" w:rsidRPr="00384E40" w:rsidRDefault="00384E40" w:rsidP="00D17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" w:type="pct"/>
          </w:tcPr>
          <w:p w:rsidR="00384E40" w:rsidRPr="00384E40" w:rsidRDefault="00384E40" w:rsidP="00D17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pct"/>
          </w:tcPr>
          <w:p w:rsidR="00384E40" w:rsidRPr="00384E40" w:rsidRDefault="00384E40" w:rsidP="00D17A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4E40">
              <w:rPr>
                <w:rFonts w:ascii="Times New Roman" w:hAnsi="Times New Roman"/>
                <w:sz w:val="24"/>
                <w:szCs w:val="24"/>
              </w:rPr>
              <w:t>увеличение доли выпускников общеобразовательных учреждений, освоивших программы среднего (полного) общего образования и получивших аттестат об образовании до 100%;</w:t>
            </w:r>
          </w:p>
        </w:tc>
      </w:tr>
      <w:tr w:rsidR="00384E40" w:rsidRPr="00384E40" w:rsidTr="001437C1">
        <w:trPr>
          <w:trHeight w:val="629"/>
        </w:trPr>
        <w:tc>
          <w:tcPr>
            <w:tcW w:w="313" w:type="pct"/>
            <w:gridSpan w:val="2"/>
          </w:tcPr>
          <w:p w:rsidR="00384E40" w:rsidRPr="00384E40" w:rsidRDefault="00384E40" w:rsidP="00D17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pct"/>
            <w:gridSpan w:val="2"/>
          </w:tcPr>
          <w:p w:rsidR="00384E40" w:rsidRPr="00384E40" w:rsidRDefault="00384E40" w:rsidP="00D17A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8" w:type="pct"/>
          </w:tcPr>
          <w:p w:rsidR="00384E40" w:rsidRPr="00384E40" w:rsidRDefault="00384E40" w:rsidP="00D17A37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pct"/>
          </w:tcPr>
          <w:p w:rsidR="00384E40" w:rsidRPr="00384E40" w:rsidRDefault="00384E40" w:rsidP="00D17A37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" w:type="pct"/>
          </w:tcPr>
          <w:p w:rsidR="00384E40" w:rsidRPr="00384E40" w:rsidRDefault="00384E40" w:rsidP="00D17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" w:type="pct"/>
          </w:tcPr>
          <w:p w:rsidR="00384E40" w:rsidRPr="00384E40" w:rsidRDefault="00384E40" w:rsidP="00D17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pct"/>
          </w:tcPr>
          <w:p w:rsidR="00384E40" w:rsidRPr="00384E40" w:rsidRDefault="00384E40" w:rsidP="00D17A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4E40">
              <w:rPr>
                <w:rFonts w:ascii="Times New Roman" w:hAnsi="Times New Roman"/>
                <w:sz w:val="24"/>
                <w:szCs w:val="24"/>
              </w:rPr>
              <w:t>рост среднего балла по обязательным предметам единого государственного экзамена</w:t>
            </w:r>
          </w:p>
        </w:tc>
      </w:tr>
      <w:tr w:rsidR="00384E40" w:rsidRPr="00384E40" w:rsidTr="001437C1">
        <w:trPr>
          <w:trHeight w:val="1134"/>
        </w:trPr>
        <w:tc>
          <w:tcPr>
            <w:tcW w:w="313" w:type="pct"/>
            <w:gridSpan w:val="2"/>
          </w:tcPr>
          <w:p w:rsidR="00384E40" w:rsidRPr="00384E40" w:rsidRDefault="00384E40" w:rsidP="00D17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4E40">
              <w:rPr>
                <w:rFonts w:ascii="Times New Roman" w:hAnsi="Times New Roman"/>
                <w:sz w:val="24"/>
                <w:szCs w:val="24"/>
              </w:rPr>
              <w:t>3.2</w:t>
            </w:r>
          </w:p>
        </w:tc>
        <w:tc>
          <w:tcPr>
            <w:tcW w:w="991" w:type="pct"/>
            <w:gridSpan w:val="2"/>
          </w:tcPr>
          <w:p w:rsidR="00384E40" w:rsidRPr="00384E40" w:rsidRDefault="00384E40" w:rsidP="00D17A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4E40">
              <w:rPr>
                <w:rFonts w:ascii="Times New Roman" w:hAnsi="Times New Roman"/>
                <w:sz w:val="24"/>
                <w:szCs w:val="24"/>
              </w:rPr>
              <w:t>Организация и проведение единого государственного экзамена</w:t>
            </w:r>
          </w:p>
        </w:tc>
        <w:tc>
          <w:tcPr>
            <w:tcW w:w="498" w:type="pct"/>
          </w:tcPr>
          <w:p w:rsidR="00384E40" w:rsidRPr="00384E40" w:rsidRDefault="00384E40" w:rsidP="00D17A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4E40">
              <w:rPr>
                <w:rFonts w:ascii="Times New Roman" w:hAnsi="Times New Roman"/>
                <w:sz w:val="24"/>
                <w:szCs w:val="24"/>
              </w:rPr>
              <w:t>2015</w:t>
            </w:r>
          </w:p>
        </w:tc>
        <w:tc>
          <w:tcPr>
            <w:tcW w:w="541" w:type="pct"/>
          </w:tcPr>
          <w:p w:rsidR="00384E40" w:rsidRPr="00384E40" w:rsidRDefault="00384E40" w:rsidP="00D17A37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" w:type="pct"/>
          </w:tcPr>
          <w:p w:rsidR="00384E40" w:rsidRPr="00384E40" w:rsidRDefault="00384E40" w:rsidP="00D17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" w:type="pct"/>
          </w:tcPr>
          <w:p w:rsidR="00384E40" w:rsidRPr="00384E40" w:rsidRDefault="00384E40" w:rsidP="00D17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4E40">
              <w:rPr>
                <w:rFonts w:ascii="Times New Roman" w:hAnsi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1350" w:type="pct"/>
          </w:tcPr>
          <w:p w:rsidR="00384E40" w:rsidRPr="00384E40" w:rsidRDefault="00384E40" w:rsidP="00D17A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4E40">
              <w:rPr>
                <w:rFonts w:ascii="Times New Roman" w:hAnsi="Times New Roman"/>
                <w:sz w:val="24"/>
                <w:szCs w:val="24"/>
              </w:rPr>
              <w:t>увеличение доли выпускников общеобразовательных учреждений, освоивших программы среднего (полного) общего образования и получивших аттестат об образовании до 100%;</w:t>
            </w:r>
          </w:p>
        </w:tc>
      </w:tr>
      <w:tr w:rsidR="00384E40" w:rsidRPr="00384E40" w:rsidTr="001437C1">
        <w:trPr>
          <w:trHeight w:val="1122"/>
        </w:trPr>
        <w:tc>
          <w:tcPr>
            <w:tcW w:w="313" w:type="pct"/>
            <w:gridSpan w:val="2"/>
          </w:tcPr>
          <w:p w:rsidR="00384E40" w:rsidRPr="00384E40" w:rsidRDefault="00384E40" w:rsidP="00D17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4E40">
              <w:rPr>
                <w:rFonts w:ascii="Times New Roman" w:hAnsi="Times New Roman"/>
                <w:sz w:val="24"/>
                <w:szCs w:val="24"/>
              </w:rPr>
              <w:t>3.3</w:t>
            </w:r>
          </w:p>
        </w:tc>
        <w:tc>
          <w:tcPr>
            <w:tcW w:w="991" w:type="pct"/>
            <w:gridSpan w:val="2"/>
          </w:tcPr>
          <w:p w:rsidR="00384E40" w:rsidRPr="00384E40" w:rsidRDefault="00384E40" w:rsidP="00D17A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4E40">
              <w:rPr>
                <w:rFonts w:ascii="Times New Roman" w:hAnsi="Times New Roman"/>
                <w:sz w:val="24"/>
                <w:szCs w:val="24"/>
              </w:rPr>
              <w:t>Организация и проведение мониторинговых исследований качества начального образования</w:t>
            </w:r>
          </w:p>
        </w:tc>
        <w:tc>
          <w:tcPr>
            <w:tcW w:w="498" w:type="pct"/>
          </w:tcPr>
          <w:p w:rsidR="00384E40" w:rsidRPr="00384E40" w:rsidRDefault="00384E40" w:rsidP="00D17A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4E40">
              <w:rPr>
                <w:rFonts w:ascii="Times New Roman" w:hAnsi="Times New Roman"/>
                <w:sz w:val="24"/>
                <w:szCs w:val="24"/>
              </w:rPr>
              <w:t>2015</w:t>
            </w:r>
          </w:p>
        </w:tc>
        <w:tc>
          <w:tcPr>
            <w:tcW w:w="541" w:type="pct"/>
          </w:tcPr>
          <w:p w:rsidR="00384E40" w:rsidRPr="00384E40" w:rsidRDefault="00384E40" w:rsidP="00D17A37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" w:type="pct"/>
          </w:tcPr>
          <w:p w:rsidR="00384E40" w:rsidRPr="00384E40" w:rsidRDefault="00384E40" w:rsidP="00D17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" w:type="pct"/>
          </w:tcPr>
          <w:p w:rsidR="00384E40" w:rsidRPr="00384E40" w:rsidRDefault="00384E40" w:rsidP="00D17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4E40">
              <w:rPr>
                <w:rFonts w:ascii="Times New Roman" w:hAnsi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1350" w:type="pct"/>
          </w:tcPr>
          <w:p w:rsidR="00384E40" w:rsidRPr="00384E40" w:rsidRDefault="00384E40" w:rsidP="00D17A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4E40">
              <w:rPr>
                <w:rFonts w:ascii="Times New Roman" w:hAnsi="Times New Roman"/>
                <w:sz w:val="24"/>
                <w:szCs w:val="24"/>
              </w:rPr>
              <w:t>увеличение доли обучающихся общеобразовательных учреждений, освоивших программы начального общего образования, подтвердивших годовые отметки до 80%;</w:t>
            </w:r>
          </w:p>
        </w:tc>
      </w:tr>
      <w:tr w:rsidR="00384E40" w:rsidRPr="00384E40" w:rsidTr="001437C1">
        <w:trPr>
          <w:trHeight w:val="461"/>
        </w:trPr>
        <w:tc>
          <w:tcPr>
            <w:tcW w:w="1802" w:type="pct"/>
            <w:gridSpan w:val="5"/>
          </w:tcPr>
          <w:p w:rsidR="00384E40" w:rsidRPr="00384E40" w:rsidRDefault="00384E40" w:rsidP="00D17A37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E40">
              <w:rPr>
                <w:rFonts w:ascii="Times New Roman" w:hAnsi="Times New Roman" w:cs="Times New Roman"/>
                <w:b/>
                <w:sz w:val="24"/>
                <w:szCs w:val="24"/>
              </w:rPr>
              <w:t>Итого по разделу</w:t>
            </w:r>
          </w:p>
        </w:tc>
        <w:tc>
          <w:tcPr>
            <w:tcW w:w="541" w:type="pct"/>
          </w:tcPr>
          <w:p w:rsidR="00384E40" w:rsidRPr="00384E40" w:rsidRDefault="00384E40" w:rsidP="00D17A37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E40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676" w:type="pct"/>
          </w:tcPr>
          <w:p w:rsidR="00384E40" w:rsidRPr="00384E40" w:rsidRDefault="00384E40" w:rsidP="00D17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" w:type="pct"/>
          </w:tcPr>
          <w:p w:rsidR="00384E40" w:rsidRPr="00384E40" w:rsidRDefault="00384E40" w:rsidP="00D17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pct"/>
          </w:tcPr>
          <w:p w:rsidR="00384E40" w:rsidRPr="00384E40" w:rsidRDefault="00384E40" w:rsidP="00D17A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4E40" w:rsidRPr="00384E40" w:rsidTr="001437C1">
        <w:trPr>
          <w:trHeight w:val="461"/>
        </w:trPr>
        <w:tc>
          <w:tcPr>
            <w:tcW w:w="5000" w:type="pct"/>
            <w:gridSpan w:val="9"/>
          </w:tcPr>
          <w:p w:rsidR="00384E40" w:rsidRPr="00384E40" w:rsidRDefault="00384E40" w:rsidP="00D17A37">
            <w:pPr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4E40">
              <w:rPr>
                <w:rFonts w:ascii="Times New Roman" w:hAnsi="Times New Roman"/>
                <w:sz w:val="24"/>
                <w:szCs w:val="24"/>
              </w:rPr>
              <w:t>Информационное обеспечение мониторинговых исследований.</w:t>
            </w:r>
          </w:p>
        </w:tc>
      </w:tr>
      <w:tr w:rsidR="00384E40" w:rsidRPr="00384E40" w:rsidTr="001437C1">
        <w:trPr>
          <w:trHeight w:val="1664"/>
        </w:trPr>
        <w:tc>
          <w:tcPr>
            <w:tcW w:w="313" w:type="pct"/>
            <w:gridSpan w:val="2"/>
          </w:tcPr>
          <w:p w:rsidR="00384E40" w:rsidRPr="00384E40" w:rsidRDefault="00384E40" w:rsidP="00D17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4E40">
              <w:rPr>
                <w:rFonts w:ascii="Times New Roman" w:hAnsi="Times New Roman"/>
                <w:sz w:val="24"/>
                <w:szCs w:val="24"/>
              </w:rPr>
              <w:lastRenderedPageBreak/>
              <w:t>4.1</w:t>
            </w:r>
          </w:p>
        </w:tc>
        <w:tc>
          <w:tcPr>
            <w:tcW w:w="991" w:type="pct"/>
            <w:gridSpan w:val="2"/>
          </w:tcPr>
          <w:p w:rsidR="00384E40" w:rsidRPr="00384E40" w:rsidRDefault="00384E40" w:rsidP="00D17A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4E40">
              <w:rPr>
                <w:rFonts w:ascii="Times New Roman" w:hAnsi="Times New Roman"/>
                <w:sz w:val="24"/>
                <w:szCs w:val="24"/>
              </w:rPr>
              <w:t>Проведение социологического исследования удовлетворенности родителей предоставляемыми образовательными услугами в учреждениях</w:t>
            </w:r>
          </w:p>
        </w:tc>
        <w:tc>
          <w:tcPr>
            <w:tcW w:w="498" w:type="pct"/>
          </w:tcPr>
          <w:p w:rsidR="00384E40" w:rsidRPr="00384E40" w:rsidRDefault="00384E40" w:rsidP="00D17A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4E40">
              <w:rPr>
                <w:rFonts w:ascii="Times New Roman" w:hAnsi="Times New Roman"/>
                <w:sz w:val="24"/>
                <w:szCs w:val="24"/>
              </w:rPr>
              <w:t>2015</w:t>
            </w:r>
          </w:p>
        </w:tc>
        <w:tc>
          <w:tcPr>
            <w:tcW w:w="541" w:type="pct"/>
          </w:tcPr>
          <w:p w:rsidR="00384E40" w:rsidRPr="00384E40" w:rsidRDefault="00384E40" w:rsidP="00D17A37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" w:type="pct"/>
          </w:tcPr>
          <w:p w:rsidR="00384E40" w:rsidRPr="00384E40" w:rsidRDefault="00384E40" w:rsidP="00D17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" w:type="pct"/>
          </w:tcPr>
          <w:p w:rsidR="00384E40" w:rsidRPr="00384E40" w:rsidRDefault="00384E40" w:rsidP="00D17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4E40">
              <w:rPr>
                <w:rFonts w:ascii="Times New Roman" w:hAnsi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1350" w:type="pct"/>
          </w:tcPr>
          <w:p w:rsidR="00384E40" w:rsidRPr="00384E40" w:rsidRDefault="00384E40" w:rsidP="00D17A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4E4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84E40" w:rsidRPr="00384E40" w:rsidRDefault="00384E40" w:rsidP="00D17A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4E40" w:rsidRPr="00384E40" w:rsidTr="001437C1">
        <w:trPr>
          <w:trHeight w:val="1391"/>
        </w:trPr>
        <w:tc>
          <w:tcPr>
            <w:tcW w:w="313" w:type="pct"/>
            <w:gridSpan w:val="2"/>
          </w:tcPr>
          <w:p w:rsidR="00384E40" w:rsidRPr="00384E40" w:rsidRDefault="00384E40" w:rsidP="00D17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4E40">
              <w:rPr>
                <w:rFonts w:ascii="Times New Roman" w:hAnsi="Times New Roman"/>
                <w:sz w:val="24"/>
                <w:szCs w:val="24"/>
              </w:rPr>
              <w:t>4.2</w:t>
            </w:r>
          </w:p>
        </w:tc>
        <w:tc>
          <w:tcPr>
            <w:tcW w:w="991" w:type="pct"/>
            <w:gridSpan w:val="2"/>
          </w:tcPr>
          <w:p w:rsidR="00384E40" w:rsidRPr="00384E40" w:rsidRDefault="00384E40" w:rsidP="00D17A37">
            <w:pPr>
              <w:pStyle w:val="a3"/>
              <w:spacing w:line="240" w:lineRule="auto"/>
              <w:rPr>
                <w:sz w:val="24"/>
                <w:szCs w:val="24"/>
              </w:rPr>
            </w:pPr>
            <w:r w:rsidRPr="00384E40">
              <w:rPr>
                <w:sz w:val="24"/>
                <w:szCs w:val="24"/>
              </w:rPr>
              <w:t xml:space="preserve">Освещение в средствах массовой информации вопросов модернизации системы дошкольного образования района  </w:t>
            </w:r>
          </w:p>
        </w:tc>
        <w:tc>
          <w:tcPr>
            <w:tcW w:w="498" w:type="pct"/>
          </w:tcPr>
          <w:p w:rsidR="00384E40" w:rsidRPr="00384E40" w:rsidRDefault="00384E40" w:rsidP="00D17A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4E40">
              <w:rPr>
                <w:rFonts w:ascii="Times New Roman" w:hAnsi="Times New Roman"/>
                <w:sz w:val="24"/>
                <w:szCs w:val="24"/>
              </w:rPr>
              <w:t>2015</w:t>
            </w:r>
          </w:p>
        </w:tc>
        <w:tc>
          <w:tcPr>
            <w:tcW w:w="541" w:type="pct"/>
          </w:tcPr>
          <w:p w:rsidR="00384E40" w:rsidRPr="00384E40" w:rsidRDefault="00384E40" w:rsidP="00D17A37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" w:type="pct"/>
          </w:tcPr>
          <w:p w:rsidR="00384E40" w:rsidRPr="00384E40" w:rsidRDefault="00384E40" w:rsidP="00D17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" w:type="pct"/>
          </w:tcPr>
          <w:p w:rsidR="00384E40" w:rsidRPr="00384E40" w:rsidRDefault="00384E40" w:rsidP="00D17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4E40">
              <w:rPr>
                <w:rFonts w:ascii="Times New Roman" w:hAnsi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1350" w:type="pct"/>
          </w:tcPr>
          <w:p w:rsidR="00384E40" w:rsidRPr="00384E40" w:rsidRDefault="00384E40" w:rsidP="00D17A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4E40">
              <w:rPr>
                <w:rFonts w:ascii="Times New Roman" w:hAnsi="Times New Roman"/>
                <w:sz w:val="24"/>
                <w:szCs w:val="24"/>
              </w:rPr>
              <w:t xml:space="preserve"> Прозрачность и открытость выполнения мероприятий по модернизации системы дошкольного образования</w:t>
            </w:r>
          </w:p>
        </w:tc>
      </w:tr>
      <w:tr w:rsidR="00384E40" w:rsidRPr="00384E40" w:rsidTr="001437C1">
        <w:trPr>
          <w:trHeight w:val="461"/>
        </w:trPr>
        <w:tc>
          <w:tcPr>
            <w:tcW w:w="313" w:type="pct"/>
            <w:gridSpan w:val="2"/>
          </w:tcPr>
          <w:p w:rsidR="00384E40" w:rsidRPr="00384E40" w:rsidRDefault="00384E40" w:rsidP="00D17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4E40">
              <w:rPr>
                <w:rFonts w:ascii="Times New Roman" w:hAnsi="Times New Roman"/>
                <w:sz w:val="24"/>
                <w:szCs w:val="24"/>
              </w:rPr>
              <w:t>4.3</w:t>
            </w:r>
          </w:p>
        </w:tc>
        <w:tc>
          <w:tcPr>
            <w:tcW w:w="991" w:type="pct"/>
            <w:gridSpan w:val="2"/>
          </w:tcPr>
          <w:p w:rsidR="00384E40" w:rsidRPr="00384E40" w:rsidRDefault="00384E40" w:rsidP="00D17A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4E40">
              <w:rPr>
                <w:rFonts w:ascii="Times New Roman" w:hAnsi="Times New Roman"/>
                <w:sz w:val="24"/>
                <w:szCs w:val="24"/>
              </w:rPr>
              <w:t>Мониторинг эффективности работы школьных сайтов и электронных информационных ресурсов</w:t>
            </w:r>
          </w:p>
        </w:tc>
        <w:tc>
          <w:tcPr>
            <w:tcW w:w="498" w:type="pct"/>
          </w:tcPr>
          <w:p w:rsidR="00384E40" w:rsidRPr="00384E40" w:rsidRDefault="00384E40" w:rsidP="00D17A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4E40">
              <w:rPr>
                <w:rFonts w:ascii="Times New Roman" w:hAnsi="Times New Roman"/>
                <w:sz w:val="24"/>
                <w:szCs w:val="24"/>
              </w:rPr>
              <w:t>2015</w:t>
            </w:r>
          </w:p>
        </w:tc>
        <w:tc>
          <w:tcPr>
            <w:tcW w:w="541" w:type="pct"/>
          </w:tcPr>
          <w:p w:rsidR="00384E40" w:rsidRPr="00384E40" w:rsidRDefault="00384E40" w:rsidP="00D17A37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" w:type="pct"/>
          </w:tcPr>
          <w:p w:rsidR="00384E40" w:rsidRPr="00384E40" w:rsidRDefault="00384E40" w:rsidP="00D17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" w:type="pct"/>
          </w:tcPr>
          <w:p w:rsidR="00384E40" w:rsidRPr="00384E40" w:rsidRDefault="00384E40" w:rsidP="00D17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4E40">
              <w:rPr>
                <w:rFonts w:ascii="Times New Roman" w:hAnsi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1350" w:type="pct"/>
          </w:tcPr>
          <w:p w:rsidR="00384E40" w:rsidRPr="00384E40" w:rsidRDefault="00384E40" w:rsidP="00D17A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4E4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384E40" w:rsidRPr="00384E40" w:rsidTr="001437C1">
        <w:trPr>
          <w:trHeight w:val="461"/>
        </w:trPr>
        <w:tc>
          <w:tcPr>
            <w:tcW w:w="313" w:type="pct"/>
            <w:gridSpan w:val="2"/>
          </w:tcPr>
          <w:p w:rsidR="00384E40" w:rsidRPr="00384E40" w:rsidRDefault="00384E40" w:rsidP="00D17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4E40">
              <w:rPr>
                <w:rFonts w:ascii="Times New Roman" w:hAnsi="Times New Roman"/>
                <w:sz w:val="24"/>
                <w:szCs w:val="24"/>
              </w:rPr>
              <w:t>4.4</w:t>
            </w:r>
          </w:p>
        </w:tc>
        <w:tc>
          <w:tcPr>
            <w:tcW w:w="991" w:type="pct"/>
            <w:gridSpan w:val="2"/>
          </w:tcPr>
          <w:p w:rsidR="00384E40" w:rsidRPr="00384E40" w:rsidRDefault="00384E40" w:rsidP="00D17A37">
            <w:pPr>
              <w:pStyle w:val="a3"/>
              <w:spacing w:line="240" w:lineRule="auto"/>
              <w:rPr>
                <w:sz w:val="24"/>
                <w:szCs w:val="24"/>
              </w:rPr>
            </w:pPr>
            <w:r w:rsidRPr="00384E40">
              <w:rPr>
                <w:sz w:val="24"/>
                <w:szCs w:val="24"/>
              </w:rPr>
              <w:t xml:space="preserve"> Проведение социологического исследования среди педагогов и учащихся по вопросам изменений происходящих в образовательной системе Озинского района</w:t>
            </w:r>
          </w:p>
        </w:tc>
        <w:tc>
          <w:tcPr>
            <w:tcW w:w="498" w:type="pct"/>
          </w:tcPr>
          <w:p w:rsidR="00384E40" w:rsidRPr="00384E40" w:rsidRDefault="00384E40" w:rsidP="00D17A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4E40">
              <w:rPr>
                <w:rFonts w:ascii="Times New Roman" w:hAnsi="Times New Roman"/>
                <w:sz w:val="24"/>
                <w:szCs w:val="24"/>
              </w:rPr>
              <w:t>2015</w:t>
            </w:r>
          </w:p>
        </w:tc>
        <w:tc>
          <w:tcPr>
            <w:tcW w:w="541" w:type="pct"/>
          </w:tcPr>
          <w:p w:rsidR="00384E40" w:rsidRPr="00384E40" w:rsidRDefault="00384E40" w:rsidP="00D17A37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" w:type="pct"/>
          </w:tcPr>
          <w:p w:rsidR="00384E40" w:rsidRPr="00384E40" w:rsidRDefault="00384E40" w:rsidP="00D17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" w:type="pct"/>
          </w:tcPr>
          <w:p w:rsidR="00384E40" w:rsidRPr="00384E40" w:rsidRDefault="00384E40" w:rsidP="00D17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4E40">
              <w:rPr>
                <w:rFonts w:ascii="Times New Roman" w:hAnsi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1350" w:type="pct"/>
          </w:tcPr>
          <w:p w:rsidR="00384E40" w:rsidRPr="00384E40" w:rsidRDefault="00384E40" w:rsidP="00D17A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4E4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384E40" w:rsidRPr="00384E40" w:rsidTr="001437C1">
        <w:trPr>
          <w:trHeight w:val="366"/>
        </w:trPr>
        <w:tc>
          <w:tcPr>
            <w:tcW w:w="1802" w:type="pct"/>
            <w:gridSpan w:val="5"/>
          </w:tcPr>
          <w:p w:rsidR="00384E40" w:rsidRPr="00384E40" w:rsidRDefault="00384E40" w:rsidP="00D17A37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4E40">
              <w:rPr>
                <w:rFonts w:ascii="Times New Roman" w:hAnsi="Times New Roman" w:cs="Times New Roman"/>
                <w:b/>
                <w:sz w:val="24"/>
                <w:szCs w:val="24"/>
              </w:rPr>
              <w:t>Итого по разделу</w:t>
            </w:r>
          </w:p>
        </w:tc>
        <w:tc>
          <w:tcPr>
            <w:tcW w:w="541" w:type="pct"/>
          </w:tcPr>
          <w:p w:rsidR="00384E40" w:rsidRPr="00384E40" w:rsidRDefault="00384E40" w:rsidP="00D17A37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E40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676" w:type="pct"/>
          </w:tcPr>
          <w:p w:rsidR="00384E40" w:rsidRPr="00384E40" w:rsidRDefault="00384E40" w:rsidP="00D17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4E40">
              <w:rPr>
                <w:rFonts w:ascii="Times New Roman" w:hAnsi="Times New Roman"/>
                <w:sz w:val="24"/>
                <w:szCs w:val="24"/>
              </w:rPr>
              <w:t>--</w:t>
            </w:r>
          </w:p>
        </w:tc>
        <w:tc>
          <w:tcPr>
            <w:tcW w:w="631" w:type="pct"/>
          </w:tcPr>
          <w:p w:rsidR="00384E40" w:rsidRPr="00384E40" w:rsidRDefault="00384E40" w:rsidP="00D17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pct"/>
          </w:tcPr>
          <w:p w:rsidR="00384E40" w:rsidRPr="00384E40" w:rsidRDefault="00384E40" w:rsidP="00D17A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4E40" w:rsidRPr="00384E40" w:rsidTr="001437C1">
        <w:trPr>
          <w:trHeight w:val="461"/>
        </w:trPr>
        <w:tc>
          <w:tcPr>
            <w:tcW w:w="1802" w:type="pct"/>
            <w:gridSpan w:val="5"/>
          </w:tcPr>
          <w:p w:rsidR="00384E40" w:rsidRPr="00384E40" w:rsidRDefault="00384E40" w:rsidP="00D17A3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84E40">
              <w:rPr>
                <w:rFonts w:ascii="Times New Roman" w:hAnsi="Times New Roman"/>
                <w:b/>
                <w:sz w:val="24"/>
                <w:szCs w:val="24"/>
              </w:rPr>
              <w:t>Итого по программе</w:t>
            </w:r>
          </w:p>
        </w:tc>
        <w:tc>
          <w:tcPr>
            <w:tcW w:w="541" w:type="pct"/>
          </w:tcPr>
          <w:p w:rsidR="00384E40" w:rsidRPr="00384E40" w:rsidRDefault="00384E40" w:rsidP="00D17A3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84E40">
              <w:rPr>
                <w:rFonts w:ascii="Times New Roman" w:hAnsi="Times New Roman"/>
                <w:b/>
                <w:sz w:val="24"/>
                <w:szCs w:val="24"/>
              </w:rPr>
              <w:t>210000 (прогнозно)</w:t>
            </w:r>
          </w:p>
        </w:tc>
        <w:tc>
          <w:tcPr>
            <w:tcW w:w="676" w:type="pct"/>
          </w:tcPr>
          <w:p w:rsidR="00384E40" w:rsidRPr="00384E40" w:rsidRDefault="00384E40" w:rsidP="00D17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84E40">
              <w:rPr>
                <w:rFonts w:ascii="Times New Roman" w:hAnsi="Times New Roman"/>
                <w:b/>
                <w:sz w:val="24"/>
                <w:szCs w:val="24"/>
              </w:rPr>
              <w:t>Бюджет</w:t>
            </w:r>
          </w:p>
          <w:p w:rsidR="00384E40" w:rsidRPr="00384E40" w:rsidRDefault="00384E40" w:rsidP="00D17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84E40">
              <w:rPr>
                <w:rFonts w:ascii="Times New Roman" w:hAnsi="Times New Roman"/>
                <w:b/>
                <w:sz w:val="24"/>
                <w:szCs w:val="24"/>
              </w:rPr>
              <w:t>Озинского</w:t>
            </w:r>
          </w:p>
          <w:p w:rsidR="00384E40" w:rsidRPr="00384E40" w:rsidRDefault="00384E40" w:rsidP="00D17A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4E40">
              <w:rPr>
                <w:rFonts w:ascii="Times New Roman" w:hAnsi="Times New Roman"/>
                <w:b/>
                <w:sz w:val="24"/>
                <w:szCs w:val="24"/>
              </w:rPr>
              <w:t>муниципального района</w:t>
            </w:r>
          </w:p>
        </w:tc>
        <w:tc>
          <w:tcPr>
            <w:tcW w:w="631" w:type="pct"/>
          </w:tcPr>
          <w:p w:rsidR="00384E40" w:rsidRPr="00384E40" w:rsidRDefault="00384E40" w:rsidP="00D17A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pct"/>
          </w:tcPr>
          <w:p w:rsidR="00384E40" w:rsidRPr="00384E40" w:rsidRDefault="00384E40" w:rsidP="00D17A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84E40" w:rsidRPr="00384E40" w:rsidRDefault="00384E40" w:rsidP="00D17A37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384E40" w:rsidRDefault="00384E40" w:rsidP="00384E4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  <w:sectPr w:rsidR="00384E40" w:rsidSect="001437C1">
          <w:pgSz w:w="16838" w:h="11906" w:orient="landscape"/>
          <w:pgMar w:top="567" w:right="1134" w:bottom="1276" w:left="1134" w:header="709" w:footer="709" w:gutter="0"/>
          <w:cols w:space="708"/>
          <w:docGrid w:linePitch="360"/>
        </w:sectPr>
      </w:pPr>
    </w:p>
    <w:p w:rsidR="00384E40" w:rsidRPr="00942C7F" w:rsidRDefault="00384E40" w:rsidP="00384E40">
      <w:pPr>
        <w:pStyle w:val="af0"/>
        <w:rPr>
          <w:rFonts w:ascii="Times New Roman" w:hAnsi="Times New Roman"/>
          <w:sz w:val="28"/>
          <w:szCs w:val="28"/>
        </w:rPr>
      </w:pPr>
      <w:r w:rsidRPr="00942C7F">
        <w:rPr>
          <w:rFonts w:ascii="Times New Roman" w:hAnsi="Times New Roman"/>
          <w:sz w:val="28"/>
          <w:szCs w:val="28"/>
        </w:rPr>
        <w:lastRenderedPageBreak/>
        <w:t xml:space="preserve"> </w:t>
      </w:r>
    </w:p>
    <w:p w:rsidR="00384E40" w:rsidRPr="00D17A37" w:rsidRDefault="00384E40" w:rsidP="00384E40">
      <w:pPr>
        <w:pStyle w:val="af0"/>
        <w:jc w:val="center"/>
        <w:rPr>
          <w:rFonts w:ascii="Times New Roman" w:hAnsi="Times New Roman"/>
          <w:b/>
          <w:sz w:val="28"/>
          <w:szCs w:val="28"/>
        </w:rPr>
      </w:pPr>
      <w:r w:rsidRPr="00D17A37">
        <w:rPr>
          <w:rFonts w:ascii="Times New Roman" w:hAnsi="Times New Roman"/>
          <w:b/>
          <w:sz w:val="28"/>
          <w:szCs w:val="28"/>
        </w:rPr>
        <w:t>Перечень</w:t>
      </w:r>
    </w:p>
    <w:p w:rsidR="00384E40" w:rsidRPr="00D17A37" w:rsidRDefault="00384E40" w:rsidP="00384E40">
      <w:pPr>
        <w:pStyle w:val="af0"/>
        <w:jc w:val="center"/>
        <w:rPr>
          <w:rFonts w:ascii="Times New Roman" w:hAnsi="Times New Roman"/>
          <w:b/>
          <w:bCs/>
          <w:sz w:val="28"/>
          <w:szCs w:val="28"/>
        </w:rPr>
      </w:pPr>
      <w:r w:rsidRPr="00D17A37">
        <w:rPr>
          <w:rFonts w:ascii="Times New Roman" w:hAnsi="Times New Roman"/>
          <w:b/>
          <w:bCs/>
          <w:sz w:val="28"/>
          <w:szCs w:val="28"/>
        </w:rPr>
        <w:t xml:space="preserve">образовательных учреждений для приобретения подарков на юбилеи </w:t>
      </w:r>
    </w:p>
    <w:p w:rsidR="00384E40" w:rsidRPr="00D17A37" w:rsidRDefault="00384E40" w:rsidP="00384E40">
      <w:pPr>
        <w:pStyle w:val="af0"/>
        <w:jc w:val="center"/>
        <w:rPr>
          <w:rFonts w:ascii="Times New Roman" w:hAnsi="Times New Roman"/>
          <w:b/>
          <w:bCs/>
          <w:sz w:val="28"/>
          <w:szCs w:val="28"/>
        </w:rPr>
      </w:pPr>
      <w:r w:rsidRPr="00D17A37">
        <w:rPr>
          <w:rFonts w:ascii="Times New Roman" w:hAnsi="Times New Roman"/>
          <w:b/>
          <w:bCs/>
          <w:sz w:val="28"/>
          <w:szCs w:val="28"/>
        </w:rPr>
        <w:t>на 2015 год</w:t>
      </w:r>
    </w:p>
    <w:p w:rsidR="00384E40" w:rsidRDefault="00384E40" w:rsidP="00384E40">
      <w:pPr>
        <w:pStyle w:val="af0"/>
        <w:ind w:firstLine="7020"/>
        <w:rPr>
          <w:rFonts w:ascii="Times New Roman" w:hAnsi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4"/>
        <w:gridCol w:w="7327"/>
        <w:gridCol w:w="1366"/>
      </w:tblGrid>
      <w:tr w:rsidR="00384E40" w:rsidRPr="001B0BBF" w:rsidTr="001437C1">
        <w:tc>
          <w:tcPr>
            <w:tcW w:w="540" w:type="dxa"/>
          </w:tcPr>
          <w:p w:rsidR="00384E40" w:rsidRPr="00D17A37" w:rsidRDefault="00384E40" w:rsidP="001437C1">
            <w:pPr>
              <w:pStyle w:val="af0"/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D17A37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7648" w:type="dxa"/>
          </w:tcPr>
          <w:p w:rsidR="00384E40" w:rsidRPr="00D17A37" w:rsidRDefault="00384E40" w:rsidP="001437C1">
            <w:pPr>
              <w:pStyle w:val="af0"/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D17A37">
              <w:rPr>
                <w:rFonts w:ascii="Times New Roman" w:hAnsi="Times New Roman"/>
                <w:sz w:val="28"/>
                <w:szCs w:val="28"/>
              </w:rPr>
              <w:t>Наименование учреждения</w:t>
            </w:r>
          </w:p>
        </w:tc>
        <w:tc>
          <w:tcPr>
            <w:tcW w:w="1382" w:type="dxa"/>
          </w:tcPr>
          <w:p w:rsidR="00384E40" w:rsidRPr="00D17A37" w:rsidRDefault="00384E40" w:rsidP="001437C1">
            <w:pPr>
              <w:pStyle w:val="af0"/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D17A37">
              <w:rPr>
                <w:rFonts w:ascii="Times New Roman" w:hAnsi="Times New Roman"/>
                <w:sz w:val="28"/>
                <w:szCs w:val="28"/>
              </w:rPr>
              <w:t>Сумма, руб.</w:t>
            </w:r>
          </w:p>
        </w:tc>
      </w:tr>
      <w:tr w:rsidR="00384E40" w:rsidRPr="001B0BBF" w:rsidTr="001437C1">
        <w:tc>
          <w:tcPr>
            <w:tcW w:w="540" w:type="dxa"/>
          </w:tcPr>
          <w:p w:rsidR="00384E40" w:rsidRPr="00D17A37" w:rsidRDefault="00384E40" w:rsidP="001437C1">
            <w:pPr>
              <w:pStyle w:val="af0"/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D17A3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648" w:type="dxa"/>
          </w:tcPr>
          <w:p w:rsidR="00384E40" w:rsidRPr="00D17A37" w:rsidRDefault="00384E40" w:rsidP="001437C1">
            <w:pPr>
              <w:pStyle w:val="af0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D17A37">
              <w:rPr>
                <w:rFonts w:ascii="Times New Roman" w:hAnsi="Times New Roman"/>
                <w:sz w:val="28"/>
                <w:szCs w:val="28"/>
              </w:rPr>
              <w:t>МДОУ детский сад № 5 «Сказка» р.п.Озинки Озинского района Саратовской области</w:t>
            </w:r>
          </w:p>
          <w:p w:rsidR="00384E40" w:rsidRPr="00D17A37" w:rsidRDefault="00384E40" w:rsidP="001437C1">
            <w:pPr>
              <w:pStyle w:val="af0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D17A37">
              <w:rPr>
                <w:rFonts w:ascii="Times New Roman" w:hAnsi="Times New Roman"/>
                <w:sz w:val="28"/>
                <w:szCs w:val="28"/>
              </w:rPr>
              <w:t xml:space="preserve">Приобретение подарка на  юбилей </w:t>
            </w:r>
          </w:p>
        </w:tc>
        <w:tc>
          <w:tcPr>
            <w:tcW w:w="1382" w:type="dxa"/>
          </w:tcPr>
          <w:p w:rsidR="00384E40" w:rsidRPr="00D17A37" w:rsidRDefault="00384E40" w:rsidP="001437C1">
            <w:pPr>
              <w:pStyle w:val="af0"/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D17A37">
              <w:rPr>
                <w:rFonts w:ascii="Times New Roman" w:hAnsi="Times New Roman"/>
                <w:sz w:val="28"/>
                <w:szCs w:val="28"/>
              </w:rPr>
              <w:t>5000</w:t>
            </w:r>
          </w:p>
        </w:tc>
      </w:tr>
      <w:tr w:rsidR="00384E40" w:rsidRPr="001B0BBF" w:rsidTr="001437C1">
        <w:tc>
          <w:tcPr>
            <w:tcW w:w="540" w:type="dxa"/>
          </w:tcPr>
          <w:p w:rsidR="00384E40" w:rsidRPr="00D17A37" w:rsidRDefault="00384E40" w:rsidP="001437C1">
            <w:pPr>
              <w:pStyle w:val="af0"/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D17A37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648" w:type="dxa"/>
          </w:tcPr>
          <w:p w:rsidR="00384E40" w:rsidRPr="00D17A37" w:rsidRDefault="00384E40" w:rsidP="001437C1">
            <w:pPr>
              <w:rPr>
                <w:rFonts w:ascii="Times New Roman" w:hAnsi="Times New Roman"/>
                <w:sz w:val="28"/>
                <w:szCs w:val="28"/>
              </w:rPr>
            </w:pPr>
            <w:r w:rsidRPr="00D17A37">
              <w:rPr>
                <w:rFonts w:ascii="Times New Roman" w:hAnsi="Times New Roman"/>
                <w:sz w:val="28"/>
                <w:szCs w:val="28"/>
              </w:rPr>
              <w:t>МДОУ «Детский сад п. Синегорский» Озинского района Саратовской области</w:t>
            </w:r>
          </w:p>
          <w:p w:rsidR="00384E40" w:rsidRPr="00D17A37" w:rsidRDefault="00384E40" w:rsidP="001437C1">
            <w:pPr>
              <w:rPr>
                <w:rFonts w:ascii="Times New Roman" w:hAnsi="Times New Roman"/>
                <w:sz w:val="28"/>
                <w:szCs w:val="28"/>
              </w:rPr>
            </w:pPr>
            <w:r w:rsidRPr="00D17A37">
              <w:rPr>
                <w:rFonts w:ascii="Times New Roman" w:hAnsi="Times New Roman"/>
                <w:sz w:val="28"/>
                <w:szCs w:val="28"/>
              </w:rPr>
              <w:t xml:space="preserve">Приобретение подарка на   юбилей </w:t>
            </w:r>
          </w:p>
        </w:tc>
        <w:tc>
          <w:tcPr>
            <w:tcW w:w="1382" w:type="dxa"/>
          </w:tcPr>
          <w:p w:rsidR="00384E40" w:rsidRPr="00D17A37" w:rsidRDefault="00384E40" w:rsidP="001437C1">
            <w:pPr>
              <w:pStyle w:val="af0"/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D17A37">
              <w:rPr>
                <w:rFonts w:ascii="Times New Roman" w:hAnsi="Times New Roman"/>
                <w:sz w:val="28"/>
                <w:szCs w:val="28"/>
              </w:rPr>
              <w:t>5000</w:t>
            </w:r>
          </w:p>
        </w:tc>
      </w:tr>
      <w:tr w:rsidR="00384E40" w:rsidRPr="001B0BBF" w:rsidTr="001437C1">
        <w:tc>
          <w:tcPr>
            <w:tcW w:w="8188" w:type="dxa"/>
            <w:gridSpan w:val="2"/>
          </w:tcPr>
          <w:p w:rsidR="00384E40" w:rsidRPr="00D17A37" w:rsidRDefault="00384E40" w:rsidP="001437C1">
            <w:pPr>
              <w:pStyle w:val="af0"/>
              <w:spacing w:after="200"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17A37">
              <w:rPr>
                <w:rFonts w:ascii="Times New Roman" w:hAnsi="Times New Roman"/>
                <w:b/>
                <w:sz w:val="28"/>
                <w:szCs w:val="28"/>
              </w:rPr>
              <w:t>Всего:</w:t>
            </w:r>
          </w:p>
        </w:tc>
        <w:tc>
          <w:tcPr>
            <w:tcW w:w="1382" w:type="dxa"/>
          </w:tcPr>
          <w:p w:rsidR="00384E40" w:rsidRPr="00D17A37" w:rsidRDefault="00384E40" w:rsidP="001437C1">
            <w:pPr>
              <w:pStyle w:val="af0"/>
              <w:spacing w:after="200"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17A37">
              <w:rPr>
                <w:rFonts w:ascii="Times New Roman" w:hAnsi="Times New Roman"/>
                <w:b/>
                <w:sz w:val="28"/>
                <w:szCs w:val="28"/>
              </w:rPr>
              <w:t>10000</w:t>
            </w:r>
          </w:p>
        </w:tc>
      </w:tr>
    </w:tbl>
    <w:p w:rsidR="00384E40" w:rsidRDefault="00384E40" w:rsidP="00384E40">
      <w:pPr>
        <w:pStyle w:val="af0"/>
        <w:ind w:firstLine="7020"/>
        <w:rPr>
          <w:rFonts w:ascii="Times New Roman" w:hAnsi="Times New Roman"/>
          <w:sz w:val="20"/>
          <w:szCs w:val="20"/>
        </w:rPr>
      </w:pPr>
    </w:p>
    <w:p w:rsidR="00384E40" w:rsidRDefault="00384E40" w:rsidP="00384E40">
      <w:pPr>
        <w:pStyle w:val="af0"/>
        <w:ind w:firstLine="7020"/>
        <w:rPr>
          <w:rFonts w:ascii="Times New Roman" w:hAnsi="Times New Roman"/>
          <w:sz w:val="20"/>
          <w:szCs w:val="20"/>
        </w:rPr>
      </w:pPr>
    </w:p>
    <w:p w:rsidR="00384E40" w:rsidRDefault="00384E40" w:rsidP="00384E40">
      <w:pPr>
        <w:pStyle w:val="af0"/>
        <w:ind w:firstLine="7020"/>
        <w:rPr>
          <w:rFonts w:ascii="Times New Roman" w:hAnsi="Times New Roman"/>
          <w:sz w:val="20"/>
          <w:szCs w:val="20"/>
        </w:rPr>
      </w:pPr>
    </w:p>
    <w:p w:rsidR="00384E40" w:rsidRDefault="00384E40" w:rsidP="00384E40">
      <w:pPr>
        <w:pStyle w:val="af0"/>
        <w:ind w:firstLine="7020"/>
        <w:rPr>
          <w:rFonts w:ascii="Times New Roman" w:hAnsi="Times New Roman"/>
          <w:sz w:val="20"/>
          <w:szCs w:val="20"/>
        </w:rPr>
      </w:pPr>
    </w:p>
    <w:p w:rsidR="00384E40" w:rsidRDefault="00384E40" w:rsidP="00384E40">
      <w:pPr>
        <w:pStyle w:val="af0"/>
        <w:ind w:firstLine="7020"/>
        <w:rPr>
          <w:rFonts w:ascii="Times New Roman" w:hAnsi="Times New Roman"/>
          <w:sz w:val="20"/>
          <w:szCs w:val="20"/>
        </w:rPr>
      </w:pPr>
    </w:p>
    <w:p w:rsidR="004D5AAA" w:rsidRDefault="004D5AAA" w:rsidP="004D5AA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D5AAA" w:rsidRPr="007E366F" w:rsidRDefault="004D5AAA" w:rsidP="004D5AA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E366F">
        <w:rPr>
          <w:rFonts w:ascii="Times New Roman" w:hAnsi="Times New Roman"/>
          <w:sz w:val="28"/>
          <w:szCs w:val="28"/>
        </w:rPr>
        <w:t xml:space="preserve">ВЕРНО: </w:t>
      </w:r>
      <w:r>
        <w:rPr>
          <w:rFonts w:ascii="Times New Roman" w:hAnsi="Times New Roman"/>
          <w:sz w:val="28"/>
          <w:szCs w:val="28"/>
        </w:rPr>
        <w:t>н</w:t>
      </w:r>
      <w:r w:rsidRPr="007E366F">
        <w:rPr>
          <w:rFonts w:ascii="Times New Roman" w:hAnsi="Times New Roman"/>
          <w:sz w:val="28"/>
          <w:szCs w:val="28"/>
        </w:rPr>
        <w:t>ачальник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7E366F">
        <w:rPr>
          <w:rFonts w:ascii="Times New Roman" w:hAnsi="Times New Roman"/>
          <w:sz w:val="28"/>
          <w:szCs w:val="28"/>
        </w:rPr>
        <w:t xml:space="preserve"> отдела делопроизводства</w:t>
      </w:r>
    </w:p>
    <w:p w:rsidR="004D5AAA" w:rsidRPr="007E366F" w:rsidRDefault="004D5AAA" w:rsidP="004D5AA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E366F">
        <w:rPr>
          <w:rFonts w:ascii="Times New Roman" w:hAnsi="Times New Roman"/>
          <w:sz w:val="28"/>
          <w:szCs w:val="28"/>
        </w:rPr>
        <w:tab/>
        <w:t xml:space="preserve">     и технического обеспечения          </w:t>
      </w:r>
      <w:r>
        <w:rPr>
          <w:rFonts w:ascii="Times New Roman" w:hAnsi="Times New Roman"/>
          <w:sz w:val="28"/>
          <w:szCs w:val="28"/>
        </w:rPr>
        <w:t xml:space="preserve">                         М.В. Подольская</w:t>
      </w:r>
    </w:p>
    <w:p w:rsidR="004D5AAA" w:rsidRPr="007E366F" w:rsidRDefault="004D5AAA" w:rsidP="004D5AA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D5AAA" w:rsidRPr="000A11FC" w:rsidRDefault="004D5AAA" w:rsidP="004D5AAA">
      <w:pPr>
        <w:tabs>
          <w:tab w:val="left" w:pos="538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84E40" w:rsidRDefault="00384E40" w:rsidP="004D5AAA">
      <w:pPr>
        <w:pStyle w:val="af0"/>
        <w:ind w:firstLine="7020"/>
        <w:jc w:val="both"/>
        <w:rPr>
          <w:rFonts w:ascii="Times New Roman" w:hAnsi="Times New Roman"/>
          <w:sz w:val="20"/>
          <w:szCs w:val="20"/>
        </w:rPr>
      </w:pPr>
    </w:p>
    <w:p w:rsidR="00384E40" w:rsidRDefault="00384E40" w:rsidP="00384E40">
      <w:pPr>
        <w:pStyle w:val="af0"/>
        <w:ind w:firstLine="7020"/>
        <w:rPr>
          <w:rFonts w:ascii="Times New Roman" w:hAnsi="Times New Roman"/>
          <w:sz w:val="20"/>
          <w:szCs w:val="20"/>
        </w:rPr>
      </w:pPr>
    </w:p>
    <w:p w:rsidR="00384E40" w:rsidRDefault="00384E40" w:rsidP="00384E40">
      <w:pPr>
        <w:pStyle w:val="af0"/>
        <w:ind w:firstLine="7020"/>
        <w:rPr>
          <w:rFonts w:ascii="Times New Roman" w:hAnsi="Times New Roman"/>
          <w:sz w:val="20"/>
          <w:szCs w:val="20"/>
        </w:rPr>
      </w:pPr>
    </w:p>
    <w:p w:rsidR="00384E40" w:rsidRDefault="00384E40" w:rsidP="00384E40">
      <w:pPr>
        <w:pStyle w:val="af0"/>
        <w:ind w:firstLine="7020"/>
        <w:rPr>
          <w:rFonts w:ascii="Times New Roman" w:hAnsi="Times New Roman"/>
          <w:sz w:val="20"/>
          <w:szCs w:val="20"/>
        </w:rPr>
      </w:pPr>
    </w:p>
    <w:p w:rsidR="00384E40" w:rsidRDefault="00384E40" w:rsidP="00384E40">
      <w:pPr>
        <w:pStyle w:val="af0"/>
        <w:ind w:firstLine="7020"/>
        <w:rPr>
          <w:rFonts w:ascii="Times New Roman" w:hAnsi="Times New Roman"/>
          <w:sz w:val="20"/>
          <w:szCs w:val="20"/>
        </w:rPr>
      </w:pPr>
    </w:p>
    <w:p w:rsidR="00384E40" w:rsidRDefault="00384E40" w:rsidP="00384E40">
      <w:pPr>
        <w:pStyle w:val="af0"/>
        <w:ind w:firstLine="7020"/>
        <w:rPr>
          <w:rFonts w:ascii="Times New Roman" w:hAnsi="Times New Roman"/>
          <w:sz w:val="20"/>
          <w:szCs w:val="20"/>
        </w:rPr>
      </w:pPr>
    </w:p>
    <w:p w:rsidR="00384E40" w:rsidRDefault="00384E40" w:rsidP="00384E40">
      <w:pPr>
        <w:pStyle w:val="af0"/>
        <w:ind w:firstLine="7020"/>
        <w:rPr>
          <w:rFonts w:ascii="Times New Roman" w:hAnsi="Times New Roman"/>
          <w:sz w:val="20"/>
          <w:szCs w:val="20"/>
        </w:rPr>
      </w:pPr>
    </w:p>
    <w:p w:rsidR="00384E40" w:rsidRDefault="00384E40" w:rsidP="00384E40">
      <w:pPr>
        <w:pStyle w:val="af0"/>
        <w:ind w:firstLine="7020"/>
        <w:rPr>
          <w:rFonts w:ascii="Times New Roman" w:hAnsi="Times New Roman"/>
          <w:sz w:val="20"/>
          <w:szCs w:val="20"/>
        </w:rPr>
      </w:pPr>
    </w:p>
    <w:p w:rsidR="00384E40" w:rsidRDefault="00384E40" w:rsidP="00384E40">
      <w:pPr>
        <w:pStyle w:val="af0"/>
        <w:ind w:firstLine="7020"/>
        <w:rPr>
          <w:rFonts w:ascii="Times New Roman" w:hAnsi="Times New Roman"/>
          <w:sz w:val="20"/>
          <w:szCs w:val="20"/>
        </w:rPr>
      </w:pPr>
    </w:p>
    <w:p w:rsidR="00384E40" w:rsidRDefault="00384E40" w:rsidP="00384E40">
      <w:pPr>
        <w:pStyle w:val="af0"/>
        <w:ind w:firstLine="7020"/>
        <w:rPr>
          <w:rFonts w:ascii="Times New Roman" w:hAnsi="Times New Roman"/>
          <w:sz w:val="20"/>
          <w:szCs w:val="20"/>
        </w:rPr>
      </w:pPr>
    </w:p>
    <w:p w:rsidR="00384E40" w:rsidRDefault="00384E40" w:rsidP="00384E40">
      <w:pPr>
        <w:pStyle w:val="af0"/>
        <w:ind w:firstLine="7020"/>
        <w:rPr>
          <w:rFonts w:ascii="Times New Roman" w:hAnsi="Times New Roman"/>
          <w:sz w:val="20"/>
          <w:szCs w:val="20"/>
        </w:rPr>
      </w:pPr>
    </w:p>
    <w:p w:rsidR="00384E40" w:rsidRDefault="00384E40" w:rsidP="00384E40">
      <w:pPr>
        <w:pStyle w:val="af0"/>
        <w:ind w:firstLine="7020"/>
        <w:rPr>
          <w:rFonts w:ascii="Times New Roman" w:hAnsi="Times New Roman"/>
          <w:sz w:val="20"/>
          <w:szCs w:val="20"/>
        </w:rPr>
      </w:pPr>
    </w:p>
    <w:p w:rsidR="00384E40" w:rsidRDefault="00384E40" w:rsidP="00384E40">
      <w:pPr>
        <w:pStyle w:val="af0"/>
        <w:ind w:firstLine="7020"/>
        <w:rPr>
          <w:rFonts w:ascii="Times New Roman" w:hAnsi="Times New Roman"/>
          <w:sz w:val="20"/>
          <w:szCs w:val="20"/>
        </w:rPr>
      </w:pPr>
    </w:p>
    <w:p w:rsidR="00384E40" w:rsidRDefault="00384E40" w:rsidP="00384E40">
      <w:pPr>
        <w:pStyle w:val="af0"/>
        <w:ind w:firstLine="7020"/>
        <w:rPr>
          <w:rFonts w:ascii="Times New Roman" w:hAnsi="Times New Roman"/>
          <w:sz w:val="20"/>
          <w:szCs w:val="20"/>
        </w:rPr>
      </w:pPr>
    </w:p>
    <w:p w:rsidR="00384E40" w:rsidRDefault="00384E40" w:rsidP="00384E40">
      <w:pPr>
        <w:pStyle w:val="af0"/>
        <w:ind w:firstLine="7020"/>
        <w:rPr>
          <w:rFonts w:ascii="Times New Roman" w:hAnsi="Times New Roman"/>
          <w:sz w:val="20"/>
          <w:szCs w:val="20"/>
        </w:rPr>
      </w:pPr>
    </w:p>
    <w:p w:rsidR="00384E40" w:rsidRDefault="00384E40" w:rsidP="00384E40">
      <w:pPr>
        <w:pStyle w:val="af0"/>
        <w:ind w:firstLine="7020"/>
        <w:rPr>
          <w:rFonts w:ascii="Times New Roman" w:hAnsi="Times New Roman"/>
          <w:sz w:val="20"/>
          <w:szCs w:val="20"/>
        </w:rPr>
      </w:pPr>
    </w:p>
    <w:p w:rsidR="00384E40" w:rsidRDefault="00384E40" w:rsidP="00384E40">
      <w:pPr>
        <w:pStyle w:val="af0"/>
        <w:ind w:firstLine="7020"/>
        <w:rPr>
          <w:rFonts w:ascii="Times New Roman" w:hAnsi="Times New Roman"/>
          <w:sz w:val="20"/>
          <w:szCs w:val="20"/>
        </w:rPr>
      </w:pPr>
    </w:p>
    <w:p w:rsidR="00384E40" w:rsidRDefault="00384E40" w:rsidP="00384E40">
      <w:pPr>
        <w:pStyle w:val="af0"/>
        <w:ind w:firstLine="7020"/>
        <w:rPr>
          <w:rFonts w:ascii="Times New Roman" w:hAnsi="Times New Roman"/>
          <w:sz w:val="20"/>
          <w:szCs w:val="20"/>
        </w:rPr>
      </w:pPr>
    </w:p>
    <w:p w:rsidR="00384E40" w:rsidRDefault="00384E40" w:rsidP="00384E40">
      <w:pPr>
        <w:pStyle w:val="af0"/>
        <w:ind w:firstLine="7020"/>
        <w:rPr>
          <w:rFonts w:ascii="Times New Roman" w:hAnsi="Times New Roman"/>
          <w:sz w:val="20"/>
          <w:szCs w:val="20"/>
        </w:rPr>
      </w:pPr>
    </w:p>
    <w:p w:rsidR="00384E40" w:rsidRDefault="00384E40" w:rsidP="00384E40">
      <w:pPr>
        <w:pStyle w:val="af0"/>
        <w:ind w:firstLine="7020"/>
        <w:rPr>
          <w:rFonts w:ascii="Times New Roman" w:hAnsi="Times New Roman"/>
          <w:sz w:val="20"/>
          <w:szCs w:val="20"/>
        </w:rPr>
      </w:pPr>
    </w:p>
    <w:p w:rsidR="00384E40" w:rsidRDefault="00384E40" w:rsidP="00384E40">
      <w:pPr>
        <w:pStyle w:val="af0"/>
        <w:ind w:firstLine="7020"/>
        <w:rPr>
          <w:rFonts w:ascii="Times New Roman" w:hAnsi="Times New Roman"/>
          <w:sz w:val="20"/>
          <w:szCs w:val="20"/>
        </w:rPr>
      </w:pPr>
    </w:p>
    <w:p w:rsidR="00384E40" w:rsidRDefault="00384E40" w:rsidP="00384E40">
      <w:pPr>
        <w:pStyle w:val="af0"/>
        <w:ind w:firstLine="7020"/>
        <w:rPr>
          <w:rFonts w:ascii="Times New Roman" w:hAnsi="Times New Roman"/>
          <w:sz w:val="20"/>
          <w:szCs w:val="20"/>
        </w:rPr>
      </w:pPr>
    </w:p>
    <w:p w:rsidR="00384E40" w:rsidRDefault="00384E40" w:rsidP="00384E40">
      <w:pPr>
        <w:pStyle w:val="af0"/>
        <w:rPr>
          <w:rFonts w:ascii="Times New Roman" w:hAnsi="Times New Roman"/>
          <w:sz w:val="20"/>
          <w:szCs w:val="20"/>
        </w:rPr>
      </w:pPr>
    </w:p>
    <w:p w:rsidR="00F93AAE" w:rsidRDefault="00F93AAE"/>
    <w:p w:rsidR="00120A87" w:rsidRDefault="00120A87"/>
    <w:sectPr w:rsidR="00120A87" w:rsidSect="00384E40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26E7" w:rsidRDefault="00FF26E7" w:rsidP="00384E40">
      <w:pPr>
        <w:spacing w:after="0" w:line="240" w:lineRule="auto"/>
      </w:pPr>
      <w:r>
        <w:separator/>
      </w:r>
    </w:p>
  </w:endnote>
  <w:endnote w:type="continuationSeparator" w:id="1">
    <w:p w:rsidR="00FF26E7" w:rsidRDefault="00FF26E7" w:rsidP="00384E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26E7" w:rsidRDefault="00FF26E7" w:rsidP="00384E40">
      <w:pPr>
        <w:spacing w:after="0" w:line="240" w:lineRule="auto"/>
      </w:pPr>
      <w:r>
        <w:separator/>
      </w:r>
    </w:p>
  </w:footnote>
  <w:footnote w:type="continuationSeparator" w:id="1">
    <w:p w:rsidR="00FF26E7" w:rsidRDefault="00FF26E7" w:rsidP="00384E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95B73"/>
    <w:multiLevelType w:val="hybridMultilevel"/>
    <w:tmpl w:val="83724B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FE7F7B"/>
    <w:multiLevelType w:val="hybridMultilevel"/>
    <w:tmpl w:val="DED2CDF8"/>
    <w:lvl w:ilvl="0" w:tplc="D87469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290FD6"/>
    <w:multiLevelType w:val="multilevel"/>
    <w:tmpl w:val="A89CF28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13AF5969"/>
    <w:multiLevelType w:val="multilevel"/>
    <w:tmpl w:val="AB0C712C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>
    <w:nsid w:val="26C52007"/>
    <w:multiLevelType w:val="hybridMultilevel"/>
    <w:tmpl w:val="03C04604"/>
    <w:lvl w:ilvl="0" w:tplc="99BC6B16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69"/>
        </w:tabs>
        <w:ind w:left="10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789"/>
        </w:tabs>
        <w:ind w:left="17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09"/>
        </w:tabs>
        <w:ind w:left="25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29"/>
        </w:tabs>
        <w:ind w:left="32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49"/>
        </w:tabs>
        <w:ind w:left="39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69"/>
        </w:tabs>
        <w:ind w:left="46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389"/>
        </w:tabs>
        <w:ind w:left="53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09"/>
        </w:tabs>
        <w:ind w:left="6109" w:hanging="360"/>
      </w:pPr>
      <w:rPr>
        <w:rFonts w:ascii="Wingdings" w:hAnsi="Wingdings" w:hint="default"/>
      </w:rPr>
    </w:lvl>
  </w:abstractNum>
  <w:abstractNum w:abstractNumId="5">
    <w:nsid w:val="26FC50D4"/>
    <w:multiLevelType w:val="hybridMultilevel"/>
    <w:tmpl w:val="153AB3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4006F8"/>
    <w:multiLevelType w:val="hybridMultilevel"/>
    <w:tmpl w:val="6F0463DC"/>
    <w:lvl w:ilvl="0" w:tplc="164839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2A75E54"/>
    <w:multiLevelType w:val="hybridMultilevel"/>
    <w:tmpl w:val="FF2024F8"/>
    <w:lvl w:ilvl="0" w:tplc="99BC6B1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99BC6B1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8">
    <w:nsid w:val="497846AC"/>
    <w:multiLevelType w:val="multilevel"/>
    <w:tmpl w:val="B63EDCFA"/>
    <w:lvl w:ilvl="0">
      <w:start w:val="1"/>
      <w:numFmt w:val="decimal"/>
      <w:pStyle w:val="1H11H1Charh1chLevel1TopicHeadingSectionChapter"/>
      <w:isLgl/>
      <w:lvlText w:val="%1."/>
      <w:lvlJc w:val="left"/>
      <w:pPr>
        <w:tabs>
          <w:tab w:val="num" w:pos="567"/>
        </w:tabs>
        <w:ind w:left="567" w:hanging="425"/>
      </w:pPr>
      <w:rPr>
        <w:rFonts w:hint="default"/>
      </w:rPr>
    </w:lvl>
    <w:lvl w:ilvl="1">
      <w:start w:val="1"/>
      <w:numFmt w:val="decimal"/>
      <w:pStyle w:val="2"/>
      <w:isLgl/>
      <w:lvlText w:val="2.%2.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552"/>
        </w:tabs>
        <w:ind w:left="2552" w:hanging="993"/>
      </w:pPr>
      <w:rPr>
        <w:rFonts w:hint="default"/>
      </w:rPr>
    </w:lvl>
    <w:lvl w:ilvl="3">
      <w:start w:val="1"/>
      <w:numFmt w:val="decimal"/>
      <w:lvlRestart w:val="0"/>
      <w:lvlText w:val="%1.%2.%3.%4."/>
      <w:lvlJc w:val="left"/>
      <w:pPr>
        <w:tabs>
          <w:tab w:val="num" w:pos="1134"/>
        </w:tabs>
        <w:ind w:left="1134" w:hanging="4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89"/>
        </w:tabs>
        <w:ind w:left="294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69"/>
        </w:tabs>
        <w:ind w:left="344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189"/>
        </w:tabs>
        <w:ind w:left="394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69"/>
        </w:tabs>
        <w:ind w:left="445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349"/>
        </w:tabs>
        <w:ind w:left="5029" w:hanging="1440"/>
      </w:pPr>
      <w:rPr>
        <w:rFonts w:hint="default"/>
      </w:rPr>
    </w:lvl>
  </w:abstractNum>
  <w:abstractNum w:abstractNumId="9">
    <w:nsid w:val="4C7F7574"/>
    <w:multiLevelType w:val="hybridMultilevel"/>
    <w:tmpl w:val="870A0AE6"/>
    <w:lvl w:ilvl="0" w:tplc="99BC6B1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DFC7304"/>
    <w:multiLevelType w:val="hybridMultilevel"/>
    <w:tmpl w:val="B0CC39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9D2AFE"/>
    <w:multiLevelType w:val="multilevel"/>
    <w:tmpl w:val="56FC5360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2">
    <w:nsid w:val="553E72D3"/>
    <w:multiLevelType w:val="hybridMultilevel"/>
    <w:tmpl w:val="B26EC740"/>
    <w:lvl w:ilvl="0" w:tplc="32CC3312">
      <w:start w:val="5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CF02985"/>
    <w:multiLevelType w:val="hybridMultilevel"/>
    <w:tmpl w:val="90FA43D6"/>
    <w:lvl w:ilvl="0" w:tplc="6C128F1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E3320FE"/>
    <w:multiLevelType w:val="hybridMultilevel"/>
    <w:tmpl w:val="74F8C6D4"/>
    <w:lvl w:ilvl="0" w:tplc="52E46C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5E593A86"/>
    <w:multiLevelType w:val="hybridMultilevel"/>
    <w:tmpl w:val="62920FFE"/>
    <w:lvl w:ilvl="0" w:tplc="64E65FB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141465A"/>
    <w:multiLevelType w:val="hybridMultilevel"/>
    <w:tmpl w:val="6F0463DC"/>
    <w:lvl w:ilvl="0" w:tplc="164839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8752BAA"/>
    <w:multiLevelType w:val="hybridMultilevel"/>
    <w:tmpl w:val="C7B290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A923631"/>
    <w:multiLevelType w:val="multilevel"/>
    <w:tmpl w:val="8138A50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>
    <w:nsid w:val="6CBD628C"/>
    <w:multiLevelType w:val="multilevel"/>
    <w:tmpl w:val="AEFC973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3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32" w:hanging="2160"/>
      </w:pPr>
      <w:rPr>
        <w:rFonts w:hint="default"/>
      </w:rPr>
    </w:lvl>
  </w:abstractNum>
  <w:abstractNum w:abstractNumId="20">
    <w:nsid w:val="6E143E97"/>
    <w:multiLevelType w:val="hybridMultilevel"/>
    <w:tmpl w:val="525AA842"/>
    <w:lvl w:ilvl="0" w:tplc="0C4E5326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744C46A0"/>
    <w:multiLevelType w:val="multilevel"/>
    <w:tmpl w:val="C6B253DC"/>
    <w:lvl w:ilvl="0">
      <w:start w:val="3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2">
    <w:nsid w:val="76557050"/>
    <w:multiLevelType w:val="hybridMultilevel"/>
    <w:tmpl w:val="A170D1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8703D53"/>
    <w:multiLevelType w:val="multilevel"/>
    <w:tmpl w:val="C07E31A6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4">
    <w:nsid w:val="78F35BF2"/>
    <w:multiLevelType w:val="hybridMultilevel"/>
    <w:tmpl w:val="AEB6F3C2"/>
    <w:lvl w:ilvl="0" w:tplc="89F62EEE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2"/>
  </w:num>
  <w:num w:numId="6">
    <w:abstractNumId w:val="8"/>
  </w:num>
  <w:num w:numId="7">
    <w:abstractNumId w:val="4"/>
  </w:num>
  <w:num w:numId="8">
    <w:abstractNumId w:val="9"/>
  </w:num>
  <w:num w:numId="9">
    <w:abstractNumId w:val="7"/>
  </w:num>
  <w:num w:numId="10">
    <w:abstractNumId w:val="15"/>
  </w:num>
  <w:num w:numId="11">
    <w:abstractNumId w:val="17"/>
  </w:num>
  <w:num w:numId="12">
    <w:abstractNumId w:val="5"/>
  </w:num>
  <w:num w:numId="13">
    <w:abstractNumId w:val="2"/>
  </w:num>
  <w:num w:numId="14">
    <w:abstractNumId w:val="6"/>
  </w:num>
  <w:num w:numId="15">
    <w:abstractNumId w:val="16"/>
  </w:num>
  <w:num w:numId="16">
    <w:abstractNumId w:val="1"/>
  </w:num>
  <w:num w:numId="17">
    <w:abstractNumId w:val="14"/>
  </w:num>
  <w:num w:numId="18">
    <w:abstractNumId w:val="10"/>
  </w:num>
  <w:num w:numId="19">
    <w:abstractNumId w:val="0"/>
  </w:num>
  <w:num w:numId="20">
    <w:abstractNumId w:val="11"/>
  </w:num>
  <w:num w:numId="21">
    <w:abstractNumId w:val="19"/>
  </w:num>
  <w:num w:numId="22">
    <w:abstractNumId w:val="23"/>
  </w:num>
  <w:num w:numId="23">
    <w:abstractNumId w:val="18"/>
  </w:num>
  <w:num w:numId="24">
    <w:abstractNumId w:val="13"/>
  </w:num>
  <w:num w:numId="25">
    <w:abstractNumId w:val="20"/>
  </w:num>
  <w:num w:numId="2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3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8"/>
    <w:lvlOverride w:ilvl="0">
      <w:startOverride w:val="3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1665A"/>
    <w:rsid w:val="0011665A"/>
    <w:rsid w:val="00120A87"/>
    <w:rsid w:val="001437C1"/>
    <w:rsid w:val="002D409F"/>
    <w:rsid w:val="0033429D"/>
    <w:rsid w:val="00384E40"/>
    <w:rsid w:val="003A5F8A"/>
    <w:rsid w:val="004967B8"/>
    <w:rsid w:val="004D5AAA"/>
    <w:rsid w:val="00521F80"/>
    <w:rsid w:val="006B7CF9"/>
    <w:rsid w:val="00703B2F"/>
    <w:rsid w:val="009254BA"/>
    <w:rsid w:val="00D157DB"/>
    <w:rsid w:val="00D17A37"/>
    <w:rsid w:val="00F93AAE"/>
    <w:rsid w:val="00FF26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right="-6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ne number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665A"/>
    <w:pPr>
      <w:spacing w:after="200" w:line="276" w:lineRule="auto"/>
      <w:ind w:right="0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84E4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0">
    <w:name w:val="heading 2"/>
    <w:basedOn w:val="a"/>
    <w:next w:val="a"/>
    <w:link w:val="21"/>
    <w:uiPriority w:val="99"/>
    <w:qFormat/>
    <w:rsid w:val="00384E40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384E40"/>
    <w:pPr>
      <w:keepNext/>
      <w:spacing w:after="0" w:line="240" w:lineRule="auto"/>
      <w:ind w:firstLine="708"/>
      <w:jc w:val="both"/>
      <w:outlineLvl w:val="2"/>
    </w:pPr>
    <w:rPr>
      <w:rFonts w:ascii="Times New Roman" w:hAnsi="Times New Roman"/>
      <w:sz w:val="28"/>
      <w:szCs w:val="24"/>
    </w:rPr>
  </w:style>
  <w:style w:type="paragraph" w:styleId="4">
    <w:name w:val="heading 4"/>
    <w:basedOn w:val="a"/>
    <w:next w:val="a"/>
    <w:link w:val="40"/>
    <w:semiHidden/>
    <w:unhideWhenUsed/>
    <w:qFormat/>
    <w:rsid w:val="00384E40"/>
    <w:pPr>
      <w:keepNext/>
      <w:spacing w:before="240" w:after="60" w:line="240" w:lineRule="auto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"/>
    <w:qFormat/>
    <w:rsid w:val="00384E40"/>
    <w:pPr>
      <w:spacing w:before="240" w:after="6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qFormat/>
    <w:rsid w:val="00384E40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11665A"/>
    <w:pPr>
      <w:widowControl w:val="0"/>
      <w:tabs>
        <w:tab w:val="center" w:pos="4153"/>
        <w:tab w:val="right" w:pos="8306"/>
      </w:tabs>
      <w:suppressAutoHyphens/>
      <w:overflowPunct w:val="0"/>
      <w:autoSpaceDE w:val="0"/>
      <w:autoSpaceDN w:val="0"/>
      <w:adjustRightInd w:val="0"/>
      <w:spacing w:after="0" w:line="348" w:lineRule="auto"/>
      <w:ind w:firstLine="709"/>
      <w:jc w:val="both"/>
    </w:pPr>
    <w:rPr>
      <w:rFonts w:ascii="Times New Roman" w:hAnsi="Times New Roman"/>
      <w:sz w:val="28"/>
      <w:szCs w:val="20"/>
    </w:rPr>
  </w:style>
  <w:style w:type="character" w:customStyle="1" w:styleId="a4">
    <w:name w:val="Верхний колонтитул Знак"/>
    <w:basedOn w:val="a0"/>
    <w:link w:val="a3"/>
    <w:rsid w:val="0011665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84E40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1">
    <w:name w:val="Заголовок 2 Знак"/>
    <w:basedOn w:val="a0"/>
    <w:link w:val="20"/>
    <w:uiPriority w:val="99"/>
    <w:rsid w:val="00384E40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384E40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semiHidden/>
    <w:rsid w:val="00384E40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384E40"/>
    <w:rPr>
      <w:rFonts w:ascii="Calibri" w:eastAsia="Times New Roman" w:hAnsi="Calibri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384E40"/>
    <w:rPr>
      <w:rFonts w:ascii="Calibri" w:eastAsia="Times New Roman" w:hAnsi="Calibri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384E40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6">
    <w:name w:val="Нижний колонтитул Знак"/>
    <w:basedOn w:val="a0"/>
    <w:link w:val="a5"/>
    <w:uiPriority w:val="99"/>
    <w:rsid w:val="00384E4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384E40"/>
  </w:style>
  <w:style w:type="character" w:customStyle="1" w:styleId="a8">
    <w:name w:val="Название Знак"/>
    <w:basedOn w:val="a0"/>
    <w:link w:val="a9"/>
    <w:locked/>
    <w:rsid w:val="00384E40"/>
    <w:rPr>
      <w:b/>
      <w:bCs/>
      <w:sz w:val="28"/>
      <w:szCs w:val="24"/>
    </w:rPr>
  </w:style>
  <w:style w:type="paragraph" w:styleId="a9">
    <w:name w:val="Title"/>
    <w:basedOn w:val="a"/>
    <w:link w:val="a8"/>
    <w:qFormat/>
    <w:rsid w:val="00384E40"/>
    <w:pPr>
      <w:spacing w:after="0" w:line="240" w:lineRule="auto"/>
      <w:jc w:val="center"/>
    </w:pPr>
    <w:rPr>
      <w:rFonts w:asciiTheme="minorHAnsi" w:eastAsiaTheme="minorHAnsi" w:hAnsiTheme="minorHAnsi" w:cstheme="minorBidi"/>
      <w:b/>
      <w:bCs/>
      <w:sz w:val="28"/>
      <w:szCs w:val="24"/>
      <w:lang w:eastAsia="en-US"/>
    </w:rPr>
  </w:style>
  <w:style w:type="character" w:customStyle="1" w:styleId="11">
    <w:name w:val="Название Знак1"/>
    <w:basedOn w:val="a0"/>
    <w:link w:val="a9"/>
    <w:uiPriority w:val="10"/>
    <w:rsid w:val="00384E4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customStyle="1" w:styleId="aa">
    <w:name w:val="Текст документа"/>
    <w:basedOn w:val="a"/>
    <w:rsid w:val="00384E40"/>
    <w:pPr>
      <w:spacing w:after="0" w:line="240" w:lineRule="auto"/>
      <w:ind w:firstLine="709"/>
      <w:jc w:val="both"/>
    </w:pPr>
    <w:rPr>
      <w:rFonts w:ascii="Times New Roman" w:hAnsi="Times New Roman"/>
      <w:sz w:val="28"/>
      <w:szCs w:val="28"/>
    </w:rPr>
  </w:style>
  <w:style w:type="paragraph" w:customStyle="1" w:styleId="ab">
    <w:name w:val="Заголовок"/>
    <w:basedOn w:val="a"/>
    <w:rsid w:val="00384E40"/>
    <w:pPr>
      <w:spacing w:after="0" w:line="240" w:lineRule="auto"/>
      <w:ind w:right="3232"/>
      <w:jc w:val="both"/>
    </w:pPr>
    <w:rPr>
      <w:rFonts w:ascii="Times New Roman" w:hAnsi="Times New Roman"/>
      <w:b/>
      <w:bCs/>
      <w:sz w:val="28"/>
      <w:szCs w:val="28"/>
    </w:rPr>
  </w:style>
  <w:style w:type="paragraph" w:customStyle="1" w:styleId="ac">
    <w:name w:val="Подпись рукодителя"/>
    <w:basedOn w:val="a"/>
    <w:rsid w:val="00384E40"/>
    <w:pPr>
      <w:spacing w:after="0" w:line="240" w:lineRule="auto"/>
    </w:pPr>
    <w:rPr>
      <w:rFonts w:ascii="Times New Roman" w:hAnsi="Times New Roman"/>
      <w:b/>
      <w:sz w:val="28"/>
      <w:szCs w:val="28"/>
    </w:rPr>
  </w:style>
  <w:style w:type="paragraph" w:customStyle="1" w:styleId="ConsPlusNonformat">
    <w:name w:val="ConsPlusNonformat"/>
    <w:uiPriority w:val="99"/>
    <w:rsid w:val="00384E40"/>
    <w:pPr>
      <w:widowControl w:val="0"/>
      <w:autoSpaceDE w:val="0"/>
      <w:autoSpaceDN w:val="0"/>
      <w:adjustRightInd w:val="0"/>
      <w:ind w:right="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12">
    <w:name w:val="Font Style12"/>
    <w:basedOn w:val="a0"/>
    <w:rsid w:val="00384E40"/>
    <w:rPr>
      <w:rFonts w:ascii="Times New Roman" w:hAnsi="Times New Roman" w:cs="Times New Roman" w:hint="default"/>
      <w:sz w:val="26"/>
      <w:szCs w:val="26"/>
    </w:rPr>
  </w:style>
  <w:style w:type="paragraph" w:customStyle="1" w:styleId="ConsPlusNormal">
    <w:name w:val="ConsPlusNormal"/>
    <w:rsid w:val="00384E40"/>
    <w:pPr>
      <w:widowControl w:val="0"/>
      <w:autoSpaceDE w:val="0"/>
      <w:autoSpaceDN w:val="0"/>
      <w:adjustRightInd w:val="0"/>
      <w:ind w:right="0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d">
    <w:name w:val="МОН"/>
    <w:basedOn w:val="a"/>
    <w:rsid w:val="00384E40"/>
    <w:pPr>
      <w:spacing w:after="0" w:line="360" w:lineRule="auto"/>
      <w:ind w:firstLine="709"/>
      <w:jc w:val="both"/>
    </w:pPr>
    <w:rPr>
      <w:rFonts w:ascii="Times New Roman" w:hAnsi="Times New Roman"/>
      <w:sz w:val="28"/>
      <w:szCs w:val="20"/>
    </w:rPr>
  </w:style>
  <w:style w:type="table" w:styleId="ae">
    <w:name w:val="Table Grid"/>
    <w:basedOn w:val="a1"/>
    <w:rsid w:val="00384E40"/>
    <w:pPr>
      <w:spacing w:after="200" w:line="276" w:lineRule="auto"/>
      <w:ind w:right="0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384E40"/>
    <w:pPr>
      <w:widowControl w:val="0"/>
      <w:autoSpaceDE w:val="0"/>
      <w:autoSpaceDN w:val="0"/>
      <w:adjustRightInd w:val="0"/>
      <w:ind w:right="0"/>
    </w:pPr>
    <w:rPr>
      <w:rFonts w:ascii="Arial" w:eastAsia="Times New Roman" w:hAnsi="Arial" w:cs="Arial"/>
      <w:sz w:val="20"/>
      <w:szCs w:val="20"/>
      <w:lang w:eastAsia="ru-RU"/>
    </w:rPr>
  </w:style>
  <w:style w:type="paragraph" w:styleId="af">
    <w:name w:val="List Paragraph"/>
    <w:basedOn w:val="a"/>
    <w:uiPriority w:val="34"/>
    <w:qFormat/>
    <w:rsid w:val="00384E40"/>
    <w:pPr>
      <w:ind w:left="720"/>
      <w:contextualSpacing/>
    </w:pPr>
  </w:style>
  <w:style w:type="paragraph" w:customStyle="1" w:styleId="1H11H1Charh1chLevel1TopicHeadingSectionChapter">
    <w:name w:val="Заголовок 1;H1;1;H1 Char;Заголов;Çàãîëîâ;h1;ch;Глава;(раздел);Level 1 Topic Heading;Section;(Chapter)"/>
    <w:basedOn w:val="a"/>
    <w:rsid w:val="00384E40"/>
    <w:pPr>
      <w:numPr>
        <w:numId w:val="6"/>
      </w:numPr>
      <w:tabs>
        <w:tab w:val="clear" w:pos="567"/>
      </w:tabs>
      <w:spacing w:after="0" w:line="360" w:lineRule="auto"/>
      <w:ind w:left="0" w:right="113" w:firstLine="0"/>
      <w:jc w:val="both"/>
    </w:pPr>
    <w:rPr>
      <w:rFonts w:ascii="Times New Roman" w:hAnsi="Times New Roman"/>
      <w:sz w:val="24"/>
      <w:szCs w:val="24"/>
    </w:rPr>
  </w:style>
  <w:style w:type="paragraph" w:customStyle="1" w:styleId="2">
    <w:name w:val="Заголовок 2 занятия"/>
    <w:basedOn w:val="a"/>
    <w:rsid w:val="00384E40"/>
    <w:pPr>
      <w:numPr>
        <w:ilvl w:val="1"/>
        <w:numId w:val="6"/>
      </w:numPr>
      <w:spacing w:after="0" w:line="360" w:lineRule="auto"/>
      <w:ind w:right="113"/>
      <w:jc w:val="both"/>
    </w:pPr>
    <w:rPr>
      <w:rFonts w:ascii="Times New Roman" w:hAnsi="Times New Roman"/>
      <w:sz w:val="24"/>
      <w:szCs w:val="24"/>
    </w:rPr>
  </w:style>
  <w:style w:type="character" w:customStyle="1" w:styleId="FontStyle38">
    <w:name w:val="Font Style38"/>
    <w:basedOn w:val="a0"/>
    <w:rsid w:val="00384E40"/>
    <w:rPr>
      <w:rFonts w:ascii="Times New Roman" w:hAnsi="Times New Roman" w:cs="Times New Roman"/>
      <w:b/>
      <w:bCs/>
      <w:sz w:val="24"/>
      <w:szCs w:val="24"/>
    </w:rPr>
  </w:style>
  <w:style w:type="paragraph" w:styleId="af0">
    <w:name w:val="No Spacing"/>
    <w:uiPriority w:val="1"/>
    <w:qFormat/>
    <w:rsid w:val="00384E40"/>
    <w:pPr>
      <w:ind w:right="0"/>
    </w:pPr>
    <w:rPr>
      <w:rFonts w:ascii="Calibri" w:eastAsia="Calibri" w:hAnsi="Calibri" w:cs="Times New Roman"/>
    </w:rPr>
  </w:style>
  <w:style w:type="paragraph" w:customStyle="1" w:styleId="ConsPlusTitle">
    <w:name w:val="ConsPlusTitle"/>
    <w:uiPriority w:val="99"/>
    <w:rsid w:val="00384E40"/>
    <w:pPr>
      <w:widowControl w:val="0"/>
      <w:autoSpaceDE w:val="0"/>
      <w:autoSpaceDN w:val="0"/>
      <w:adjustRightInd w:val="0"/>
      <w:ind w:right="0"/>
    </w:pPr>
    <w:rPr>
      <w:rFonts w:ascii="Calibri" w:eastAsia="Times New Roman" w:hAnsi="Calibri" w:cs="Calibri"/>
      <w:b/>
      <w:bCs/>
      <w:lang w:eastAsia="ru-RU"/>
    </w:rPr>
  </w:style>
  <w:style w:type="paragraph" w:styleId="af1">
    <w:name w:val="Body Text"/>
    <w:basedOn w:val="a"/>
    <w:link w:val="af2"/>
    <w:rsid w:val="00384E40"/>
    <w:pPr>
      <w:spacing w:after="0" w:line="240" w:lineRule="auto"/>
      <w:jc w:val="both"/>
    </w:pPr>
    <w:rPr>
      <w:rFonts w:ascii="Times New Roman" w:hAnsi="Times New Roman"/>
      <w:color w:val="000000"/>
      <w:sz w:val="24"/>
    </w:rPr>
  </w:style>
  <w:style w:type="character" w:customStyle="1" w:styleId="af2">
    <w:name w:val="Основной текст Знак"/>
    <w:basedOn w:val="a0"/>
    <w:link w:val="af1"/>
    <w:rsid w:val="00384E40"/>
    <w:rPr>
      <w:rFonts w:ascii="Times New Roman" w:eastAsia="Times New Roman" w:hAnsi="Times New Roman" w:cs="Times New Roman"/>
      <w:color w:val="000000"/>
      <w:sz w:val="24"/>
      <w:lang w:eastAsia="ru-RU"/>
    </w:rPr>
  </w:style>
  <w:style w:type="paragraph" w:customStyle="1" w:styleId="12">
    <w:name w:val="Знак Знак Знак1 Знак Знак Знак Знак Знак Знак Знак Знак Знак Знак"/>
    <w:basedOn w:val="a"/>
    <w:rsid w:val="00384E4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22">
    <w:name w:val="Body Text Indent 2"/>
    <w:basedOn w:val="a"/>
    <w:link w:val="23"/>
    <w:uiPriority w:val="99"/>
    <w:unhideWhenUsed/>
    <w:rsid w:val="00384E40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rsid w:val="00384E40"/>
    <w:rPr>
      <w:rFonts w:ascii="Calibri" w:eastAsia="Times New Roman" w:hAnsi="Calibri" w:cs="Times New Roman"/>
      <w:lang w:eastAsia="ru-RU"/>
    </w:rPr>
  </w:style>
  <w:style w:type="paragraph" w:styleId="af3">
    <w:name w:val="Body Text Indent"/>
    <w:basedOn w:val="a"/>
    <w:link w:val="af4"/>
    <w:rsid w:val="00384E40"/>
    <w:pPr>
      <w:spacing w:after="120" w:line="240" w:lineRule="auto"/>
      <w:ind w:left="283"/>
    </w:pPr>
    <w:rPr>
      <w:rFonts w:ascii="Times New Roman" w:hAnsi="Times New Roman"/>
      <w:sz w:val="20"/>
      <w:szCs w:val="20"/>
    </w:rPr>
  </w:style>
  <w:style w:type="character" w:customStyle="1" w:styleId="af4">
    <w:name w:val="Основной текст с отступом Знак"/>
    <w:basedOn w:val="a0"/>
    <w:link w:val="af3"/>
    <w:rsid w:val="00384E4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line number"/>
    <w:basedOn w:val="a0"/>
    <w:rsid w:val="00384E40"/>
  </w:style>
  <w:style w:type="paragraph" w:styleId="af6">
    <w:name w:val="Normal (Web)"/>
    <w:basedOn w:val="a"/>
    <w:uiPriority w:val="99"/>
    <w:unhideWhenUsed/>
    <w:rsid w:val="00384E4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24">
    <w:name w:val="Body Text 2"/>
    <w:basedOn w:val="a"/>
    <w:link w:val="25"/>
    <w:rsid w:val="00384E40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25">
    <w:name w:val="Основной текст 2 Знак"/>
    <w:basedOn w:val="a0"/>
    <w:link w:val="24"/>
    <w:rsid w:val="00384E4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4618</Words>
  <Characters>26326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2015-02-10T13:38:00Z</cp:lastPrinted>
  <dcterms:created xsi:type="dcterms:W3CDTF">2015-02-10T12:43:00Z</dcterms:created>
  <dcterms:modified xsi:type="dcterms:W3CDTF">2015-03-30T06:57:00Z</dcterms:modified>
</cp:coreProperties>
</file>