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BEA" w:rsidRDefault="000E5BEA">
      <w:pPr>
        <w:widowControl w:val="0"/>
        <w:autoSpaceDE w:val="0"/>
        <w:autoSpaceDN w:val="0"/>
        <w:adjustRightInd w:val="0"/>
        <w:spacing w:after="0" w:line="240" w:lineRule="auto"/>
        <w:ind w:firstLine="540"/>
        <w:jc w:val="both"/>
        <w:outlineLvl w:val="0"/>
        <w:rPr>
          <w:rFonts w:ascii="Calibri" w:hAnsi="Calibri" w:cs="Calibri"/>
        </w:rPr>
      </w:pPr>
    </w:p>
    <w:p w:rsidR="000E5BEA" w:rsidRDefault="000E5BEA">
      <w:pPr>
        <w:widowControl w:val="0"/>
        <w:autoSpaceDE w:val="0"/>
        <w:autoSpaceDN w:val="0"/>
        <w:adjustRightInd w:val="0"/>
        <w:spacing w:after="0" w:line="240" w:lineRule="auto"/>
        <w:jc w:val="both"/>
        <w:rPr>
          <w:rFonts w:ascii="Calibri" w:hAnsi="Calibri" w:cs="Calibri"/>
        </w:rPr>
      </w:pPr>
      <w:r>
        <w:rPr>
          <w:rFonts w:ascii="Calibri" w:hAnsi="Calibri" w:cs="Calibri"/>
        </w:rPr>
        <w:t>23 июля 2004 года N 39-ЗСО</w:t>
      </w:r>
      <w:r>
        <w:rPr>
          <w:rFonts w:ascii="Calibri" w:hAnsi="Calibri" w:cs="Calibri"/>
        </w:rPr>
        <w:br/>
      </w:r>
    </w:p>
    <w:p w:rsidR="000E5BEA" w:rsidRDefault="000E5BE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0E5BEA" w:rsidRDefault="000E5BEA">
      <w:pPr>
        <w:widowControl w:val="0"/>
        <w:autoSpaceDE w:val="0"/>
        <w:autoSpaceDN w:val="0"/>
        <w:adjustRightInd w:val="0"/>
        <w:spacing w:after="0" w:line="240" w:lineRule="auto"/>
        <w:jc w:val="center"/>
        <w:rPr>
          <w:rFonts w:ascii="Calibri" w:hAnsi="Calibri" w:cs="Calibri"/>
        </w:rPr>
      </w:pPr>
    </w:p>
    <w:p w:rsidR="000E5BEA" w:rsidRDefault="000E5BE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РОССИЙСКАЯ ФЕДЕРАЦИЯ</w:t>
      </w:r>
    </w:p>
    <w:p w:rsidR="000E5BEA" w:rsidRDefault="000E5BEA">
      <w:pPr>
        <w:widowControl w:val="0"/>
        <w:autoSpaceDE w:val="0"/>
        <w:autoSpaceDN w:val="0"/>
        <w:adjustRightInd w:val="0"/>
        <w:spacing w:after="0" w:line="240" w:lineRule="auto"/>
        <w:jc w:val="center"/>
        <w:rPr>
          <w:rFonts w:ascii="Calibri" w:hAnsi="Calibri" w:cs="Calibri"/>
          <w:b/>
          <w:bCs/>
        </w:rPr>
      </w:pPr>
    </w:p>
    <w:p w:rsidR="000E5BEA" w:rsidRDefault="000E5BE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ЗАКОН</w:t>
      </w:r>
    </w:p>
    <w:p w:rsidR="000E5BEA" w:rsidRDefault="000E5BE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САРАТОВСКОЙ ОБЛАСТИ</w:t>
      </w:r>
    </w:p>
    <w:p w:rsidR="000E5BEA" w:rsidRDefault="000E5BEA">
      <w:pPr>
        <w:widowControl w:val="0"/>
        <w:autoSpaceDE w:val="0"/>
        <w:autoSpaceDN w:val="0"/>
        <w:adjustRightInd w:val="0"/>
        <w:spacing w:after="0" w:line="240" w:lineRule="auto"/>
        <w:jc w:val="center"/>
        <w:rPr>
          <w:rFonts w:ascii="Calibri" w:hAnsi="Calibri" w:cs="Calibri"/>
          <w:b/>
          <w:bCs/>
        </w:rPr>
      </w:pPr>
    </w:p>
    <w:p w:rsidR="000E5BEA" w:rsidRDefault="000E5BE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ГОСУДАРСТВЕННОЙ ПОДДЕРЖКЕ СПЕЦИАЛИЗИРОВАННЫХ СУБЪЕКТОВ</w:t>
      </w:r>
    </w:p>
    <w:p w:rsidR="000E5BEA" w:rsidRDefault="000E5BE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ИННОВАЦИОННОЙ ДЕЯТЕЛЬНОСТИ В САРАТОВСКОЙ ОБЛАСТИ</w:t>
      </w:r>
    </w:p>
    <w:p w:rsidR="000E5BEA" w:rsidRDefault="000E5BEA">
      <w:pPr>
        <w:widowControl w:val="0"/>
        <w:autoSpaceDE w:val="0"/>
        <w:autoSpaceDN w:val="0"/>
        <w:adjustRightInd w:val="0"/>
        <w:spacing w:after="0" w:line="240" w:lineRule="auto"/>
        <w:jc w:val="center"/>
        <w:rPr>
          <w:rFonts w:ascii="Calibri" w:hAnsi="Calibri" w:cs="Calibri"/>
        </w:rPr>
      </w:pPr>
    </w:p>
    <w:p w:rsidR="000E5BEA" w:rsidRDefault="000E5BEA">
      <w:pPr>
        <w:widowControl w:val="0"/>
        <w:autoSpaceDE w:val="0"/>
        <w:autoSpaceDN w:val="0"/>
        <w:adjustRightInd w:val="0"/>
        <w:spacing w:after="0" w:line="240" w:lineRule="auto"/>
        <w:jc w:val="right"/>
        <w:rPr>
          <w:rFonts w:ascii="Calibri" w:hAnsi="Calibri" w:cs="Calibri"/>
        </w:rPr>
      </w:pPr>
      <w:r>
        <w:rPr>
          <w:rFonts w:ascii="Calibri" w:hAnsi="Calibri" w:cs="Calibri"/>
        </w:rPr>
        <w:t>Принят</w:t>
      </w:r>
    </w:p>
    <w:p w:rsidR="000E5BEA" w:rsidRDefault="000E5BEA">
      <w:pPr>
        <w:widowControl w:val="0"/>
        <w:autoSpaceDE w:val="0"/>
        <w:autoSpaceDN w:val="0"/>
        <w:adjustRightInd w:val="0"/>
        <w:spacing w:after="0" w:line="240" w:lineRule="auto"/>
        <w:jc w:val="right"/>
        <w:rPr>
          <w:rFonts w:ascii="Calibri" w:hAnsi="Calibri" w:cs="Calibri"/>
        </w:rPr>
      </w:pPr>
      <w:r>
        <w:rPr>
          <w:rFonts w:ascii="Calibri" w:hAnsi="Calibri" w:cs="Calibri"/>
        </w:rPr>
        <w:t>Саратовской областной Думой</w:t>
      </w:r>
    </w:p>
    <w:p w:rsidR="000E5BEA" w:rsidRDefault="000E5BEA">
      <w:pPr>
        <w:widowControl w:val="0"/>
        <w:autoSpaceDE w:val="0"/>
        <w:autoSpaceDN w:val="0"/>
        <w:adjustRightInd w:val="0"/>
        <w:spacing w:after="0" w:line="240" w:lineRule="auto"/>
        <w:jc w:val="right"/>
        <w:rPr>
          <w:rFonts w:ascii="Calibri" w:hAnsi="Calibri" w:cs="Calibri"/>
        </w:rPr>
      </w:pPr>
      <w:r>
        <w:rPr>
          <w:rFonts w:ascii="Calibri" w:hAnsi="Calibri" w:cs="Calibri"/>
        </w:rPr>
        <w:t>14 июля 2004 года</w:t>
      </w:r>
    </w:p>
    <w:p w:rsidR="000E5BEA" w:rsidRDefault="000E5BEA">
      <w:pPr>
        <w:widowControl w:val="0"/>
        <w:autoSpaceDE w:val="0"/>
        <w:autoSpaceDN w:val="0"/>
        <w:adjustRightInd w:val="0"/>
        <w:spacing w:after="0" w:line="240" w:lineRule="auto"/>
        <w:jc w:val="center"/>
        <w:rPr>
          <w:rFonts w:ascii="Calibri" w:hAnsi="Calibri" w:cs="Calibri"/>
        </w:rPr>
      </w:pPr>
    </w:p>
    <w:p w:rsidR="000E5BEA" w:rsidRDefault="000E5BEA">
      <w:pPr>
        <w:widowControl w:val="0"/>
        <w:autoSpaceDE w:val="0"/>
        <w:autoSpaceDN w:val="0"/>
        <w:adjustRightInd w:val="0"/>
        <w:spacing w:after="0" w:line="240" w:lineRule="auto"/>
        <w:jc w:val="center"/>
        <w:rPr>
          <w:rFonts w:ascii="Calibri" w:hAnsi="Calibri" w:cs="Calibri"/>
        </w:rPr>
      </w:pPr>
      <w:r>
        <w:rPr>
          <w:rFonts w:ascii="Calibri" w:hAnsi="Calibri" w:cs="Calibri"/>
        </w:rPr>
        <w:t>(в ред. Законов Саратовской области</w:t>
      </w:r>
    </w:p>
    <w:p w:rsidR="000E5BEA" w:rsidRDefault="000E5BE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22.12.2004 </w:t>
      </w:r>
      <w:hyperlink r:id="rId4" w:history="1">
        <w:r>
          <w:rPr>
            <w:rFonts w:ascii="Calibri" w:hAnsi="Calibri" w:cs="Calibri"/>
            <w:color w:val="0000FF"/>
          </w:rPr>
          <w:t>N 72-ЗСО</w:t>
        </w:r>
      </w:hyperlink>
      <w:r>
        <w:rPr>
          <w:rFonts w:ascii="Calibri" w:hAnsi="Calibri" w:cs="Calibri"/>
        </w:rPr>
        <w:t xml:space="preserve">, от 25.02.2009 </w:t>
      </w:r>
      <w:hyperlink r:id="rId5" w:history="1">
        <w:r>
          <w:rPr>
            <w:rFonts w:ascii="Calibri" w:hAnsi="Calibri" w:cs="Calibri"/>
            <w:color w:val="0000FF"/>
          </w:rPr>
          <w:t>N 21-ЗСО</w:t>
        </w:r>
      </w:hyperlink>
      <w:r>
        <w:rPr>
          <w:rFonts w:ascii="Calibri" w:hAnsi="Calibri" w:cs="Calibri"/>
        </w:rPr>
        <w:t>,</w:t>
      </w:r>
    </w:p>
    <w:p w:rsidR="000E5BEA" w:rsidRDefault="000E5BE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27.05.2009 </w:t>
      </w:r>
      <w:hyperlink r:id="rId6" w:history="1">
        <w:r>
          <w:rPr>
            <w:rFonts w:ascii="Calibri" w:hAnsi="Calibri" w:cs="Calibri"/>
            <w:color w:val="0000FF"/>
          </w:rPr>
          <w:t>N 58-ЗСО</w:t>
        </w:r>
      </w:hyperlink>
      <w:r>
        <w:rPr>
          <w:rFonts w:ascii="Calibri" w:hAnsi="Calibri" w:cs="Calibri"/>
        </w:rPr>
        <w:t>)</w:t>
      </w:r>
    </w:p>
    <w:p w:rsidR="000E5BEA" w:rsidRDefault="000E5BEA">
      <w:pPr>
        <w:widowControl w:val="0"/>
        <w:autoSpaceDE w:val="0"/>
        <w:autoSpaceDN w:val="0"/>
        <w:adjustRightInd w:val="0"/>
        <w:spacing w:after="0" w:line="240" w:lineRule="auto"/>
        <w:ind w:firstLine="540"/>
        <w:jc w:val="both"/>
        <w:rPr>
          <w:rFonts w:ascii="Calibri" w:hAnsi="Calibri" w:cs="Calibri"/>
        </w:rPr>
      </w:pPr>
    </w:p>
    <w:p w:rsidR="000E5BEA" w:rsidRDefault="000E5BE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Настоящий Закон регулирует организационные, правовые и финансовые отношения между органами государственной власти области и специализированными субъектами инновационной деятельности, определяет направления и формы поддержки специализированных субъектов инновационной деятельности.</w:t>
      </w:r>
    </w:p>
    <w:p w:rsidR="000E5BEA" w:rsidRDefault="000E5BE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Целями настоящего Закона являются создание условий для повышения влияния инноваций на промышленный рост, социально-экономическое развитие и увеличение инновационного потенциала Саратовской области.</w:t>
      </w:r>
    </w:p>
    <w:p w:rsidR="000E5BEA" w:rsidRDefault="000E5BE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7" w:history="1">
        <w:r>
          <w:rPr>
            <w:rFonts w:ascii="Calibri" w:hAnsi="Calibri" w:cs="Calibri"/>
            <w:color w:val="0000FF"/>
          </w:rPr>
          <w:t>Закона</w:t>
        </w:r>
      </w:hyperlink>
      <w:r>
        <w:rPr>
          <w:rFonts w:ascii="Calibri" w:hAnsi="Calibri" w:cs="Calibri"/>
        </w:rPr>
        <w:t xml:space="preserve"> Саратовской области от 22.12.2004 N 72-ЗСО)</w:t>
      </w:r>
    </w:p>
    <w:p w:rsidR="000E5BEA" w:rsidRDefault="000E5BEA">
      <w:pPr>
        <w:widowControl w:val="0"/>
        <w:autoSpaceDE w:val="0"/>
        <w:autoSpaceDN w:val="0"/>
        <w:adjustRightInd w:val="0"/>
        <w:spacing w:after="0" w:line="240" w:lineRule="auto"/>
        <w:ind w:firstLine="540"/>
        <w:jc w:val="both"/>
        <w:rPr>
          <w:rFonts w:ascii="Calibri" w:hAnsi="Calibri" w:cs="Calibri"/>
        </w:rPr>
      </w:pPr>
    </w:p>
    <w:p w:rsidR="000E5BEA" w:rsidRDefault="000E5BEA">
      <w:pPr>
        <w:widowControl w:val="0"/>
        <w:autoSpaceDE w:val="0"/>
        <w:autoSpaceDN w:val="0"/>
        <w:adjustRightInd w:val="0"/>
        <w:spacing w:after="0" w:line="240" w:lineRule="auto"/>
        <w:ind w:firstLine="540"/>
        <w:jc w:val="both"/>
        <w:outlineLvl w:val="0"/>
        <w:rPr>
          <w:rFonts w:ascii="Calibri" w:hAnsi="Calibri" w:cs="Calibri"/>
        </w:rPr>
      </w:pPr>
      <w:bookmarkStart w:id="0" w:name="Par24"/>
      <w:bookmarkEnd w:id="0"/>
      <w:r>
        <w:rPr>
          <w:rFonts w:ascii="Calibri" w:hAnsi="Calibri" w:cs="Calibri"/>
        </w:rPr>
        <w:t>Статья 1. Законодательные основы государственной поддержки специализированных субъектов инновационной деятельности</w:t>
      </w:r>
    </w:p>
    <w:p w:rsidR="000E5BEA" w:rsidRDefault="000E5BEA">
      <w:pPr>
        <w:widowControl w:val="0"/>
        <w:autoSpaceDE w:val="0"/>
        <w:autoSpaceDN w:val="0"/>
        <w:adjustRightInd w:val="0"/>
        <w:spacing w:after="0" w:line="240" w:lineRule="auto"/>
        <w:ind w:firstLine="540"/>
        <w:jc w:val="both"/>
        <w:rPr>
          <w:rFonts w:ascii="Calibri" w:hAnsi="Calibri" w:cs="Calibri"/>
        </w:rPr>
      </w:pPr>
    </w:p>
    <w:p w:rsidR="000E5BEA" w:rsidRDefault="000E5BE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Государственная поддержка специализированных субъектов инновационной деятельности осуществляется в соответствии с </w:t>
      </w:r>
      <w:hyperlink r:id="rId8" w:history="1">
        <w:r>
          <w:rPr>
            <w:rFonts w:ascii="Calibri" w:hAnsi="Calibri" w:cs="Calibri"/>
            <w:color w:val="0000FF"/>
          </w:rPr>
          <w:t>Конституцией</w:t>
        </w:r>
      </w:hyperlink>
      <w:r>
        <w:rPr>
          <w:rFonts w:ascii="Calibri" w:hAnsi="Calibri" w:cs="Calibri"/>
        </w:rPr>
        <w:t xml:space="preserve"> Российской Федерации, нормативными правовыми актами Российской Федерации, </w:t>
      </w:r>
      <w:hyperlink r:id="rId9" w:history="1">
        <w:r>
          <w:rPr>
            <w:rFonts w:ascii="Calibri" w:hAnsi="Calibri" w:cs="Calibri"/>
            <w:color w:val="0000FF"/>
          </w:rPr>
          <w:t>Законом</w:t>
        </w:r>
      </w:hyperlink>
      <w:r>
        <w:rPr>
          <w:rFonts w:ascii="Calibri" w:hAnsi="Calibri" w:cs="Calibri"/>
        </w:rPr>
        <w:t xml:space="preserve"> Саратовской области "Об инновациях и инновационной деятельности", настоящим Законом и другими нормативными правовыми актами области.</w:t>
      </w:r>
    </w:p>
    <w:p w:rsidR="000E5BEA" w:rsidRDefault="000E5BEA">
      <w:pPr>
        <w:widowControl w:val="0"/>
        <w:autoSpaceDE w:val="0"/>
        <w:autoSpaceDN w:val="0"/>
        <w:adjustRightInd w:val="0"/>
        <w:spacing w:after="0" w:line="240" w:lineRule="auto"/>
        <w:ind w:firstLine="540"/>
        <w:jc w:val="both"/>
        <w:rPr>
          <w:rFonts w:ascii="Calibri" w:hAnsi="Calibri" w:cs="Calibri"/>
        </w:rPr>
      </w:pPr>
    </w:p>
    <w:p w:rsidR="000E5BEA" w:rsidRDefault="000E5BEA">
      <w:pPr>
        <w:widowControl w:val="0"/>
        <w:autoSpaceDE w:val="0"/>
        <w:autoSpaceDN w:val="0"/>
        <w:adjustRightInd w:val="0"/>
        <w:spacing w:after="0" w:line="240" w:lineRule="auto"/>
        <w:ind w:firstLine="540"/>
        <w:jc w:val="both"/>
        <w:outlineLvl w:val="0"/>
        <w:rPr>
          <w:rFonts w:ascii="Calibri" w:hAnsi="Calibri" w:cs="Calibri"/>
        </w:rPr>
      </w:pPr>
      <w:bookmarkStart w:id="1" w:name="Par28"/>
      <w:bookmarkEnd w:id="1"/>
      <w:r>
        <w:rPr>
          <w:rFonts w:ascii="Calibri" w:hAnsi="Calibri" w:cs="Calibri"/>
        </w:rPr>
        <w:t>Статья 2. Основные понятия</w:t>
      </w:r>
    </w:p>
    <w:p w:rsidR="000E5BEA" w:rsidRDefault="000E5BEA">
      <w:pPr>
        <w:widowControl w:val="0"/>
        <w:autoSpaceDE w:val="0"/>
        <w:autoSpaceDN w:val="0"/>
        <w:adjustRightInd w:val="0"/>
        <w:spacing w:after="0" w:line="240" w:lineRule="auto"/>
        <w:ind w:firstLine="540"/>
        <w:jc w:val="both"/>
        <w:rPr>
          <w:rFonts w:ascii="Calibri" w:hAnsi="Calibri" w:cs="Calibri"/>
        </w:rPr>
      </w:pPr>
    </w:p>
    <w:p w:rsidR="000E5BEA" w:rsidRDefault="000E5BE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настоящем Законе используются следующие основные понятия:</w:t>
      </w:r>
    </w:p>
    <w:p w:rsidR="000E5BEA" w:rsidRDefault="000E5BE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государственная инновационная политика - составная часть социально-экономической и правовой политики, направленная на стимулирование инновационной активности специализированных субъектов инновационной деятельности и обеспечивающая эффективное использование и развитие инновационной системы;</w:t>
      </w:r>
    </w:p>
    <w:p w:rsidR="000E5BEA" w:rsidRDefault="000E5BE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государственное регулирование инновационной деятельности - комплекс мер по обеспечению инновационной деятельности, осуществляемый органами государственной власти области;</w:t>
      </w:r>
    </w:p>
    <w:p w:rsidR="000E5BEA" w:rsidRDefault="000E5BE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государственная поддержка специализированных субъектов инновационной деятельности - система мер, направленных на создание благоприятных условий для функционирования специализированных субъектов инновационной деятельности и формирования рынка инноваций;</w:t>
      </w:r>
    </w:p>
    <w:p w:rsidR="000E5BEA" w:rsidRDefault="000E5BE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инновационный потенциал - совокупность материальных, финансовых, информационных и иных ресурсов, необходимых, для осуществления инновационной деятельности;</w:t>
      </w:r>
    </w:p>
    <w:p w:rsidR="000E5BEA" w:rsidRDefault="000E5BE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0" w:history="1">
        <w:r>
          <w:rPr>
            <w:rFonts w:ascii="Calibri" w:hAnsi="Calibri" w:cs="Calibri"/>
            <w:color w:val="0000FF"/>
          </w:rPr>
          <w:t>Закона</w:t>
        </w:r>
      </w:hyperlink>
      <w:r>
        <w:rPr>
          <w:rFonts w:ascii="Calibri" w:hAnsi="Calibri" w:cs="Calibri"/>
        </w:rPr>
        <w:t xml:space="preserve"> Саратовской области от 22.12.2004 N 72-ЗСО)</w:t>
      </w:r>
    </w:p>
    <w:p w:rsidR="000E5BEA" w:rsidRDefault="000E5BE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специализированный субъект инновационной деятельности - субъект инновационной деятельности, осуществляющий в качестве основной инновационную деятельность и имеющий свидетельство о государственной аккредитации.</w:t>
      </w:r>
    </w:p>
    <w:p w:rsidR="000E5BEA" w:rsidRDefault="000E5BEA">
      <w:pPr>
        <w:widowControl w:val="0"/>
        <w:autoSpaceDE w:val="0"/>
        <w:autoSpaceDN w:val="0"/>
        <w:adjustRightInd w:val="0"/>
        <w:spacing w:after="0" w:line="240" w:lineRule="auto"/>
        <w:ind w:firstLine="540"/>
        <w:jc w:val="both"/>
        <w:rPr>
          <w:rFonts w:ascii="Calibri" w:hAnsi="Calibri" w:cs="Calibri"/>
        </w:rPr>
      </w:pPr>
    </w:p>
    <w:p w:rsidR="000E5BEA" w:rsidRDefault="000E5BEA">
      <w:pPr>
        <w:widowControl w:val="0"/>
        <w:autoSpaceDE w:val="0"/>
        <w:autoSpaceDN w:val="0"/>
        <w:adjustRightInd w:val="0"/>
        <w:spacing w:after="0" w:line="240" w:lineRule="auto"/>
        <w:ind w:firstLine="540"/>
        <w:jc w:val="both"/>
        <w:outlineLvl w:val="0"/>
        <w:rPr>
          <w:rFonts w:ascii="Calibri" w:hAnsi="Calibri" w:cs="Calibri"/>
        </w:rPr>
      </w:pPr>
      <w:bookmarkStart w:id="2" w:name="Par38"/>
      <w:bookmarkEnd w:id="2"/>
      <w:r>
        <w:rPr>
          <w:rFonts w:ascii="Calibri" w:hAnsi="Calibri" w:cs="Calibri"/>
        </w:rPr>
        <w:t>Статья 3. Принципы государственной поддержки специализированных субъектов инновационной деятельности</w:t>
      </w:r>
    </w:p>
    <w:p w:rsidR="000E5BEA" w:rsidRDefault="000E5BEA">
      <w:pPr>
        <w:widowControl w:val="0"/>
        <w:autoSpaceDE w:val="0"/>
        <w:autoSpaceDN w:val="0"/>
        <w:adjustRightInd w:val="0"/>
        <w:spacing w:after="0" w:line="240" w:lineRule="auto"/>
        <w:ind w:firstLine="540"/>
        <w:jc w:val="both"/>
        <w:rPr>
          <w:rFonts w:ascii="Calibri" w:hAnsi="Calibri" w:cs="Calibri"/>
        </w:rPr>
      </w:pPr>
    </w:p>
    <w:p w:rsidR="000E5BEA" w:rsidRDefault="000E5BE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основным принципам государственной поддержки специализированных субъектов инновационной деятельности относятся:</w:t>
      </w:r>
    </w:p>
    <w:p w:rsidR="000E5BEA" w:rsidRDefault="000E5BE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государственное регулирование инновационной деятельности;</w:t>
      </w:r>
    </w:p>
    <w:p w:rsidR="000E5BEA" w:rsidRDefault="000E5BE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целевое ориентирование инновационной деятельности;</w:t>
      </w:r>
    </w:p>
    <w:p w:rsidR="000E5BEA" w:rsidRDefault="000E5BE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социально-экономическая значимость инновационных программ и проектов;</w:t>
      </w:r>
    </w:p>
    <w:p w:rsidR="000E5BEA" w:rsidRDefault="000E5BE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интеграция инновационной, инвестиционной, образовательной деятельности с целью обеспечения их комплексного взаимодействия с отраслями материального производства;</w:t>
      </w:r>
    </w:p>
    <w:p w:rsidR="000E5BEA" w:rsidRDefault="000E5BE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1" w:history="1">
        <w:r>
          <w:rPr>
            <w:rFonts w:ascii="Calibri" w:hAnsi="Calibri" w:cs="Calibri"/>
            <w:color w:val="0000FF"/>
          </w:rPr>
          <w:t>Закона</w:t>
        </w:r>
      </w:hyperlink>
      <w:r>
        <w:rPr>
          <w:rFonts w:ascii="Calibri" w:hAnsi="Calibri" w:cs="Calibri"/>
        </w:rPr>
        <w:t xml:space="preserve"> Саратовской области от 22.12.2004 N 72-ЗСО)</w:t>
      </w:r>
    </w:p>
    <w:p w:rsidR="000E5BEA" w:rsidRDefault="000E5BE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своевременное правовое обеспечение деятельности специализированных субъектов инновационной деятельности;</w:t>
      </w:r>
    </w:p>
    <w:p w:rsidR="000E5BEA" w:rsidRDefault="000E5BE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ресурсное обеспечение инновационной деятельности.</w:t>
      </w:r>
    </w:p>
    <w:p w:rsidR="000E5BEA" w:rsidRDefault="000E5BEA">
      <w:pPr>
        <w:widowControl w:val="0"/>
        <w:autoSpaceDE w:val="0"/>
        <w:autoSpaceDN w:val="0"/>
        <w:adjustRightInd w:val="0"/>
        <w:spacing w:after="0" w:line="240" w:lineRule="auto"/>
        <w:ind w:firstLine="540"/>
        <w:jc w:val="both"/>
        <w:rPr>
          <w:rFonts w:ascii="Calibri" w:hAnsi="Calibri" w:cs="Calibri"/>
        </w:rPr>
      </w:pPr>
    </w:p>
    <w:p w:rsidR="000E5BEA" w:rsidRDefault="000E5BEA">
      <w:pPr>
        <w:widowControl w:val="0"/>
        <w:autoSpaceDE w:val="0"/>
        <w:autoSpaceDN w:val="0"/>
        <w:adjustRightInd w:val="0"/>
        <w:spacing w:after="0" w:line="240" w:lineRule="auto"/>
        <w:ind w:firstLine="540"/>
        <w:jc w:val="both"/>
        <w:outlineLvl w:val="0"/>
        <w:rPr>
          <w:rFonts w:ascii="Calibri" w:hAnsi="Calibri" w:cs="Calibri"/>
        </w:rPr>
      </w:pPr>
      <w:bookmarkStart w:id="3" w:name="Par49"/>
      <w:bookmarkEnd w:id="3"/>
      <w:r>
        <w:rPr>
          <w:rFonts w:ascii="Calibri" w:hAnsi="Calibri" w:cs="Calibri"/>
        </w:rPr>
        <w:t>Статья 4. Полномочия органов государственной власти области в сфере государственной поддержки специализированных субъектов инновационной деятельности</w:t>
      </w:r>
    </w:p>
    <w:p w:rsidR="000E5BEA" w:rsidRDefault="000E5BEA">
      <w:pPr>
        <w:widowControl w:val="0"/>
        <w:autoSpaceDE w:val="0"/>
        <w:autoSpaceDN w:val="0"/>
        <w:adjustRightInd w:val="0"/>
        <w:spacing w:after="0" w:line="240" w:lineRule="auto"/>
        <w:ind w:firstLine="540"/>
        <w:jc w:val="both"/>
        <w:rPr>
          <w:rFonts w:ascii="Calibri" w:hAnsi="Calibri" w:cs="Calibri"/>
        </w:rPr>
      </w:pPr>
    </w:p>
    <w:p w:rsidR="000E5BEA" w:rsidRDefault="000E5BE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Государственную поддержку специализированных субъектов инновационной деятельности в пределах своей компетенции осуществляют: областная Дума, Правительство области и уполномоченный им орган исполнительной власти области (далее - уполномоченный орган).</w:t>
      </w:r>
    </w:p>
    <w:p w:rsidR="000E5BEA" w:rsidRDefault="000E5BE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Областная Дума:</w:t>
      </w:r>
    </w:p>
    <w:p w:rsidR="000E5BEA" w:rsidRDefault="000E5BE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законодательное обеспечение государственной поддержки специализированных субъектов инновационной деятельности;</w:t>
      </w:r>
    </w:p>
    <w:p w:rsidR="000E5BEA" w:rsidRDefault="000E5BE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w:t>
      </w:r>
      <w:hyperlink r:id="rId12" w:history="1">
        <w:r>
          <w:rPr>
            <w:rFonts w:ascii="Calibri" w:hAnsi="Calibri" w:cs="Calibri"/>
            <w:color w:val="0000FF"/>
          </w:rPr>
          <w:t>Закон</w:t>
        </w:r>
      </w:hyperlink>
      <w:r>
        <w:rPr>
          <w:rFonts w:ascii="Calibri" w:hAnsi="Calibri" w:cs="Calibri"/>
        </w:rPr>
        <w:t xml:space="preserve"> Саратовской области от 25.02.2009 N 21-ЗСО;</w:t>
      </w:r>
    </w:p>
    <w:p w:rsidR="000E5BEA" w:rsidRDefault="000E5BE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предоставляет специализированным субъектам инновационной деятельности льготы по региональным налогам и сборам;</w:t>
      </w:r>
    </w:p>
    <w:p w:rsidR="000E5BEA" w:rsidRDefault="000E5BE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иные полномочия в соответствии с законодательством.</w:t>
      </w:r>
    </w:p>
    <w:p w:rsidR="000E5BEA" w:rsidRDefault="000E5BE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Правительство области:</w:t>
      </w:r>
    </w:p>
    <w:p w:rsidR="000E5BEA" w:rsidRDefault="000E5BE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координирует деятельность по развитию государственной инновационной политики;</w:t>
      </w:r>
    </w:p>
    <w:p w:rsidR="000E5BEA" w:rsidRDefault="000E5BE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3" w:history="1">
        <w:r>
          <w:rPr>
            <w:rFonts w:ascii="Calibri" w:hAnsi="Calibri" w:cs="Calibri"/>
            <w:color w:val="0000FF"/>
          </w:rPr>
          <w:t>Закона</w:t>
        </w:r>
      </w:hyperlink>
      <w:r>
        <w:rPr>
          <w:rFonts w:ascii="Calibri" w:hAnsi="Calibri" w:cs="Calibri"/>
        </w:rPr>
        <w:t xml:space="preserve"> Саратовской области от 22.12.2004 N 72-ЗСО)</w:t>
      </w:r>
    </w:p>
    <w:p w:rsidR="000E5BEA" w:rsidRDefault="000E5BE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исключен. - </w:t>
      </w:r>
      <w:hyperlink r:id="rId14" w:history="1">
        <w:r>
          <w:rPr>
            <w:rFonts w:ascii="Calibri" w:hAnsi="Calibri" w:cs="Calibri"/>
            <w:color w:val="0000FF"/>
          </w:rPr>
          <w:t>Закон</w:t>
        </w:r>
      </w:hyperlink>
      <w:r>
        <w:rPr>
          <w:rFonts w:ascii="Calibri" w:hAnsi="Calibri" w:cs="Calibri"/>
        </w:rPr>
        <w:t xml:space="preserve"> Саратовской области от 22.12.2004 N 72-ЗСО;</w:t>
      </w:r>
    </w:p>
    <w:p w:rsidR="000E5BEA" w:rsidRDefault="000E5BE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обеспечивает создание и развитие областных информационных систем в сфере государственной поддержки специализированных субъектов инновационной деятельности;</w:t>
      </w:r>
    </w:p>
    <w:p w:rsidR="000E5BEA" w:rsidRDefault="000E5BE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учреждает областные премии и другие виды поощрения специализированных субъектов инновационной деятельности в соответствии с законодательством;</w:t>
      </w:r>
    </w:p>
    <w:p w:rsidR="000E5BEA" w:rsidRDefault="000E5BE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заключает в установленном порядке соглашения с федеральными органами исполнительной власти в сфере государственной поддержки инновационной деятельности;</w:t>
      </w:r>
    </w:p>
    <w:p w:rsidR="000E5BEA" w:rsidRDefault="000E5BE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иные полномочия в соответствии с законодательством.</w:t>
      </w:r>
    </w:p>
    <w:p w:rsidR="000E5BEA" w:rsidRDefault="000E5BE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Уполномоченный орган в пределах своей компетенции:</w:t>
      </w:r>
    </w:p>
    <w:p w:rsidR="000E5BEA" w:rsidRDefault="000E5BE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принимает участие в формировании и реализации направлений государственной поддержки специализированных субъектов инновационной деятельности на территории области;</w:t>
      </w:r>
    </w:p>
    <w:p w:rsidR="000E5BEA" w:rsidRDefault="000E5BE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создает областную базу данных в сфере государственной поддержки инновационной деятельности;</w:t>
      </w:r>
    </w:p>
    <w:p w:rsidR="000E5BEA" w:rsidRDefault="000E5BE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выступает в установленном порядке государственным заказчиком областных инновационных программ и инновационных проектов, заключает договоры со специализированными субъектами инновационной деятельности;</w:t>
      </w:r>
    </w:p>
    <w:p w:rsidR="000E5BEA" w:rsidRDefault="000E5BE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проводит анализ состояния инновационной деятельности в области;</w:t>
      </w:r>
    </w:p>
    <w:p w:rsidR="000E5BEA" w:rsidRDefault="000E5BE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готовит предложения по формам государственной поддержки инновационной </w:t>
      </w:r>
      <w:r>
        <w:rPr>
          <w:rFonts w:ascii="Calibri" w:hAnsi="Calibri" w:cs="Calibri"/>
        </w:rPr>
        <w:lastRenderedPageBreak/>
        <w:t>деятельности, представляет их для рассмотрения в Правительство области;</w:t>
      </w:r>
    </w:p>
    <w:p w:rsidR="000E5BEA" w:rsidRDefault="000E5BE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5" w:history="1">
        <w:r>
          <w:rPr>
            <w:rFonts w:ascii="Calibri" w:hAnsi="Calibri" w:cs="Calibri"/>
            <w:color w:val="0000FF"/>
          </w:rPr>
          <w:t>Закона</w:t>
        </w:r>
      </w:hyperlink>
      <w:r>
        <w:rPr>
          <w:rFonts w:ascii="Calibri" w:hAnsi="Calibri" w:cs="Calibri"/>
        </w:rPr>
        <w:t xml:space="preserve"> Саратовской области от 22.12.2004 N 72-ЗСО)</w:t>
      </w:r>
    </w:p>
    <w:p w:rsidR="000E5BEA" w:rsidRDefault="000E5BE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обеспечивает координацию деятельности специализированных субъектов инновационной деятельности;</w:t>
      </w:r>
    </w:p>
    <w:p w:rsidR="000E5BEA" w:rsidRDefault="000E5BE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разрабатывает проекты законодательных и иных нормативных правовых актов, направленных на государственную поддержку специализированных субъектов инновационной деятельности;</w:t>
      </w:r>
    </w:p>
    <w:p w:rsidR="000E5BEA" w:rsidRDefault="000E5BE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организует в соответствии с законодательством Российской Федерации и области государственную аккредитацию субъектов инновационной деятельности и выдает им свидетельства о государственной аккредитации;</w:t>
      </w:r>
    </w:p>
    <w:p w:rsidR="000E5BEA" w:rsidRDefault="000E5BE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6" w:history="1">
        <w:r>
          <w:rPr>
            <w:rFonts w:ascii="Calibri" w:hAnsi="Calibri" w:cs="Calibri"/>
            <w:color w:val="0000FF"/>
          </w:rPr>
          <w:t>Закона</w:t>
        </w:r>
      </w:hyperlink>
      <w:r>
        <w:rPr>
          <w:rFonts w:ascii="Calibri" w:hAnsi="Calibri" w:cs="Calibri"/>
        </w:rPr>
        <w:t xml:space="preserve"> Саратовской области от 22.12.2004 N 72-ЗСО)</w:t>
      </w:r>
    </w:p>
    <w:p w:rsidR="000E5BEA" w:rsidRDefault="000E5BE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иные полномочия в соответствии с законодательством.</w:t>
      </w:r>
    </w:p>
    <w:p w:rsidR="000E5BEA" w:rsidRDefault="000E5BEA">
      <w:pPr>
        <w:widowControl w:val="0"/>
        <w:autoSpaceDE w:val="0"/>
        <w:autoSpaceDN w:val="0"/>
        <w:adjustRightInd w:val="0"/>
        <w:spacing w:after="0" w:line="240" w:lineRule="auto"/>
        <w:ind w:firstLine="540"/>
        <w:jc w:val="both"/>
        <w:rPr>
          <w:rFonts w:ascii="Calibri" w:hAnsi="Calibri" w:cs="Calibri"/>
        </w:rPr>
      </w:pPr>
    </w:p>
    <w:p w:rsidR="000E5BEA" w:rsidRDefault="000E5BEA">
      <w:pPr>
        <w:widowControl w:val="0"/>
        <w:autoSpaceDE w:val="0"/>
        <w:autoSpaceDN w:val="0"/>
        <w:adjustRightInd w:val="0"/>
        <w:spacing w:after="0" w:line="240" w:lineRule="auto"/>
        <w:ind w:firstLine="540"/>
        <w:jc w:val="both"/>
        <w:outlineLvl w:val="0"/>
        <w:rPr>
          <w:rFonts w:ascii="Calibri" w:hAnsi="Calibri" w:cs="Calibri"/>
        </w:rPr>
      </w:pPr>
      <w:bookmarkStart w:id="4" w:name="Par78"/>
      <w:bookmarkEnd w:id="4"/>
      <w:r>
        <w:rPr>
          <w:rFonts w:ascii="Calibri" w:hAnsi="Calibri" w:cs="Calibri"/>
        </w:rPr>
        <w:t>Статья 5. Государственная аккредитация субъектов инновационной деятельности</w:t>
      </w:r>
    </w:p>
    <w:p w:rsidR="000E5BEA" w:rsidRDefault="000E5BEA">
      <w:pPr>
        <w:widowControl w:val="0"/>
        <w:autoSpaceDE w:val="0"/>
        <w:autoSpaceDN w:val="0"/>
        <w:adjustRightInd w:val="0"/>
        <w:spacing w:after="0" w:line="240" w:lineRule="auto"/>
        <w:ind w:firstLine="540"/>
        <w:jc w:val="both"/>
        <w:rPr>
          <w:rFonts w:ascii="Calibri" w:hAnsi="Calibri" w:cs="Calibri"/>
        </w:rPr>
      </w:pPr>
    </w:p>
    <w:p w:rsidR="000E5BEA" w:rsidRDefault="000E5BE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Для получения государственной аккредитации субъекты инновационной деятельности направляют в уполномоченный орган:</w:t>
      </w:r>
    </w:p>
    <w:p w:rsidR="000E5BEA" w:rsidRDefault="000E5BE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заявление на выдачу свидетельства о государственной аккредитации специализированного субъекта инновационной деятельности;</w:t>
      </w:r>
    </w:p>
    <w:p w:rsidR="000E5BEA" w:rsidRDefault="000E5BE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основные показатели, характеризующие деятельность субъекта инновационной деятельности, включая филиалы, за последние три года (или за весь период деятельности, если субъект инновационной деятельности существует менее трех лет);</w:t>
      </w:r>
    </w:p>
    <w:p w:rsidR="000E5BEA" w:rsidRDefault="000E5BE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копию устава (или иного учредительного документа) субъекта инновационной деятельности.</w:t>
      </w:r>
    </w:p>
    <w:p w:rsidR="000E5BEA" w:rsidRDefault="000E5BE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Свидетельство о государственной аккредитации выдается специализированному субъекту инновационной деятельности независимо от организационно-правовой формы и формы собственности при условии, что:</w:t>
      </w:r>
    </w:p>
    <w:p w:rsidR="000E5BEA" w:rsidRDefault="000E5BE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инновационная деятельность субъекта инновационной деятельности является основной;</w:t>
      </w:r>
    </w:p>
    <w:p w:rsidR="000E5BEA" w:rsidRDefault="000E5BE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продукции (работ, услуг), полученной (полученных) в результате инновационной деятельности, составляет не менее 70 процентов от общего объема продукции (работ, услуг) за последние три года (или за весь период деятельности, если субъект инновационной деятельности существует менее трех лет);</w:t>
      </w:r>
    </w:p>
    <w:p w:rsidR="000E5BEA" w:rsidRDefault="000E5BE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уставе субъекта инновационной деятельности предусмотрен ученый совет в качестве одного из органов управления.</w:t>
      </w:r>
    </w:p>
    <w:p w:rsidR="000E5BEA" w:rsidRDefault="000E5BE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7" w:history="1">
        <w:r>
          <w:rPr>
            <w:rFonts w:ascii="Calibri" w:hAnsi="Calibri" w:cs="Calibri"/>
            <w:color w:val="0000FF"/>
          </w:rPr>
          <w:t>Закона</w:t>
        </w:r>
      </w:hyperlink>
      <w:r>
        <w:rPr>
          <w:rFonts w:ascii="Calibri" w:hAnsi="Calibri" w:cs="Calibri"/>
        </w:rPr>
        <w:t xml:space="preserve"> Саратовской области от 22.12.2004 N 72-ЗСО)</w:t>
      </w:r>
    </w:p>
    <w:p w:rsidR="000E5BEA" w:rsidRDefault="000E5BE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Свидетельство о государственной аккредитации также выдается специализированному субъекту инновационной деятельности, если он имеет уникальное опытно-экспериментальное оборудование, располагает работниками и специалистами высокой квалификации и его деятельность получила международное признание.</w:t>
      </w:r>
    </w:p>
    <w:p w:rsidR="000E5BEA" w:rsidRDefault="000E5BE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 ред. </w:t>
      </w:r>
      <w:hyperlink r:id="rId18" w:history="1">
        <w:r>
          <w:rPr>
            <w:rFonts w:ascii="Calibri" w:hAnsi="Calibri" w:cs="Calibri"/>
            <w:color w:val="0000FF"/>
          </w:rPr>
          <w:t>Закона</w:t>
        </w:r>
      </w:hyperlink>
      <w:r>
        <w:rPr>
          <w:rFonts w:ascii="Calibri" w:hAnsi="Calibri" w:cs="Calibri"/>
        </w:rPr>
        <w:t xml:space="preserve"> Саратовской области от 22.12.2004 N 72-ЗСО)</w:t>
      </w:r>
    </w:p>
    <w:p w:rsidR="000E5BEA" w:rsidRDefault="000E5BE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Свидетельство о государственной аккредитации специализированного субъекта инновационной деятельности действительно в течение трех лет. По истечении указанного срока аккредитация субъекта инновационной деятельности проводится вновь в установленном порядке.</w:t>
      </w:r>
    </w:p>
    <w:p w:rsidR="000E5BEA" w:rsidRDefault="000E5BE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 рассмотрении вопроса о государственной аккредитации субъекта инновационной деятельности учитываются научная значимость и уровень проводимых исследований и разработок, квалификация работников, координация проводимых исследований и разработок с другими субъектами инновационной деятельности, наличие соответствующей материально-технической базы.</w:t>
      </w:r>
    </w:p>
    <w:p w:rsidR="000E5BEA" w:rsidRDefault="000E5BE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 отрицательном решении вопроса об аккредитации субъекту инновационной деятельности направляется мотивированный отказ.</w:t>
      </w:r>
    </w:p>
    <w:p w:rsidR="000E5BEA" w:rsidRDefault="000E5BE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Срок рассмотрения представленных документов на аккредитацию субъекта инновационной деятельности не может превышать трех месяцев.</w:t>
      </w:r>
    </w:p>
    <w:p w:rsidR="000E5BEA" w:rsidRDefault="000E5BEA">
      <w:pPr>
        <w:widowControl w:val="0"/>
        <w:autoSpaceDE w:val="0"/>
        <w:autoSpaceDN w:val="0"/>
        <w:adjustRightInd w:val="0"/>
        <w:spacing w:after="0" w:line="240" w:lineRule="auto"/>
        <w:ind w:firstLine="540"/>
        <w:jc w:val="both"/>
        <w:rPr>
          <w:rFonts w:ascii="Calibri" w:hAnsi="Calibri" w:cs="Calibri"/>
        </w:rPr>
      </w:pPr>
    </w:p>
    <w:p w:rsidR="000E5BEA" w:rsidRDefault="000E5BEA">
      <w:pPr>
        <w:widowControl w:val="0"/>
        <w:autoSpaceDE w:val="0"/>
        <w:autoSpaceDN w:val="0"/>
        <w:adjustRightInd w:val="0"/>
        <w:spacing w:after="0" w:line="240" w:lineRule="auto"/>
        <w:ind w:firstLine="540"/>
        <w:jc w:val="both"/>
        <w:outlineLvl w:val="0"/>
        <w:rPr>
          <w:rFonts w:ascii="Calibri" w:hAnsi="Calibri" w:cs="Calibri"/>
        </w:rPr>
      </w:pPr>
      <w:bookmarkStart w:id="5" w:name="Par96"/>
      <w:bookmarkEnd w:id="5"/>
      <w:r>
        <w:rPr>
          <w:rFonts w:ascii="Calibri" w:hAnsi="Calibri" w:cs="Calibri"/>
        </w:rPr>
        <w:t>Статья 6. Основные направления государственной поддержки специализированных субъектов инновационной деятельности</w:t>
      </w:r>
    </w:p>
    <w:p w:rsidR="000E5BEA" w:rsidRDefault="000E5BEA">
      <w:pPr>
        <w:widowControl w:val="0"/>
        <w:autoSpaceDE w:val="0"/>
        <w:autoSpaceDN w:val="0"/>
        <w:adjustRightInd w:val="0"/>
        <w:spacing w:after="0" w:line="240" w:lineRule="auto"/>
        <w:ind w:firstLine="540"/>
        <w:jc w:val="both"/>
        <w:rPr>
          <w:rFonts w:ascii="Calibri" w:hAnsi="Calibri" w:cs="Calibri"/>
        </w:rPr>
      </w:pPr>
    </w:p>
    <w:p w:rsidR="000E5BEA" w:rsidRDefault="000E5BE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Основными направлениями государственной поддержки специализированных субъектов инновационной деятельности являются:</w:t>
      </w:r>
    </w:p>
    <w:p w:rsidR="000E5BEA" w:rsidRDefault="000E5BE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 областных инновационных программ;</w:t>
      </w:r>
    </w:p>
    <w:p w:rsidR="000E5BEA" w:rsidRDefault="000E5BE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содействие развитию инновационного предпринимательства и инновационной инфраструктуры;</w:t>
      </w:r>
    </w:p>
    <w:p w:rsidR="000E5BEA" w:rsidRDefault="000E5BE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развитие международного сотрудничества в инновационной сфере.</w:t>
      </w:r>
    </w:p>
    <w:p w:rsidR="000E5BEA" w:rsidRDefault="000E5BEA">
      <w:pPr>
        <w:widowControl w:val="0"/>
        <w:autoSpaceDE w:val="0"/>
        <w:autoSpaceDN w:val="0"/>
        <w:adjustRightInd w:val="0"/>
        <w:spacing w:after="0" w:line="240" w:lineRule="auto"/>
        <w:ind w:firstLine="540"/>
        <w:jc w:val="both"/>
        <w:rPr>
          <w:rFonts w:ascii="Calibri" w:hAnsi="Calibri" w:cs="Calibri"/>
        </w:rPr>
      </w:pPr>
    </w:p>
    <w:p w:rsidR="000E5BEA" w:rsidRDefault="000E5BEA">
      <w:pPr>
        <w:widowControl w:val="0"/>
        <w:autoSpaceDE w:val="0"/>
        <w:autoSpaceDN w:val="0"/>
        <w:adjustRightInd w:val="0"/>
        <w:spacing w:after="0" w:line="240" w:lineRule="auto"/>
        <w:ind w:firstLine="540"/>
        <w:jc w:val="both"/>
        <w:outlineLvl w:val="0"/>
        <w:rPr>
          <w:rFonts w:ascii="Calibri" w:hAnsi="Calibri" w:cs="Calibri"/>
        </w:rPr>
      </w:pPr>
      <w:bookmarkStart w:id="6" w:name="Par103"/>
      <w:bookmarkEnd w:id="6"/>
      <w:r>
        <w:rPr>
          <w:rFonts w:ascii="Calibri" w:hAnsi="Calibri" w:cs="Calibri"/>
        </w:rPr>
        <w:t>Статья 7. Формы государственной поддержки специализированных субъектов инновационной деятельности</w:t>
      </w:r>
    </w:p>
    <w:p w:rsidR="000E5BEA" w:rsidRDefault="000E5BEA">
      <w:pPr>
        <w:widowControl w:val="0"/>
        <w:autoSpaceDE w:val="0"/>
        <w:autoSpaceDN w:val="0"/>
        <w:adjustRightInd w:val="0"/>
        <w:spacing w:after="0" w:line="240" w:lineRule="auto"/>
        <w:ind w:firstLine="540"/>
        <w:jc w:val="both"/>
        <w:rPr>
          <w:rFonts w:ascii="Calibri" w:hAnsi="Calibri" w:cs="Calibri"/>
        </w:rPr>
      </w:pPr>
    </w:p>
    <w:p w:rsidR="000E5BEA" w:rsidRDefault="000E5BE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Государственная поддержка специализированных субъектов инновационной деятельности осуществляется в следующих формах:</w:t>
      </w:r>
    </w:p>
    <w:p w:rsidR="000E5BEA" w:rsidRDefault="000E5BE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предоставление субсидий за счет средств областного бюджета;</w:t>
      </w:r>
    </w:p>
    <w:p w:rsidR="000E5BEA" w:rsidRDefault="000E5BE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9" w:history="1">
        <w:r>
          <w:rPr>
            <w:rFonts w:ascii="Calibri" w:hAnsi="Calibri" w:cs="Calibri"/>
            <w:color w:val="0000FF"/>
          </w:rPr>
          <w:t>Закона</w:t>
        </w:r>
      </w:hyperlink>
      <w:r>
        <w:rPr>
          <w:rFonts w:ascii="Calibri" w:hAnsi="Calibri" w:cs="Calibri"/>
        </w:rPr>
        <w:t xml:space="preserve"> Саратовской области от 27.05.2009 N 58-ЗСО)</w:t>
      </w:r>
    </w:p>
    <w:p w:rsidR="000E5BEA" w:rsidRDefault="000E5BE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w:t>
      </w:r>
      <w:hyperlink r:id="rId20" w:history="1">
        <w:r>
          <w:rPr>
            <w:rFonts w:ascii="Calibri" w:hAnsi="Calibri" w:cs="Calibri"/>
            <w:color w:val="0000FF"/>
          </w:rPr>
          <w:t>Закон</w:t>
        </w:r>
      </w:hyperlink>
      <w:r>
        <w:rPr>
          <w:rFonts w:ascii="Calibri" w:hAnsi="Calibri" w:cs="Calibri"/>
        </w:rPr>
        <w:t xml:space="preserve"> Саратовской области от 27.05.2009 N 58-ЗСО;</w:t>
      </w:r>
    </w:p>
    <w:p w:rsidR="000E5BEA" w:rsidRDefault="000E5BE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предоставление государственных гарантий области в порядке, предусмотренном законодательством;</w:t>
      </w:r>
    </w:p>
    <w:p w:rsidR="000E5BEA" w:rsidRDefault="000E5BE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предоставление налоговых льгот в порядке, предусмотренном законодательством Российской Федерации и области;</w:t>
      </w:r>
    </w:p>
    <w:p w:rsidR="000E5BEA" w:rsidRDefault="000E5BE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w:t>
      </w:r>
      <w:hyperlink r:id="rId21" w:history="1">
        <w:r>
          <w:rPr>
            <w:rFonts w:ascii="Calibri" w:hAnsi="Calibri" w:cs="Calibri"/>
            <w:color w:val="0000FF"/>
          </w:rPr>
          <w:t>Закон</w:t>
        </w:r>
      </w:hyperlink>
      <w:r>
        <w:rPr>
          <w:rFonts w:ascii="Calibri" w:hAnsi="Calibri" w:cs="Calibri"/>
        </w:rPr>
        <w:t xml:space="preserve"> Саратовской области от 27.05.2009 N 58-ЗСО;</w:t>
      </w:r>
    </w:p>
    <w:p w:rsidR="000E5BEA" w:rsidRDefault="000E5BE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содействие в получении и поддержании в силе охранных документов на объекты интеллектуальной собственности;</w:t>
      </w:r>
    </w:p>
    <w:p w:rsidR="000E5BEA" w:rsidRDefault="000E5BE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передача имущества, находящегося в государственной собственности области, в аренду специализированным субъектам инновационной деятельности;</w:t>
      </w:r>
    </w:p>
    <w:p w:rsidR="000E5BEA" w:rsidRDefault="000E5BE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осуществление ценового регулирования в рамках предоставленных органам государственной власти области полномочий;</w:t>
      </w:r>
    </w:p>
    <w:p w:rsidR="000E5BEA" w:rsidRDefault="000E5BE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оказание содействия специализированным субъектам инновационной деятельности в организации обучения, повышении квалификации и переподготовке кадров в сфере инновационной деятельности.</w:t>
      </w:r>
    </w:p>
    <w:p w:rsidR="000E5BEA" w:rsidRDefault="000E5BE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Государственная поддержка специализированных субъектов инновационной деятельности за счет средств областного бюджета осуществляется на конкурсной основе в случаях, установленных законодательством.</w:t>
      </w:r>
    </w:p>
    <w:p w:rsidR="000E5BEA" w:rsidRDefault="000E5BEA">
      <w:pPr>
        <w:widowControl w:val="0"/>
        <w:autoSpaceDE w:val="0"/>
        <w:autoSpaceDN w:val="0"/>
        <w:adjustRightInd w:val="0"/>
        <w:spacing w:after="0" w:line="240" w:lineRule="auto"/>
        <w:ind w:firstLine="540"/>
        <w:jc w:val="both"/>
        <w:rPr>
          <w:rFonts w:ascii="Calibri" w:hAnsi="Calibri" w:cs="Calibri"/>
        </w:rPr>
      </w:pPr>
    </w:p>
    <w:p w:rsidR="000E5BEA" w:rsidRDefault="000E5BEA">
      <w:pPr>
        <w:widowControl w:val="0"/>
        <w:autoSpaceDE w:val="0"/>
        <w:autoSpaceDN w:val="0"/>
        <w:adjustRightInd w:val="0"/>
        <w:spacing w:after="0" w:line="240" w:lineRule="auto"/>
        <w:ind w:firstLine="540"/>
        <w:jc w:val="both"/>
        <w:outlineLvl w:val="0"/>
        <w:rPr>
          <w:rFonts w:ascii="Calibri" w:hAnsi="Calibri" w:cs="Calibri"/>
        </w:rPr>
      </w:pPr>
      <w:bookmarkStart w:id="7" w:name="Par118"/>
      <w:bookmarkEnd w:id="7"/>
      <w:r>
        <w:rPr>
          <w:rFonts w:ascii="Calibri" w:hAnsi="Calibri" w:cs="Calibri"/>
        </w:rPr>
        <w:t>Статья 8. Финансовое обеспечение государственной поддержки специализированных субъектов инновационной деятельности</w:t>
      </w:r>
    </w:p>
    <w:p w:rsidR="000E5BEA" w:rsidRDefault="000E5BEA">
      <w:pPr>
        <w:widowControl w:val="0"/>
        <w:autoSpaceDE w:val="0"/>
        <w:autoSpaceDN w:val="0"/>
        <w:adjustRightInd w:val="0"/>
        <w:spacing w:after="0" w:line="240" w:lineRule="auto"/>
        <w:ind w:firstLine="540"/>
        <w:jc w:val="both"/>
        <w:rPr>
          <w:rFonts w:ascii="Calibri" w:hAnsi="Calibri" w:cs="Calibri"/>
        </w:rPr>
      </w:pPr>
    </w:p>
    <w:p w:rsidR="000E5BEA" w:rsidRDefault="000E5BE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Финансирование инновационных программ и проектов, реализуемых специализированными субъектами инновационной деятельности за счет бюджетных и внебюджетных источников, может осуществляться как на безвозвратной, так и на возвратной основе.</w:t>
      </w:r>
    </w:p>
    <w:p w:rsidR="000E5BEA" w:rsidRDefault="000E5BE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Средства на государственную поддержку специализированных субъектов инновационной деятельности предусматриваются при формировании областного бюджета на очередной финансовый год.</w:t>
      </w:r>
    </w:p>
    <w:p w:rsidR="000E5BEA" w:rsidRDefault="000E5BEA">
      <w:pPr>
        <w:widowControl w:val="0"/>
        <w:autoSpaceDE w:val="0"/>
        <w:autoSpaceDN w:val="0"/>
        <w:adjustRightInd w:val="0"/>
        <w:spacing w:after="0" w:line="240" w:lineRule="auto"/>
        <w:ind w:firstLine="540"/>
        <w:jc w:val="both"/>
        <w:rPr>
          <w:rFonts w:ascii="Calibri" w:hAnsi="Calibri" w:cs="Calibri"/>
        </w:rPr>
      </w:pPr>
    </w:p>
    <w:p w:rsidR="000E5BEA" w:rsidRDefault="000E5BEA">
      <w:pPr>
        <w:widowControl w:val="0"/>
        <w:autoSpaceDE w:val="0"/>
        <w:autoSpaceDN w:val="0"/>
        <w:adjustRightInd w:val="0"/>
        <w:spacing w:after="0" w:line="240" w:lineRule="auto"/>
        <w:ind w:firstLine="540"/>
        <w:jc w:val="both"/>
        <w:outlineLvl w:val="0"/>
        <w:rPr>
          <w:rFonts w:ascii="Calibri" w:hAnsi="Calibri" w:cs="Calibri"/>
        </w:rPr>
      </w:pPr>
      <w:bookmarkStart w:id="8" w:name="Par123"/>
      <w:bookmarkEnd w:id="8"/>
      <w:r>
        <w:rPr>
          <w:rFonts w:ascii="Calibri" w:hAnsi="Calibri" w:cs="Calibri"/>
        </w:rPr>
        <w:t>Статья 9. Порядок вступления в силу настоящего Закона</w:t>
      </w:r>
    </w:p>
    <w:p w:rsidR="000E5BEA" w:rsidRDefault="000E5BEA">
      <w:pPr>
        <w:widowControl w:val="0"/>
        <w:autoSpaceDE w:val="0"/>
        <w:autoSpaceDN w:val="0"/>
        <w:adjustRightInd w:val="0"/>
        <w:spacing w:after="0" w:line="240" w:lineRule="auto"/>
        <w:ind w:firstLine="540"/>
        <w:jc w:val="both"/>
        <w:rPr>
          <w:rFonts w:ascii="Calibri" w:hAnsi="Calibri" w:cs="Calibri"/>
        </w:rPr>
      </w:pPr>
    </w:p>
    <w:p w:rsidR="000E5BEA" w:rsidRDefault="000E5BE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Настоящий Закон вступает в силу со дня его официального опубликования.</w:t>
      </w:r>
    </w:p>
    <w:p w:rsidR="000E5BEA" w:rsidRDefault="000E5BEA">
      <w:pPr>
        <w:widowControl w:val="0"/>
        <w:autoSpaceDE w:val="0"/>
        <w:autoSpaceDN w:val="0"/>
        <w:adjustRightInd w:val="0"/>
        <w:spacing w:after="0" w:line="240" w:lineRule="auto"/>
        <w:ind w:firstLine="540"/>
        <w:jc w:val="both"/>
        <w:rPr>
          <w:rFonts w:ascii="Calibri" w:hAnsi="Calibri" w:cs="Calibri"/>
        </w:rPr>
      </w:pPr>
    </w:p>
    <w:p w:rsidR="000E5BEA" w:rsidRDefault="000E5BEA">
      <w:pPr>
        <w:widowControl w:val="0"/>
        <w:autoSpaceDE w:val="0"/>
        <w:autoSpaceDN w:val="0"/>
        <w:adjustRightInd w:val="0"/>
        <w:spacing w:after="0" w:line="240" w:lineRule="auto"/>
        <w:jc w:val="right"/>
        <w:rPr>
          <w:rFonts w:ascii="Calibri" w:hAnsi="Calibri" w:cs="Calibri"/>
        </w:rPr>
      </w:pPr>
      <w:r>
        <w:rPr>
          <w:rFonts w:ascii="Calibri" w:hAnsi="Calibri" w:cs="Calibri"/>
        </w:rPr>
        <w:t>Губернатор</w:t>
      </w:r>
    </w:p>
    <w:p w:rsidR="000E5BEA" w:rsidRDefault="000E5BEA">
      <w:pPr>
        <w:widowControl w:val="0"/>
        <w:autoSpaceDE w:val="0"/>
        <w:autoSpaceDN w:val="0"/>
        <w:adjustRightInd w:val="0"/>
        <w:spacing w:after="0" w:line="240" w:lineRule="auto"/>
        <w:jc w:val="right"/>
        <w:rPr>
          <w:rFonts w:ascii="Calibri" w:hAnsi="Calibri" w:cs="Calibri"/>
        </w:rPr>
      </w:pPr>
      <w:r>
        <w:rPr>
          <w:rFonts w:ascii="Calibri" w:hAnsi="Calibri" w:cs="Calibri"/>
        </w:rPr>
        <w:t>Саратовской области</w:t>
      </w:r>
    </w:p>
    <w:p w:rsidR="000E5BEA" w:rsidRDefault="000E5BEA">
      <w:pPr>
        <w:widowControl w:val="0"/>
        <w:autoSpaceDE w:val="0"/>
        <w:autoSpaceDN w:val="0"/>
        <w:adjustRightInd w:val="0"/>
        <w:spacing w:after="0" w:line="240" w:lineRule="auto"/>
        <w:jc w:val="right"/>
        <w:rPr>
          <w:rFonts w:ascii="Calibri" w:hAnsi="Calibri" w:cs="Calibri"/>
        </w:rPr>
      </w:pPr>
      <w:r>
        <w:rPr>
          <w:rFonts w:ascii="Calibri" w:hAnsi="Calibri" w:cs="Calibri"/>
        </w:rPr>
        <w:t>Д.Ф.АЯЦКОВ</w:t>
      </w:r>
    </w:p>
    <w:p w:rsidR="000E5BEA" w:rsidRDefault="000E5BEA">
      <w:pPr>
        <w:widowControl w:val="0"/>
        <w:autoSpaceDE w:val="0"/>
        <w:autoSpaceDN w:val="0"/>
        <w:adjustRightInd w:val="0"/>
        <w:spacing w:after="0" w:line="240" w:lineRule="auto"/>
        <w:rPr>
          <w:rFonts w:ascii="Calibri" w:hAnsi="Calibri" w:cs="Calibri"/>
        </w:rPr>
      </w:pPr>
      <w:r>
        <w:rPr>
          <w:rFonts w:ascii="Calibri" w:hAnsi="Calibri" w:cs="Calibri"/>
        </w:rPr>
        <w:t>г. Саратов</w:t>
      </w:r>
    </w:p>
    <w:p w:rsidR="000E5BEA" w:rsidRDefault="000E5BEA">
      <w:pPr>
        <w:widowControl w:val="0"/>
        <w:autoSpaceDE w:val="0"/>
        <w:autoSpaceDN w:val="0"/>
        <w:adjustRightInd w:val="0"/>
        <w:spacing w:after="0" w:line="240" w:lineRule="auto"/>
        <w:rPr>
          <w:rFonts w:ascii="Calibri" w:hAnsi="Calibri" w:cs="Calibri"/>
        </w:rPr>
      </w:pPr>
      <w:r>
        <w:rPr>
          <w:rFonts w:ascii="Calibri" w:hAnsi="Calibri" w:cs="Calibri"/>
        </w:rPr>
        <w:t>23 июля 2004 года</w:t>
      </w:r>
    </w:p>
    <w:p w:rsidR="000E5BEA" w:rsidRDefault="000E5BEA">
      <w:pPr>
        <w:widowControl w:val="0"/>
        <w:autoSpaceDE w:val="0"/>
        <w:autoSpaceDN w:val="0"/>
        <w:adjustRightInd w:val="0"/>
        <w:spacing w:after="0" w:line="240" w:lineRule="auto"/>
        <w:rPr>
          <w:rFonts w:ascii="Calibri" w:hAnsi="Calibri" w:cs="Calibri"/>
        </w:rPr>
      </w:pPr>
      <w:r>
        <w:rPr>
          <w:rFonts w:ascii="Calibri" w:hAnsi="Calibri" w:cs="Calibri"/>
        </w:rPr>
        <w:lastRenderedPageBreak/>
        <w:t>N 39-ЗСО</w:t>
      </w:r>
    </w:p>
    <w:p w:rsidR="000E5BEA" w:rsidRDefault="000E5BEA">
      <w:pPr>
        <w:widowControl w:val="0"/>
        <w:autoSpaceDE w:val="0"/>
        <w:autoSpaceDN w:val="0"/>
        <w:adjustRightInd w:val="0"/>
        <w:spacing w:after="0" w:line="240" w:lineRule="auto"/>
        <w:ind w:firstLine="540"/>
        <w:jc w:val="both"/>
        <w:rPr>
          <w:rFonts w:ascii="Calibri" w:hAnsi="Calibri" w:cs="Calibri"/>
        </w:rPr>
      </w:pPr>
    </w:p>
    <w:p w:rsidR="000E5BEA" w:rsidRDefault="000E5BEA">
      <w:pPr>
        <w:widowControl w:val="0"/>
        <w:autoSpaceDE w:val="0"/>
        <w:autoSpaceDN w:val="0"/>
        <w:adjustRightInd w:val="0"/>
        <w:spacing w:after="0" w:line="240" w:lineRule="auto"/>
        <w:ind w:firstLine="540"/>
        <w:jc w:val="both"/>
        <w:rPr>
          <w:rFonts w:ascii="Calibri" w:hAnsi="Calibri" w:cs="Calibri"/>
        </w:rPr>
      </w:pPr>
    </w:p>
    <w:p w:rsidR="000E5BEA" w:rsidRDefault="000E5BEA">
      <w:pPr>
        <w:widowControl w:val="0"/>
        <w:pBdr>
          <w:bottom w:val="single" w:sz="6" w:space="0" w:color="auto"/>
        </w:pBdr>
        <w:autoSpaceDE w:val="0"/>
        <w:autoSpaceDN w:val="0"/>
        <w:adjustRightInd w:val="0"/>
        <w:spacing w:after="0" w:line="240" w:lineRule="auto"/>
        <w:rPr>
          <w:rFonts w:ascii="Calibri" w:hAnsi="Calibri" w:cs="Calibri"/>
          <w:sz w:val="5"/>
          <w:szCs w:val="5"/>
        </w:rPr>
      </w:pPr>
    </w:p>
    <w:p w:rsidR="00AB2870" w:rsidRDefault="000E5BEA"/>
    <w:sectPr w:rsidR="00AB2870" w:rsidSect="00A26CF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characterSpacingControl w:val="doNotCompress"/>
  <w:compat/>
  <w:rsids>
    <w:rsidRoot w:val="000E5BEA"/>
    <w:rsid w:val="000E5BEA"/>
    <w:rsid w:val="00312FB2"/>
    <w:rsid w:val="00334B2F"/>
    <w:rsid w:val="005038A2"/>
    <w:rsid w:val="007549A9"/>
    <w:rsid w:val="008B634C"/>
    <w:rsid w:val="00BC7C24"/>
    <w:rsid w:val="00CC5C28"/>
    <w:rsid w:val="00D433E3"/>
    <w:rsid w:val="00FD5D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34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D6B37995D5A448C106E4C56E008F89A705A7071D6A97D26F6D7B2QBu9L" TargetMode="External"/><Relationship Id="rId13" Type="http://schemas.openxmlformats.org/officeDocument/2006/relationships/hyperlink" Target="consultantplus://offline/ref=DD6B37995D5A448C106E525BF664A5927A592979DCFC2676F2DDE7E16A3963F3950D521AF91FC28C95A5D3Q7u9L" TargetMode="External"/><Relationship Id="rId18" Type="http://schemas.openxmlformats.org/officeDocument/2006/relationships/hyperlink" Target="consultantplus://offline/ref=DD6B37995D5A448C106E525BF664A5927A592979DCFC2676F2DDE7E16A3963F3950D521AF91FC28C95A5D0Q7uAL" TargetMode="External"/><Relationship Id="rId3" Type="http://schemas.openxmlformats.org/officeDocument/2006/relationships/webSettings" Target="webSettings.xml"/><Relationship Id="rId21" Type="http://schemas.openxmlformats.org/officeDocument/2006/relationships/hyperlink" Target="consultantplus://offline/ref=DD6B37995D5A448C106E525BF664A5927A592979DEFC2370F2DDE7E16A3963F3950D521AF91FC28C95A5D3Q7uAL" TargetMode="External"/><Relationship Id="rId7" Type="http://schemas.openxmlformats.org/officeDocument/2006/relationships/hyperlink" Target="consultantplus://offline/ref=DD6B37995D5A448C106E525BF664A5927A592979DCFC2676F2DDE7E16A3963F3950D521AF91FC28C95A5D2Q7u3L" TargetMode="External"/><Relationship Id="rId12" Type="http://schemas.openxmlformats.org/officeDocument/2006/relationships/hyperlink" Target="consultantplus://offline/ref=DD6B37995D5A448C106E525BF664A5927A592979DAFF2671F8DDE7E16A3963F3950D521AF91FC28C95A5D0Q7u3L" TargetMode="External"/><Relationship Id="rId17" Type="http://schemas.openxmlformats.org/officeDocument/2006/relationships/hyperlink" Target="consultantplus://offline/ref=DD6B37995D5A448C106E525BF664A5927A592979DCFC2676F2DDE7E16A3963F3950D521AF91FC28C95A5D3Q7u3L" TargetMode="External"/><Relationship Id="rId2" Type="http://schemas.openxmlformats.org/officeDocument/2006/relationships/settings" Target="settings.xml"/><Relationship Id="rId16" Type="http://schemas.openxmlformats.org/officeDocument/2006/relationships/hyperlink" Target="consultantplus://offline/ref=DD6B37995D5A448C106E525BF664A5927A592979DCFC2676F2DDE7E16A3963F3950D521AF91FC28C95A5D3Q7uDL" TargetMode="External"/><Relationship Id="rId20" Type="http://schemas.openxmlformats.org/officeDocument/2006/relationships/hyperlink" Target="consultantplus://offline/ref=DD6B37995D5A448C106E525BF664A5927A592979DEFC2370F2DDE7E16A3963F3950D521AF91FC28C95A5D3Q7uAL" TargetMode="External"/><Relationship Id="rId1" Type="http://schemas.openxmlformats.org/officeDocument/2006/relationships/styles" Target="styles.xml"/><Relationship Id="rId6" Type="http://schemas.openxmlformats.org/officeDocument/2006/relationships/hyperlink" Target="consultantplus://offline/ref=DD6B37995D5A448C106E525BF664A5927A592979DEFC2370F2DDE7E16A3963F3950D521AF91FC28C95A5D2Q7u2L" TargetMode="External"/><Relationship Id="rId11" Type="http://schemas.openxmlformats.org/officeDocument/2006/relationships/hyperlink" Target="consultantplus://offline/ref=DD6B37995D5A448C106E525BF664A5927A592979DCFC2676F2DDE7E16A3963F3950D521AF91FC28C95A5D3Q7uBL" TargetMode="External"/><Relationship Id="rId5" Type="http://schemas.openxmlformats.org/officeDocument/2006/relationships/hyperlink" Target="consultantplus://offline/ref=DD6B37995D5A448C106E525BF664A5927A592979DAFF2671F8DDE7E16A3963F3950D521AF91FC28C95A5D0Q7u3L" TargetMode="External"/><Relationship Id="rId15" Type="http://schemas.openxmlformats.org/officeDocument/2006/relationships/hyperlink" Target="consultantplus://offline/ref=DD6B37995D5A448C106E525BF664A5927A592979DCFC2676F2DDE7E16A3963F3950D521AF91FC28C95A5D3Q7uFL" TargetMode="External"/><Relationship Id="rId23" Type="http://schemas.openxmlformats.org/officeDocument/2006/relationships/theme" Target="theme/theme1.xml"/><Relationship Id="rId10" Type="http://schemas.openxmlformats.org/officeDocument/2006/relationships/hyperlink" Target="consultantplus://offline/ref=DD6B37995D5A448C106E525BF664A5927A592979DCFC2676F2DDE7E16A3963F3950D521AF91FC28C95A5D3Q7uAL" TargetMode="External"/><Relationship Id="rId19" Type="http://schemas.openxmlformats.org/officeDocument/2006/relationships/hyperlink" Target="consultantplus://offline/ref=DD6B37995D5A448C106E525BF664A5927A592979DEFC2370F2DDE7E16A3963F3950D521AF91FC28C95A5D2Q7u3L" TargetMode="External"/><Relationship Id="rId4" Type="http://schemas.openxmlformats.org/officeDocument/2006/relationships/hyperlink" Target="consultantplus://offline/ref=DD6B37995D5A448C106E525BF664A5927A592979DCFC2676F2DDE7E16A3963F3950D521AF91FC28C95A5D2Q7u2L" TargetMode="External"/><Relationship Id="rId9" Type="http://schemas.openxmlformats.org/officeDocument/2006/relationships/hyperlink" Target="consultantplus://offline/ref=DD6B37995D5A448C106E525BF664A5927A592979DAFE257AF8DDE7E16A3963F3Q9u5L" TargetMode="External"/><Relationship Id="rId14" Type="http://schemas.openxmlformats.org/officeDocument/2006/relationships/hyperlink" Target="consultantplus://offline/ref=DD6B37995D5A448C106E525BF664A5927A592979DCFC2676F2DDE7E16A3963F3950D521AF91FC28C95A5D3Q7uEL"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2064</Words>
  <Characters>11771</Characters>
  <Application>Microsoft Office Word</Application>
  <DocSecurity>0</DocSecurity>
  <Lines>98</Lines>
  <Paragraphs>27</Paragraphs>
  <ScaleCrop>false</ScaleCrop>
  <Company>*</Company>
  <LinksUpToDate>false</LinksUpToDate>
  <CharactersWithSpaces>13808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Bezzubova</dc:creator>
  <cp:keywords/>
  <dc:description/>
  <cp:lastModifiedBy>Bezzubova</cp:lastModifiedBy>
  <cp:revision>1</cp:revision>
  <dcterms:created xsi:type="dcterms:W3CDTF">2014-05-08T11:46:00Z</dcterms:created>
  <dcterms:modified xsi:type="dcterms:W3CDTF">2014-05-08T11:46:00Z</dcterms:modified>
</cp:coreProperties>
</file>