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613FD1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13FD1" w:rsidRPr="002070EC" w:rsidRDefault="00C10FEA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13FD1" w:rsidRPr="003078D7" w:rsidRDefault="00613FD1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613FD1" w:rsidRPr="003078D7" w:rsidRDefault="00613FD1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613FD1" w:rsidRPr="003078D7" w:rsidRDefault="00613FD1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13FD1" w:rsidRDefault="00613FD1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13FD1" w:rsidRDefault="00613FD1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613FD1" w:rsidRDefault="00613FD1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16 января 2019 года № 8</w:t>
      </w:r>
    </w:p>
    <w:p w:rsidR="00613FD1" w:rsidRDefault="00613FD1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613FD1" w:rsidRDefault="00613FD1" w:rsidP="004C1E39">
      <w:pPr>
        <w:spacing w:after="0" w:line="240" w:lineRule="auto"/>
        <w:ind w:firstLine="540"/>
        <w:rPr>
          <w:rFonts w:ascii="Times New Roman" w:hAnsi="Times New Roman" w:cs="Times New Roman"/>
          <w:spacing w:val="-4"/>
          <w:sz w:val="28"/>
          <w:szCs w:val="28"/>
        </w:rPr>
        <w:sectPr w:rsidR="00613FD1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613FD1" w:rsidRDefault="00613FD1" w:rsidP="009277D4">
      <w:pPr>
        <w:spacing w:after="0" w:line="240" w:lineRule="auto"/>
        <w:ind w:right="5319" w:firstLine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13FD1" w:rsidRPr="008D390A" w:rsidRDefault="00613FD1" w:rsidP="003325B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</w:pPr>
    </w:p>
    <w:p w:rsidR="00613FD1" w:rsidRDefault="00613FD1" w:rsidP="001F53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604883" w:rsidRDefault="00613FD1" w:rsidP="00604883">
      <w:pPr>
        <w:tabs>
          <w:tab w:val="center" w:pos="4820"/>
        </w:tabs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60488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14.12.2018 г. №309</w:t>
      </w:r>
    </w:p>
    <w:p w:rsidR="00613FD1" w:rsidRPr="00604883" w:rsidRDefault="00613FD1" w:rsidP="00604883">
      <w:pPr>
        <w:tabs>
          <w:tab w:val="center" w:pos="4820"/>
        </w:tabs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604883">
      <w:pPr>
        <w:tabs>
          <w:tab w:val="center" w:pos="6096"/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13FD1" w:rsidRDefault="00613FD1" w:rsidP="006048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68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CC468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C46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      </w:t>
      </w:r>
      <w:r w:rsidRPr="00CC468C">
        <w:rPr>
          <w:rFonts w:ascii="Times New Roman" w:hAnsi="Times New Roman" w:cs="Times New Roman"/>
          <w:sz w:val="28"/>
          <w:szCs w:val="28"/>
        </w:rPr>
        <w:t xml:space="preserve"> от 25.12.2015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C468C">
        <w:rPr>
          <w:rFonts w:ascii="Times New Roman" w:hAnsi="Times New Roman" w:cs="Times New Roman"/>
          <w:sz w:val="28"/>
          <w:szCs w:val="28"/>
        </w:rPr>
        <w:t xml:space="preserve"> № 1440 «Об утверждении требований к программам комплексного развития транспортной инфраструктуры поселений, городских округов», Уставом  Озинского муниципального района,    ПОСТАНОВЛЯЮ:</w:t>
      </w:r>
    </w:p>
    <w:p w:rsidR="00613FD1" w:rsidRDefault="00613FD1" w:rsidP="006048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Озинского муниципального района Саратовской области от 14.12.2018 года №309 «</w:t>
      </w:r>
      <w:r w:rsidRPr="004B56C5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«Комплексное развитие транспортной инфраструктуры и обеспечения безопасности дорожного движения, ремонта и содержания автомобильных дорог на территории Озинского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13FD1" w:rsidRDefault="00613FD1" w:rsidP="006048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613FD1" w:rsidRPr="00AE1DE4" w:rsidRDefault="00613FD1" w:rsidP="00604883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6F1E">
        <w:rPr>
          <w:rFonts w:ascii="Times New Roman" w:hAnsi="Times New Roman" w:cs="Times New Roman"/>
          <w:spacing w:val="-1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муниципального района Д.В. Перина</w:t>
      </w:r>
    </w:p>
    <w:p w:rsidR="00613FD1" w:rsidRDefault="00613FD1" w:rsidP="0060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E15623" w:rsidRDefault="00613FD1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</w:p>
    <w:p w:rsidR="00613FD1" w:rsidRDefault="00613FD1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613FD1" w:rsidRDefault="00613FD1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13FD1" w:rsidRDefault="00613FD1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13FD1" w:rsidRDefault="00613FD1" w:rsidP="007F545C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FD1" w:rsidRDefault="00613FD1" w:rsidP="007F545C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613FD1" w:rsidRPr="00A11BE8" w:rsidRDefault="00613FD1" w:rsidP="00A11BE8">
      <w:pPr>
        <w:tabs>
          <w:tab w:val="left" w:pos="6300"/>
          <w:tab w:val="left" w:pos="751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A11BE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13FD1" w:rsidRPr="00A11BE8" w:rsidRDefault="00613FD1" w:rsidP="00A11BE8">
      <w:pPr>
        <w:tabs>
          <w:tab w:val="left" w:pos="5954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B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1BE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13FD1" w:rsidRPr="00A11BE8" w:rsidRDefault="00613FD1" w:rsidP="00A11BE8">
      <w:pPr>
        <w:tabs>
          <w:tab w:val="left" w:pos="5954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B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1BE8">
        <w:rPr>
          <w:rFonts w:ascii="Times New Roman" w:hAnsi="Times New Roman" w:cs="Times New Roman"/>
          <w:sz w:val="28"/>
          <w:szCs w:val="28"/>
        </w:rPr>
        <w:t xml:space="preserve">от «16» января 2019 № 8   </w:t>
      </w:r>
    </w:p>
    <w:p w:rsidR="00613FD1" w:rsidRDefault="00613FD1" w:rsidP="00A11BE8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6228F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</w:t>
      </w:r>
    </w:p>
    <w:p w:rsidR="00613FD1" w:rsidRPr="00F01F9A" w:rsidRDefault="00613FD1" w:rsidP="00A11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F9A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13FD1" w:rsidRPr="00F01F9A" w:rsidRDefault="00613FD1" w:rsidP="00A11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01F9A">
        <w:rPr>
          <w:rFonts w:ascii="Times New Roman" w:hAnsi="Times New Roman" w:cs="Times New Roman"/>
          <w:b/>
          <w:bCs/>
          <w:sz w:val="28"/>
          <w:szCs w:val="28"/>
        </w:rPr>
        <w:t>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F9A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развитие транспортной инфраструктуры и обеспечения безопасности дорожного движения, ремонта и содержания автомобильных дорог на территории Озинского муниципального района </w:t>
      </w:r>
    </w:p>
    <w:p w:rsidR="00613FD1" w:rsidRPr="00F01F9A" w:rsidRDefault="00613FD1" w:rsidP="00A11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F9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области»</w:t>
      </w:r>
    </w:p>
    <w:p w:rsidR="00613FD1" w:rsidRDefault="00613FD1" w:rsidP="00A11BE8">
      <w:pPr>
        <w:suppressAutoHyphens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613FD1" w:rsidRDefault="00613FD1" w:rsidP="00A11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77"/>
        <w:gridCol w:w="7512"/>
      </w:tblGrid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транспортной инфраструктуры и обеспечения безопасности дорожного движения, ремонта и содержания автомобильных дорог на территории Озинского муниципального района Саратовской области»  (далее – Программа)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9" w:history="1">
              <w:r w:rsidRPr="0092054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№ 131-ФЗ</w:t>
              </w:r>
            </w:hyperlink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округов», Устав Озинского муниципального района Саратовской области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613FD1" w:rsidRPr="00920549" w:rsidTr="00A14FC4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транспортной инфраструктуры и обеспечения безопасности дорожного движения, ремонта и содержания автомобильных дорог на территории Озинского муниципального района Саратовской области»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муниципального района;                                                                         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муниципального района;                                                                                          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-эффективность функционирования действующей транспортной инфраструктуры;</w:t>
            </w:r>
          </w:p>
          <w:p w:rsidR="00613FD1" w:rsidRPr="00920549" w:rsidRDefault="00613FD1" w:rsidP="00920549">
            <w:pPr>
              <w:pStyle w:val="ac"/>
              <w:rPr>
                <w:rFonts w:ascii="Times New Roman" w:hAnsi="Times New Roman" w:cs="Times New Roman"/>
              </w:rPr>
            </w:pPr>
            <w:r w:rsidRPr="00920549">
              <w:rPr>
                <w:rFonts w:ascii="Times New Roman" w:hAnsi="Times New Roman" w:cs="Times New Roman"/>
              </w:rPr>
              <w:t>- совершенствование муниципального управления в области дорожной деятельности;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содействие повышению безопасности дорожного движения.</w:t>
            </w:r>
          </w:p>
        </w:tc>
      </w:tr>
      <w:tr w:rsidR="00613FD1" w:rsidRPr="00920549" w:rsidTr="00A14FC4">
        <w:trPr>
          <w:trHeight w:val="27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613FD1" w:rsidRPr="00920549" w:rsidRDefault="00613FD1" w:rsidP="009205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613FD1" w:rsidRPr="00920549" w:rsidRDefault="00613FD1" w:rsidP="009205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достижение расчетного уровня обеспеченности населения услугами транспортной инфраструктуры;</w:t>
            </w:r>
          </w:p>
          <w:p w:rsidR="00613FD1" w:rsidRPr="00920549" w:rsidRDefault="00613FD1" w:rsidP="009205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протяженность автомобильных дорог общего пользования местного значения  на территории  Озинского муниципального района Саратовской области 292,8 км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2019 – 2027  годы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  разработка проектно-сметной документации;                                           -   реконструкция существующих дорог;                                                 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pStyle w:val="ac"/>
              <w:rPr>
                <w:rFonts w:ascii="Times New Roman" w:hAnsi="Times New Roman" w:cs="Times New Roman"/>
              </w:rPr>
            </w:pPr>
            <w:r w:rsidRPr="00920549">
              <w:rPr>
                <w:rFonts w:ascii="Times New Roman" w:hAnsi="Times New Roman" w:cs="Times New Roman"/>
              </w:rPr>
              <w:t>Общий объем финансирования Программы составляет  - 63603,30382 тыс. руб., в том числе: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613FD1" w:rsidRPr="00920549" w:rsidRDefault="00613FD1" w:rsidP="00920549">
            <w:pPr>
              <w:pStyle w:val="ac"/>
              <w:rPr>
                <w:rFonts w:ascii="Times New Roman" w:hAnsi="Times New Roman" w:cs="Times New Roman"/>
              </w:rPr>
            </w:pPr>
            <w:r w:rsidRPr="00920549">
              <w:rPr>
                <w:rFonts w:ascii="Times New Roman" w:hAnsi="Times New Roman" w:cs="Times New Roman"/>
              </w:rPr>
              <w:t>Объем финансирования составляет  - 20838,42041 тыс. руб., в том числе: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областной бюджет 4892,3 тыс.руб. (субсидии из бюджетов бюджетной системы Российской Федерации на капитальный ремонт, ремонт и содержание автомобильных дорог местного значения за счет средств областного дорожного фонда);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местный бюджет 13481,74371 тыс. руб. (в том числе софинансирование областной субсидии 10,0 тыс.руб.)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- остатки средств 2018 года от акцизов на автомобильный и прямогонный бензин, дизельное топливо, моторное масло для дизельных и (или) карбюраторных (инжекторных) двигателей, производимое на территории Российской Федерации на 2018 год  - 2464,37670 тыс.рублей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 – 14128,486 тыс. руб., в том числе: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местный бюджет 14128,486 тыс. руб.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2021 год:</w:t>
            </w:r>
          </w:p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 – 25106,10503 тыс. руб., в том числе: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местный бюджет 25106,10503 тыс. руб.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на 2019-2027 годы уточняются при формировании бюджета на очередной финансовый год.</w:t>
            </w:r>
          </w:p>
        </w:tc>
      </w:tr>
      <w:tr w:rsidR="00613FD1" w:rsidRPr="00920549" w:rsidTr="00A14FC4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муниципального района;                                    </w:t>
            </w:r>
          </w:p>
          <w:p w:rsidR="00613FD1" w:rsidRPr="00920549" w:rsidRDefault="00613FD1" w:rsidP="00920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549">
              <w:rPr>
                <w:rFonts w:ascii="Times New Roman" w:hAnsi="Times New Roman" w:cs="Times New Roman"/>
                <w:sz w:val="24"/>
                <w:szCs w:val="24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613FD1" w:rsidRPr="00920549" w:rsidRDefault="00613FD1" w:rsidP="00920549">
      <w:pPr>
        <w:shd w:val="clear" w:color="auto" w:fill="FFFFFF"/>
        <w:tabs>
          <w:tab w:val="left" w:pos="284"/>
        </w:tabs>
        <w:spacing w:after="0" w:line="240" w:lineRule="auto"/>
        <w:ind w:lef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D1" w:rsidRPr="00920549" w:rsidRDefault="00613FD1" w:rsidP="00920549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20549">
        <w:rPr>
          <w:rFonts w:ascii="Times New Roman" w:hAnsi="Times New Roman" w:cs="Times New Roman"/>
          <w:b/>
          <w:bCs/>
          <w:sz w:val="28"/>
          <w:szCs w:val="28"/>
        </w:rPr>
        <w:t>Характеристика существующего состояния транспортной инфраструктуры Озинского муниципального образования Озинского муниципального района Саратовской области.</w:t>
      </w:r>
    </w:p>
    <w:p w:rsidR="00613FD1" w:rsidRPr="00920549" w:rsidRDefault="00613FD1" w:rsidP="00920549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2.1.Социально </w:t>
      </w:r>
      <w:r w:rsidRPr="00920549">
        <w:rPr>
          <w:rFonts w:ascii="Times New Roman" w:hAnsi="Times New Roman" w:cs="Times New Roman"/>
          <w:b/>
          <w:bCs/>
          <w:sz w:val="28"/>
          <w:szCs w:val="28"/>
        </w:rPr>
        <w:t>— экономическое состояние Озинского муниципального образования.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Озинский муниципальный район р</w:t>
      </w:r>
      <w:r w:rsidRPr="009205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асположен на юго-востоке </w:t>
      </w:r>
      <w:r w:rsidRPr="00920549">
        <w:rPr>
          <w:rFonts w:ascii="Times New Roman" w:hAnsi="Times New Roman" w:cs="Times New Roman"/>
          <w:sz w:val="28"/>
          <w:szCs w:val="28"/>
        </w:rPr>
        <w:t xml:space="preserve">Саратовской области и граничит на севере с Перелюбским муниципальным районом и Пугачевским муниципальным районом, на востоке и юге – с республикой Казахстан, на западе - с Дергачевским муниципальным районом, Краснопартизанским муниципальным районом. 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На территории Озинского муниципального образования расположено 3 населённых пункта с административным центром районный поселок Озинки который находится на расстоянии 311 км. от г.Саратов.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 территории Озинского муниципального образования протекает небольшая река </w:t>
      </w:r>
      <w:hyperlink r:id="rId10" w:tooltip="Большая Чалыкла" w:history="1">
        <w:r w:rsidRPr="00920549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Большая Чалыкла</w:t>
        </w:r>
      </w:hyperlink>
      <w:r w:rsidRPr="009205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Климат на территории Озинского муниципального образования континентальный с холодной, малоснежной зимой и продолжительным жарким сухим летом. Весна короткая, осень теплая и ясная.</w:t>
      </w:r>
    </w:p>
    <w:p w:rsidR="00613FD1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Общая площадь Озинского муниципального образования составляет 255,98 км2.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20549">
        <w:rPr>
          <w:rFonts w:ascii="Times New Roman" w:hAnsi="Times New Roman" w:cs="Times New Roman"/>
          <w:b/>
          <w:bCs/>
          <w:sz w:val="28"/>
          <w:szCs w:val="28"/>
        </w:rPr>
        <w:t>Характеристика деятельности в сфере транспорта, оценка транспортного спроса.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 xml:space="preserve">Транспортно-экономические связи Озинского муниципального образования осуществляются автомобильным и железнодорожным видом транспорта. Основным видом пассажирского транспорта поселения является автобусное сообщение. </w:t>
      </w:r>
    </w:p>
    <w:p w:rsidR="00613FD1" w:rsidRPr="00920549" w:rsidRDefault="00613FD1" w:rsidP="00920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613FD1" w:rsidRPr="00920549" w:rsidRDefault="00613FD1" w:rsidP="00A11B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 xml:space="preserve">Можно выделить основные группы объектов тяготения: </w:t>
      </w:r>
    </w:p>
    <w:p w:rsidR="00613FD1" w:rsidRPr="00920549" w:rsidRDefault="00613FD1" w:rsidP="00A11BE8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- объекты социально сферы;</w:t>
      </w:r>
    </w:p>
    <w:p w:rsidR="00613FD1" w:rsidRPr="00920549" w:rsidRDefault="00613FD1" w:rsidP="00A11BE8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- объекты трудовой деятельности</w:t>
      </w:r>
    </w:p>
    <w:p w:rsidR="00613FD1" w:rsidRDefault="00613FD1" w:rsidP="00454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- узловые объекты транспортной инфраструктуры.</w:t>
      </w:r>
    </w:p>
    <w:p w:rsidR="00613FD1" w:rsidRPr="00920549" w:rsidRDefault="00613FD1" w:rsidP="00454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b/>
          <w:bCs/>
          <w:sz w:val="28"/>
          <w:szCs w:val="28"/>
        </w:rPr>
        <w:t>2.3. Характеристика сети дорог поселения, параметры дорожного движения, оценка качества содержания дорог</w:t>
      </w:r>
      <w:r w:rsidRPr="00920549">
        <w:rPr>
          <w:rFonts w:ascii="Times New Roman" w:hAnsi="Times New Roman" w:cs="Times New Roman"/>
          <w:sz w:val="28"/>
          <w:szCs w:val="28"/>
        </w:rPr>
        <w:t>.</w:t>
      </w:r>
    </w:p>
    <w:p w:rsidR="00613FD1" w:rsidRPr="00920549" w:rsidRDefault="00613FD1" w:rsidP="00A1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 xml:space="preserve">Дорожно-транспортная сеть Озинского муниципального образования состоит из дорог </w:t>
      </w:r>
      <w:r w:rsidRPr="009205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0549">
        <w:rPr>
          <w:rFonts w:ascii="Times New Roman" w:hAnsi="Times New Roman" w:cs="Times New Roman"/>
          <w:sz w:val="28"/>
          <w:szCs w:val="28"/>
        </w:rPr>
        <w:t xml:space="preserve"> категории, предназначенных не для скоростного движения. В таблице 2.4.1 приведен перечень и характеристика дорог местного значения.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      </w:t>
      </w:r>
    </w:p>
    <w:p w:rsidR="00613FD1" w:rsidRPr="00920549" w:rsidRDefault="00613FD1" w:rsidP="00A1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49">
        <w:rPr>
          <w:rFonts w:ascii="Times New Roman" w:hAnsi="Times New Roman" w:cs="Times New Roman"/>
          <w:sz w:val="28"/>
          <w:szCs w:val="28"/>
        </w:rPr>
        <w:t>Общая протяжённость дорожной сети местного значения составляет 49365 м., Почти все дороги требуют ямочного  и капитального ремонта.  Характеристика автомобильных дорог дана в таблице 1.9-1.</w:t>
      </w:r>
    </w:p>
    <w:p w:rsidR="00613FD1" w:rsidRPr="00454C17" w:rsidRDefault="00613FD1" w:rsidP="00A11B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C17">
        <w:rPr>
          <w:rFonts w:ascii="Times New Roman" w:hAnsi="Times New Roman" w:cs="Times New Roman"/>
          <w:b/>
          <w:bCs/>
          <w:sz w:val="28"/>
          <w:szCs w:val="28"/>
        </w:rPr>
        <w:t xml:space="preserve">Таблица 1.9-1 </w:t>
      </w:r>
      <w:r w:rsidRPr="00454C17">
        <w:rPr>
          <w:rFonts w:ascii="Times New Roman" w:hAnsi="Times New Roman" w:cs="Times New Roman"/>
          <w:sz w:val="28"/>
          <w:szCs w:val="28"/>
        </w:rPr>
        <w:t>Характеристика автомобильных дорог</w:t>
      </w:r>
    </w:p>
    <w:tbl>
      <w:tblPr>
        <w:tblW w:w="10096" w:type="dxa"/>
        <w:tblInd w:w="-106" w:type="dxa"/>
        <w:tblLayout w:type="fixed"/>
        <w:tblLook w:val="00A0"/>
      </w:tblPr>
      <w:tblGrid>
        <w:gridCol w:w="468"/>
        <w:gridCol w:w="2396"/>
        <w:gridCol w:w="2834"/>
        <w:gridCol w:w="1562"/>
        <w:gridCol w:w="1276"/>
        <w:gridCol w:w="1560"/>
      </w:tblGrid>
      <w:tr w:rsidR="00613FD1" w:rsidRPr="00D61155" w:rsidTr="00D856F4">
        <w:trPr>
          <w:trHeight w:val="315"/>
        </w:trPr>
        <w:tc>
          <w:tcPr>
            <w:tcW w:w="10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3FD1" w:rsidRPr="00D61155" w:rsidRDefault="00613FD1" w:rsidP="00A14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11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ОЗИНСКОЕ МО</w:t>
            </w:r>
          </w:p>
        </w:tc>
      </w:tr>
      <w:tr w:rsidR="00613FD1" w:rsidRPr="00AC21ED" w:rsidTr="00D856F4">
        <w:trPr>
          <w:trHeight w:val="1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недвижимого имущества с указанием покрытия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Адрес(местонахождение) недвижимого имущества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протяженность(м) и (или) иные параметры, характеризующие физические свойства недвижимого имущества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(год)  ввода в эксплуатацию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Остаточная стоимость недвижимого имущества (руб)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Комбинатская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асфальтобетонным покрытием р.п.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Саратовская область, Озинский район, р.п. Озинки, ул. Молодежная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Лермонтова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Мечникова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Кооперативная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Ленина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8 Марта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Кольберта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Школьная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Ветеранов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Майорова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пл. Большевистская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пер. Северный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Комарова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Большевистская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асфальтобетонным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Озинки, пер. Кооперативный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Лесная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Советская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Колхозная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Пушкинская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Александрова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Московская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Пионерская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Чернышевского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Силикатная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Строителей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Гагарина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Мелиораторов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Фрунзе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грунтовым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Озинки, ул. Базарная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пер. Строительный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Некрасова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Маяковского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Куйбышева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Масленникова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Королева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Степана Разина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Радищева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Шевченко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Волкова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Малина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Степная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заезд Имашева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грунтовым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Озинки, ул. Гоголя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Новоселовская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Красноармейская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Песчаная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Первомайская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Садовая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Западная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Комсомольская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Фурманова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Вокзальная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Октябрьская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Железнодорожная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Подгорная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Челюскинцев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грунтовым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Озинки, пер. Кольцевой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Саратовская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Северная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Заводская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Кирпичная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Заречная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Восточная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Союзная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Вольская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Рабочая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AC21ED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Островского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AC21ED" w:rsidRDefault="00613FD1" w:rsidP="00AC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Чалыклинская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Максима Горького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Свободы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грунтовым </w:t>
            </w: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Озинки, ул. Крестьянская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Чехова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Набережная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проезд Молодежный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проезд Гагарина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Якушева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50 лет Победы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Грибоедова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проезд Мелиоративный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Деповская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Пугачевская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ул. Линдова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р.п. Озинки, пер. Мирный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Юбилейная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с грунтовым </w:t>
            </w: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Саратовская область, Озинский район, п. </w:t>
            </w: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Непряхин, ул. Советская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Кооперативная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Горьковская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Центральная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Набережная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щебеночным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Солнечная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щебеночным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Непряхин, ул. Новая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щебеночным покрытием п. Известковый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Известковый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Столяры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Столяры, ул. Центральная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Автодорога с грунтовым покрытием п. Столяры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Саратовская область, Озинский район, п. Столяры, ул. Молодежная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FD1" w:rsidRPr="00D856F4" w:rsidTr="00D856F4">
        <w:trPr>
          <w:trHeight w:val="225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D1" w:rsidRPr="00D856F4" w:rsidRDefault="00613FD1" w:rsidP="00D8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6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613FD1" w:rsidRPr="00D856F4" w:rsidRDefault="00613FD1" w:rsidP="00D8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FD1" w:rsidRDefault="00613FD1" w:rsidP="00D856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56F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FD1" w:rsidRPr="00D856F4" w:rsidRDefault="00613FD1" w:rsidP="00D856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2.4. Анализ состава парка транспортных средств и уровня автомобилизации Озинского муниципального образования, обеспеченность парковками (парковочными местами).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Автомобильный парк Озинского муниципального образования преимущественно состоит из легковых автомобилей, принадлежащих частным лицам. Детальная информация видов транспорта отсутствует. За период 2016-2018 годы отмечается рост транспортных средств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       </w:t>
      </w:r>
    </w:p>
    <w:p w:rsidR="00613FD1" w:rsidRPr="00D856F4" w:rsidRDefault="00613FD1" w:rsidP="00D85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13FD1" w:rsidRPr="00D856F4" w:rsidRDefault="00613FD1" w:rsidP="00D8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2.5. Характеристика работы транспортных средств общего пользования, включая анализ пассажиропотока.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Передвижение по территории населенных пунктов осуществляется с использованием личного транспорта либо в пешем порядке. Автобусное движение между населенными пунктами организовано в соответствии с расписанием.                               </w:t>
      </w:r>
    </w:p>
    <w:p w:rsidR="00613FD1" w:rsidRPr="00D856F4" w:rsidRDefault="00613FD1" w:rsidP="00D856F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2.6. Характеристика пешеходного и велосипедного передвижения.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Для передвижения пешеходов предусмотрены тротуары.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613FD1" w:rsidRPr="00D856F4" w:rsidRDefault="00613FD1" w:rsidP="00D856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2.7. Анализ уровня безопасности дорожного движения.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85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железнодорожных путей,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(выливом) опасных химических веществ, взрывом горючих жидкостей и сжиженных газов возможны в той части поселения, где проходит автомобильная дорога регионального значения «Саратов – Ершов – Озинки – гр. Казахстана», а также железнодорожная дорога, проходящая по территории района.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85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85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Крупными авариями на автотранспорте могут быть дорожно-транспортные аварии с участием пассажирских автобусов с числом пострадавших и погибших от 10 до 100 человек.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функционирования системы обеспечения </w:t>
      </w:r>
      <w:r w:rsidRPr="00D856F4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дорожного движения. В настоящее время решение проблемы обеспечения безопасности дорожного движения является одной из важнейших задач. 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Для эффективного решения проблем, связанных с дорожно-транспортно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613FD1" w:rsidRPr="00D856F4" w:rsidRDefault="00613FD1" w:rsidP="00D856F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3FD1" w:rsidRPr="00D856F4" w:rsidRDefault="00613FD1" w:rsidP="00D856F4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2.9. Оценка уровня негативного воздействия транспортной инфраструктуры на окружающую среду, безопасность и здоровье человека.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Рассмотрим характерные факторы, неблагоприятно влияющие на окружающую среду и здоровье.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1DAB">
        <w:rPr>
          <w:rFonts w:ascii="Times New Roman" w:hAnsi="Times New Roman" w:cs="Times New Roman"/>
          <w:i/>
          <w:iCs/>
          <w:sz w:val="28"/>
          <w:szCs w:val="28"/>
        </w:rPr>
        <w:t>Загрязнение</w:t>
      </w:r>
      <w:r w:rsidRPr="00081DAB">
        <w:rPr>
          <w:rFonts w:ascii="Times New Roman" w:hAnsi="Times New Roman" w:cs="Times New Roman"/>
          <w:sz w:val="28"/>
          <w:szCs w:val="28"/>
        </w:rPr>
        <w:t xml:space="preserve"> </w:t>
      </w:r>
      <w:r w:rsidRPr="00081DAB">
        <w:rPr>
          <w:rFonts w:ascii="Times New Roman" w:hAnsi="Times New Roman" w:cs="Times New Roman"/>
          <w:i/>
          <w:iCs/>
          <w:sz w:val="28"/>
          <w:szCs w:val="28"/>
        </w:rPr>
        <w:t>атмосферы.</w:t>
      </w:r>
      <w:r w:rsidRPr="00D856F4">
        <w:rPr>
          <w:rFonts w:ascii="Times New Roman" w:hAnsi="Times New Roman" w:cs="Times New Roman"/>
          <w:sz w:val="28"/>
          <w:szCs w:val="28"/>
        </w:rPr>
        <w:t xml:space="preserve"> Выброс в воздух дыма и газообразных загрязняющих веществ (диоксин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56F4">
        <w:rPr>
          <w:rFonts w:ascii="Times New Roman" w:hAnsi="Times New Roman" w:cs="Times New Roman"/>
          <w:i/>
          <w:iCs/>
          <w:sz w:val="28"/>
          <w:szCs w:val="28"/>
        </w:rPr>
        <w:t>Воздействие шума.</w:t>
      </w:r>
      <w:r w:rsidRPr="00D856F4">
        <w:rPr>
          <w:rFonts w:ascii="Times New Roman" w:hAnsi="Times New Roman" w:cs="Times New Roman"/>
          <w:sz w:val="28"/>
          <w:szCs w:val="28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Озинского муниципального образования и характер дорожно-транспортной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613FD1" w:rsidRPr="00D856F4" w:rsidRDefault="00613FD1" w:rsidP="00D856F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2.10. Оценка нормативно-правовой базы, необходимой для функционирования и развития транспортной системы поселения.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Основными документами, определяющими порядок функционирования и развития транспортной инфраструктуры являются: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1. Градостроительный кодекс РФ от 29.12.2004г. №190-ФЗ (ред. от 30.12.2015г.);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3. Федеральный закон от 10.12.1995г. №196-ФЗ (ред. от 28.11.2015г.) «О безопасности дорожного движения»;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4. Постановление Правительства РФ от 23.10.1993г. №1090 (ред. от 21.01.2016г) «О правилах дорожного движения»;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6. Нормативы градостроительного проектирования Озинского муниципального района, утверждены  решением собрания депутатов Озинского муниципального района от 14.12.2009 г. № 553.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lastRenderedPageBreak/>
        <w:t>Нормативно-правовая база необходимая для функционирования и развития транспортной инфраструктуры сформирована.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 Прогноз транспортного спроса, изменение объемов и характера передвижения населения и перевозок грузов на территории района.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3.1. Прогноз социально-экономического и градостроительного развития района.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На территории Озинского муниципального образования расположено 4 населенных пункта, в которых проживает 9345 человек. 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Население Озинского муниципального образования, в основном, имеет благоприятные условия проживания по параметрам жилищной обеспеченности.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оборудованием. 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В концепции территориального планирования Озинского муниципального района предусмотрено увеличение обеспеченности общей площади на 1-ую очередь строительства до 45 м</w:t>
      </w:r>
      <w:r w:rsidRPr="00D856F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856F4">
        <w:rPr>
          <w:rFonts w:ascii="Times New Roman" w:hAnsi="Times New Roman" w:cs="Times New Roman"/>
          <w:sz w:val="28"/>
          <w:szCs w:val="28"/>
        </w:rPr>
        <w:t>на одного жителя, а на расчетный срок до 50 м</w:t>
      </w:r>
      <w:r w:rsidRPr="00D856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856F4">
        <w:rPr>
          <w:rFonts w:ascii="Times New Roman" w:hAnsi="Times New Roman" w:cs="Times New Roman"/>
          <w:sz w:val="28"/>
          <w:szCs w:val="28"/>
        </w:rPr>
        <w:t>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программы.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3.2. Прогноз транспортного спроса района, объемов и характера передвижения населения и перевозок грузов по видам транспорта, имеющегося на территории района.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3.3. Прогноз развития транспортно инфраструктуры по видам транспорта.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районным, областным и населенными пунктами будет осуществляться общественным транспортом (автобусное сообщение),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3.4. Прогноз развития дорожной сети поселения.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 дорожной сети района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</w:t>
      </w:r>
      <w:r w:rsidRPr="00D856F4">
        <w:rPr>
          <w:rFonts w:ascii="Times New Roman" w:hAnsi="Times New Roman" w:cs="Times New Roman"/>
          <w:sz w:val="28"/>
          <w:szCs w:val="28"/>
        </w:rPr>
        <w:lastRenderedPageBreak/>
        <w:t>дороги, путем нормативного содержания дорог, повышения качества и безопасности дорожной сети.</w:t>
      </w:r>
    </w:p>
    <w:p w:rsidR="00613FD1" w:rsidRPr="00D856F4" w:rsidRDefault="00613FD1" w:rsidP="00D856F4">
      <w:pPr>
        <w:pStyle w:val="ConsPlusNormal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3.5. Прогноз уровня автомобилизации, параметров дорожного движения.</w:t>
      </w:r>
    </w:p>
    <w:p w:rsidR="00613FD1" w:rsidRPr="00D856F4" w:rsidRDefault="00613FD1" w:rsidP="00D856F4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3.6. Прогноз показателей безопасности дорожного движения.</w:t>
      </w:r>
    </w:p>
    <w:p w:rsidR="00613FD1" w:rsidRPr="00D856F4" w:rsidRDefault="00613FD1" w:rsidP="00D856F4">
      <w:pPr>
        <w:pStyle w:val="ConsPlusNormal"/>
        <w:widowControl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613FD1" w:rsidRPr="00D856F4" w:rsidRDefault="00613FD1" w:rsidP="00D856F4">
      <w:pPr>
        <w:pStyle w:val="ConsPlusNormal"/>
        <w:widowControl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Факторами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D856F4">
        <w:rPr>
          <w:rFonts w:ascii="Times New Roman" w:hAnsi="Times New Roman" w:cs="Times New Roman"/>
          <w:sz w:val="28"/>
          <w:szCs w:val="28"/>
        </w:rPr>
        <w:t>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3.7. Прогноз негативного воздействия транспортной инфраструктуры на окружающую среду и здоровье человека.</w:t>
      </w:r>
    </w:p>
    <w:p w:rsidR="00613FD1" w:rsidRPr="00D856F4" w:rsidRDefault="00613FD1" w:rsidP="00D856F4">
      <w:pPr>
        <w:pStyle w:val="ConsPlusNormal"/>
        <w:widowControl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D856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56F4">
        <w:rPr>
          <w:rFonts w:ascii="Times New Roman" w:hAnsi="Times New Roman" w:cs="Times New Roman"/>
          <w:sz w:val="28"/>
          <w:szCs w:val="28"/>
        </w:rPr>
        <w:t>загрязнение атмосферы выбросами в воздух дыма и газообразных загрязняющих веществ и увеличением воздействия шума на здоровье человека.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4. Принципиальные варианты развития транспортной инфраструктуры и их укрупненную оценку по целевым показателям (индикаторам) развития транспортной инфраструктуры с последующим выбором предлагаемого к реализации варианта.</w:t>
      </w:r>
    </w:p>
    <w:p w:rsidR="00613FD1" w:rsidRPr="00D856F4" w:rsidRDefault="00613FD1" w:rsidP="00D856F4">
      <w:pPr>
        <w:pStyle w:val="ConsPlusNormal"/>
        <w:widowControl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5. Перечень мероприятий (инвестиционных проектов)</w:t>
      </w:r>
      <w:r w:rsidRPr="00D856F4">
        <w:rPr>
          <w:rFonts w:ascii="Times New Roman" w:hAnsi="Times New Roman" w:cs="Times New Roman"/>
          <w:sz w:val="28"/>
          <w:szCs w:val="28"/>
        </w:rPr>
        <w:t xml:space="preserve"> </w:t>
      </w:r>
      <w:r w:rsidRPr="00D856F4">
        <w:rPr>
          <w:rFonts w:ascii="Times New Roman" w:hAnsi="Times New Roman" w:cs="Times New Roman"/>
          <w:b/>
          <w:bCs/>
          <w:sz w:val="28"/>
          <w:szCs w:val="28"/>
        </w:rPr>
        <w:t>по проектированию, строительству, реконструкции объектов транспортной инфраструктуры.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t>5.1 Мероприятия по развитию сети дорог района.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В целях  повышения качественного уровня дорожной сети Озинского муниципального образования,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поселений:</w:t>
      </w:r>
    </w:p>
    <w:p w:rsidR="00613FD1" w:rsidRPr="00D856F4" w:rsidRDefault="00613FD1" w:rsidP="00D856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800"/>
      <w:r w:rsidRPr="00D856F4">
        <w:rPr>
          <w:rFonts w:ascii="Times New Roman" w:hAnsi="Times New Roman" w:cs="Times New Roman"/>
          <w:b/>
          <w:bCs/>
          <w:sz w:val="28"/>
          <w:szCs w:val="28"/>
        </w:rPr>
        <w:t>6. Обоснование потребности в необходимых ресурсах</w:t>
      </w:r>
    </w:p>
    <w:p w:rsidR="00613FD1" w:rsidRPr="00D856F4" w:rsidRDefault="00613FD1" w:rsidP="00D856F4">
      <w:pPr>
        <w:pStyle w:val="ConsPlusNormal"/>
        <w:widowControl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произведен на основании изучения котировок цен на рынке товаров, работ, услуг, действующих в 2019 - 2020 годах, с учетом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оценки степени сложности планируемых ремонтных работ; площади объектов автомобильных дорог  местного значения и улично-дорожной сети, расположенных на  территории Озинского  муниципального района, планируемых к ремонту.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63603,30382 тыс. руб., в том числе: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(инжекторных) двигателей, производимое на территории Российской Федерации на 2019 год – 13 481,74371 тыс. руб. (в том числе софинансирование областной субсидии 10,0 тыс.руб.);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остатки средств 2018 года от акцизов на автомобильный и прямогонный бензин, дизельное топливо, моторное масло для дизельных и (или) карбюраторных (инжекторных) двигателей, производимое на территории Российской Федерации на 2018 год  - 2 464,37670 тыс.рублей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субсидии из бюджетов бюджетной системы Российской Федерации на капитальный ремонт, ремонт и содержание автомобильных дорог местного значения за счет средств областного дорожного фонда – 4892,300 тыс.рублей.</w:t>
      </w:r>
    </w:p>
    <w:p w:rsidR="00613FD1" w:rsidRPr="00D856F4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(инжекторных) двигателей, производимое на территории Российской Федерации на 2020 год – 17658,77838 тыс. руб.;</w:t>
      </w: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(инжекторных) двигателей, производимое на территории Российской Федерации на 2021 год – 25106,10503 тыс. руб.</w:t>
      </w: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Default="00613FD1" w:rsidP="00D8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081D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FD1" w:rsidRPr="00D856F4" w:rsidRDefault="00613FD1" w:rsidP="00D85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6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Объемы финансирования муниципальной Программы</w:t>
      </w:r>
    </w:p>
    <w:p w:rsidR="00613FD1" w:rsidRPr="00D856F4" w:rsidRDefault="00613FD1" w:rsidP="00D856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56F4">
        <w:rPr>
          <w:rFonts w:ascii="Times New Roman" w:hAnsi="Times New Roman" w:cs="Times New Roman"/>
          <w:sz w:val="28"/>
          <w:szCs w:val="28"/>
        </w:rPr>
        <w:t xml:space="preserve"> (тыс. руб.)</w:t>
      </w:r>
    </w:p>
    <w:tbl>
      <w:tblPr>
        <w:tblW w:w="102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6"/>
        <w:gridCol w:w="331"/>
        <w:gridCol w:w="1773"/>
        <w:gridCol w:w="1701"/>
        <w:gridCol w:w="993"/>
        <w:gridCol w:w="1275"/>
        <w:gridCol w:w="142"/>
        <w:gridCol w:w="1134"/>
        <w:gridCol w:w="284"/>
        <w:gridCol w:w="992"/>
        <w:gridCol w:w="142"/>
        <w:gridCol w:w="373"/>
        <w:gridCol w:w="900"/>
      </w:tblGrid>
      <w:tr w:rsidR="00613FD1" w:rsidRPr="00081DAB" w:rsidTr="00081DAB">
        <w:tc>
          <w:tcPr>
            <w:tcW w:w="567" w:type="dxa"/>
            <w:gridSpan w:val="2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73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275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финансирования всего </w:t>
            </w:r>
          </w:p>
        </w:tc>
        <w:tc>
          <w:tcPr>
            <w:tcW w:w="1276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515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613FD1" w:rsidRPr="00081DAB" w:rsidTr="00081DAB">
        <w:tc>
          <w:tcPr>
            <w:tcW w:w="10276" w:type="dxa"/>
            <w:gridSpan w:val="13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«Комплексное развитие транспортной инфраструктуры и обеспечения безопасности дорожного движения, ремонта и содержания автомобильных дорог на территории Озинского муниципального района Саратовской области»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4 892,300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4 892,300</w:t>
            </w: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5 150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10,000 (соф.)</w:t>
            </w:r>
          </w:p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10,000 (соф.)</w:t>
            </w:r>
          </w:p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12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на территории Озинского муниципального района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8 624,37670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8 624,37670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8403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дорожно-эксплуатационной техники, необходимой для 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комплекса работ по поддержанию надлежащего технического состояния автомобильных дорог общего пользования местного значения в количестве одной единицы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I квартал 2019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3 840,00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3 840,00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на территории Озинского муниципального района Саратовской области 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41327 м3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на территории Озинского муниципального района Саратовской области 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41327 м3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обустройству пешеходных переходов, нанесение дорожной разметки, приобретение и установка дорожных знаков на автомобильных дорогах местного значения р.п.Озинки, Озинского муниципального района,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квартал 2019 г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30 знаков</w:t>
            </w:r>
          </w:p>
        </w:tc>
      </w:tr>
      <w:tr w:rsidR="00613FD1" w:rsidRPr="00081DAB" w:rsidTr="00081DAB">
        <w:trPr>
          <w:trHeight w:val="1905"/>
        </w:trPr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Работы по исправлению профиля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I – III квартал 2019 г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671,74371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671,74371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9500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Выкашивание обочин дорог от сорной травы на территории Озинского муниципального района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– III квартал 2019 г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16 га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на территории Озинского муниципального района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17 658,77838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17 658,77838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18588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на территории Озинского муниципального района Саратовской области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25 106,10503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25 106,10503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sz w:val="24"/>
                <w:szCs w:val="24"/>
              </w:rPr>
              <w:t>26427 м2</w:t>
            </w:r>
          </w:p>
        </w:tc>
      </w:tr>
      <w:tr w:rsidR="00613FD1" w:rsidRPr="00081DAB" w:rsidTr="00081DAB">
        <w:tc>
          <w:tcPr>
            <w:tcW w:w="236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701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63 603,30382</w:t>
            </w:r>
          </w:p>
        </w:tc>
        <w:tc>
          <w:tcPr>
            <w:tcW w:w="1418" w:type="dxa"/>
            <w:gridSpan w:val="2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58 711,00382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4 892,300</w:t>
            </w:r>
          </w:p>
        </w:tc>
        <w:tc>
          <w:tcPr>
            <w:tcW w:w="373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13FD1" w:rsidRPr="00081DAB" w:rsidRDefault="00613FD1" w:rsidP="00A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FD1" w:rsidRPr="00081DAB" w:rsidRDefault="00613FD1" w:rsidP="00A11BE8">
      <w:pPr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613FD1" w:rsidRPr="00081DAB" w:rsidRDefault="00613FD1" w:rsidP="00A11BE8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13FD1" w:rsidRPr="00081DAB" w:rsidRDefault="00613FD1" w:rsidP="007F545C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sectPr w:rsidR="00613FD1" w:rsidRPr="00081DAB" w:rsidSect="00604883">
      <w:type w:val="continuous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A0" w:rsidRDefault="00D232A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32A0" w:rsidRDefault="00D232A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A0" w:rsidRDefault="00D232A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32A0" w:rsidRDefault="00D232A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1E7" w:rsidRDefault="009A61E7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9E2"/>
    <w:rsid w:val="0000478C"/>
    <w:rsid w:val="0003252C"/>
    <w:rsid w:val="00055918"/>
    <w:rsid w:val="00081DAB"/>
    <w:rsid w:val="00084FA3"/>
    <w:rsid w:val="000A7F06"/>
    <w:rsid w:val="000D0523"/>
    <w:rsid w:val="000D18B7"/>
    <w:rsid w:val="000D1DF5"/>
    <w:rsid w:val="000E2478"/>
    <w:rsid w:val="00107939"/>
    <w:rsid w:val="00124228"/>
    <w:rsid w:val="001258C5"/>
    <w:rsid w:val="00146BA6"/>
    <w:rsid w:val="001643C1"/>
    <w:rsid w:val="00186570"/>
    <w:rsid w:val="001B7BCA"/>
    <w:rsid w:val="001E76FF"/>
    <w:rsid w:val="001F4A1C"/>
    <w:rsid w:val="001F4F7E"/>
    <w:rsid w:val="001F5346"/>
    <w:rsid w:val="002070EC"/>
    <w:rsid w:val="0028351E"/>
    <w:rsid w:val="002A0360"/>
    <w:rsid w:val="002A206B"/>
    <w:rsid w:val="002B7FC3"/>
    <w:rsid w:val="002C4CBF"/>
    <w:rsid w:val="002D32C2"/>
    <w:rsid w:val="002E2D1B"/>
    <w:rsid w:val="002F4493"/>
    <w:rsid w:val="002F591D"/>
    <w:rsid w:val="00306303"/>
    <w:rsid w:val="003078D7"/>
    <w:rsid w:val="00322C29"/>
    <w:rsid w:val="003325BA"/>
    <w:rsid w:val="00337FAB"/>
    <w:rsid w:val="003429F6"/>
    <w:rsid w:val="00343C5D"/>
    <w:rsid w:val="00355CB5"/>
    <w:rsid w:val="0037261E"/>
    <w:rsid w:val="00381803"/>
    <w:rsid w:val="003A5F8A"/>
    <w:rsid w:val="003D1141"/>
    <w:rsid w:val="003D4A4E"/>
    <w:rsid w:val="004344CE"/>
    <w:rsid w:val="00443275"/>
    <w:rsid w:val="00454C17"/>
    <w:rsid w:val="00457647"/>
    <w:rsid w:val="00461DD7"/>
    <w:rsid w:val="0046716E"/>
    <w:rsid w:val="00470E31"/>
    <w:rsid w:val="004770A7"/>
    <w:rsid w:val="004967B8"/>
    <w:rsid w:val="004B1F13"/>
    <w:rsid w:val="004B56C5"/>
    <w:rsid w:val="004C1E39"/>
    <w:rsid w:val="004D605E"/>
    <w:rsid w:val="00526279"/>
    <w:rsid w:val="00544323"/>
    <w:rsid w:val="00563C39"/>
    <w:rsid w:val="00571F89"/>
    <w:rsid w:val="005757EA"/>
    <w:rsid w:val="00586825"/>
    <w:rsid w:val="005C4429"/>
    <w:rsid w:val="005D29BE"/>
    <w:rsid w:val="00602396"/>
    <w:rsid w:val="00604883"/>
    <w:rsid w:val="00606349"/>
    <w:rsid w:val="00607B1B"/>
    <w:rsid w:val="00611F57"/>
    <w:rsid w:val="00613C41"/>
    <w:rsid w:val="00613FD1"/>
    <w:rsid w:val="006553E1"/>
    <w:rsid w:val="006628D1"/>
    <w:rsid w:val="00677D80"/>
    <w:rsid w:val="006854D9"/>
    <w:rsid w:val="006854E3"/>
    <w:rsid w:val="006E0915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C2B3A"/>
    <w:rsid w:val="007E0C05"/>
    <w:rsid w:val="007E60A5"/>
    <w:rsid w:val="007F545C"/>
    <w:rsid w:val="00870BFA"/>
    <w:rsid w:val="00874B49"/>
    <w:rsid w:val="008C1627"/>
    <w:rsid w:val="008D390A"/>
    <w:rsid w:val="008F7D6E"/>
    <w:rsid w:val="00920549"/>
    <w:rsid w:val="009277D4"/>
    <w:rsid w:val="00934788"/>
    <w:rsid w:val="00956ECB"/>
    <w:rsid w:val="009853B6"/>
    <w:rsid w:val="009A382B"/>
    <w:rsid w:val="009A55A8"/>
    <w:rsid w:val="009A61E7"/>
    <w:rsid w:val="009C1E3F"/>
    <w:rsid w:val="009C45AE"/>
    <w:rsid w:val="009E1CFC"/>
    <w:rsid w:val="009E5297"/>
    <w:rsid w:val="00A02586"/>
    <w:rsid w:val="00A11BE8"/>
    <w:rsid w:val="00A14436"/>
    <w:rsid w:val="00A149BD"/>
    <w:rsid w:val="00A14FC4"/>
    <w:rsid w:val="00A33250"/>
    <w:rsid w:val="00A407DE"/>
    <w:rsid w:val="00A46AAB"/>
    <w:rsid w:val="00A46F4E"/>
    <w:rsid w:val="00A518E2"/>
    <w:rsid w:val="00A53805"/>
    <w:rsid w:val="00A77EAB"/>
    <w:rsid w:val="00A87ACF"/>
    <w:rsid w:val="00AA2D71"/>
    <w:rsid w:val="00AC21ED"/>
    <w:rsid w:val="00AD03B6"/>
    <w:rsid w:val="00AE1DE4"/>
    <w:rsid w:val="00AF0F8E"/>
    <w:rsid w:val="00B0455E"/>
    <w:rsid w:val="00B107B5"/>
    <w:rsid w:val="00B137B3"/>
    <w:rsid w:val="00B20E4F"/>
    <w:rsid w:val="00B41017"/>
    <w:rsid w:val="00B568C5"/>
    <w:rsid w:val="00B945C2"/>
    <w:rsid w:val="00B94DBE"/>
    <w:rsid w:val="00BD473E"/>
    <w:rsid w:val="00BE00DC"/>
    <w:rsid w:val="00BE5BB6"/>
    <w:rsid w:val="00BE609D"/>
    <w:rsid w:val="00C10FEA"/>
    <w:rsid w:val="00C579E2"/>
    <w:rsid w:val="00C952A7"/>
    <w:rsid w:val="00CC468C"/>
    <w:rsid w:val="00CE5A1E"/>
    <w:rsid w:val="00CE6F1E"/>
    <w:rsid w:val="00CF77EE"/>
    <w:rsid w:val="00D121FE"/>
    <w:rsid w:val="00D232A0"/>
    <w:rsid w:val="00D26B8C"/>
    <w:rsid w:val="00D309DF"/>
    <w:rsid w:val="00D54231"/>
    <w:rsid w:val="00D56FDB"/>
    <w:rsid w:val="00D61155"/>
    <w:rsid w:val="00D634CB"/>
    <w:rsid w:val="00D856F4"/>
    <w:rsid w:val="00DB58CE"/>
    <w:rsid w:val="00DE5291"/>
    <w:rsid w:val="00E15623"/>
    <w:rsid w:val="00E170D8"/>
    <w:rsid w:val="00E2493B"/>
    <w:rsid w:val="00E6228F"/>
    <w:rsid w:val="00E82280"/>
    <w:rsid w:val="00E91914"/>
    <w:rsid w:val="00E9567E"/>
    <w:rsid w:val="00EA3E9E"/>
    <w:rsid w:val="00EE4152"/>
    <w:rsid w:val="00F01F9A"/>
    <w:rsid w:val="00F045BC"/>
    <w:rsid w:val="00F1770D"/>
    <w:rsid w:val="00F5500A"/>
    <w:rsid w:val="00F56397"/>
    <w:rsid w:val="00F61DFC"/>
    <w:rsid w:val="00F77C22"/>
    <w:rsid w:val="00F93A2D"/>
    <w:rsid w:val="00F93AAE"/>
    <w:rsid w:val="00FC5623"/>
    <w:rsid w:val="00FC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1%D0%BE%D0%BB%D1%8C%D1%88%D0%B0%D1%8F_%D0%A7%D0%B0%D0%BB%D1%8B%D0%BA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2</cp:revision>
  <cp:lastPrinted>2018-03-06T11:19:00Z</cp:lastPrinted>
  <dcterms:created xsi:type="dcterms:W3CDTF">2019-01-17T06:30:00Z</dcterms:created>
  <dcterms:modified xsi:type="dcterms:W3CDTF">2019-01-17T06:30:00Z</dcterms:modified>
</cp:coreProperties>
</file>