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313DAF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13DAF" w:rsidRPr="002070EC" w:rsidRDefault="00A10C3A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A10C3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313DAF" w:rsidRPr="003078D7" w:rsidRDefault="00313DAF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313DAF" w:rsidRPr="003078D7" w:rsidRDefault="00313DAF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313DAF" w:rsidRPr="003078D7" w:rsidRDefault="00313DAF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13DAF" w:rsidRDefault="00313DAF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3DAF" w:rsidRDefault="00313DAF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313DAF" w:rsidRDefault="00313DAF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31 января 2019 года № 20</w:t>
      </w:r>
    </w:p>
    <w:p w:rsidR="00313DAF" w:rsidRDefault="00313DAF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313DAF" w:rsidRPr="003E26C8" w:rsidRDefault="00313DAF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313DAF" w:rsidRDefault="00313DAF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313DAF" w:rsidRPr="0042260C" w:rsidRDefault="00313DAF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313DAF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313DAF" w:rsidRPr="00677D80" w:rsidRDefault="00313DAF" w:rsidP="00885CAE">
      <w:pPr>
        <w:tabs>
          <w:tab w:val="left" w:pos="3960"/>
          <w:tab w:val="left" w:pos="4860"/>
        </w:tabs>
        <w:spacing w:after="0" w:line="240" w:lineRule="auto"/>
        <w:ind w:right="513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О внесении</w:t>
      </w:r>
      <w:r w:rsidRPr="00677D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изменений </w:t>
      </w:r>
      <w:r w:rsidRPr="00677D80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 администрации Озинского муниципального  района  от 28.02.2018    года № 52/1</w:t>
      </w:r>
    </w:p>
    <w:p w:rsidR="00313DAF" w:rsidRDefault="00313DAF" w:rsidP="00885CAE">
      <w:pPr>
        <w:spacing w:after="0" w:line="240" w:lineRule="auto"/>
        <w:ind w:right="5679"/>
        <w:rPr>
          <w:rFonts w:ascii="Times New Roman" w:hAnsi="Times New Roman" w:cs="Times New Roman"/>
          <w:spacing w:val="-4"/>
          <w:sz w:val="28"/>
          <w:szCs w:val="28"/>
        </w:rPr>
        <w:sectPr w:rsidR="00313DAF" w:rsidSect="00AA2D71">
          <w:type w:val="continuous"/>
          <w:pgSz w:w="11906" w:h="16838"/>
          <w:pgMar w:top="1134" w:right="926" w:bottom="1134" w:left="1701" w:header="709" w:footer="709" w:gutter="0"/>
          <w:cols w:space="708"/>
          <w:titlePg/>
          <w:docGrid w:linePitch="360"/>
        </w:sectPr>
      </w:pPr>
    </w:p>
    <w:p w:rsidR="00313DAF" w:rsidRPr="00677D80" w:rsidRDefault="00313DAF" w:rsidP="00885CAE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313DAF" w:rsidRDefault="00313DAF" w:rsidP="00885CAE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13DAF" w:rsidRPr="00E15623" w:rsidRDefault="00313DAF" w:rsidP="00C849A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pacing w:val="-4"/>
          <w:sz w:val="28"/>
          <w:szCs w:val="28"/>
        </w:rPr>
        <w:t>Федеральных  законов  от 06.03.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>2006 года № 535 – ФЗ « О противоде</w:t>
      </w:r>
      <w:r>
        <w:rPr>
          <w:rFonts w:ascii="Times New Roman" w:hAnsi="Times New Roman" w:cs="Times New Roman"/>
          <w:spacing w:val="-4"/>
          <w:sz w:val="28"/>
          <w:szCs w:val="28"/>
        </w:rPr>
        <w:t>йствии терроризму»  от  25.07.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>2002 года № 114 – ФЗ « О противодействии   экстремисткой  деятельности» и в целях  обеспечения  безопасности граждан,  повышения  уровня  антитеррористической  защищенности  объектов  с  массовым  пребыванием  населения,  определения  правовых   и  организационных  основ  профилактики  терроризма  и экстремизма,  ПОСТАНОВЛЯЮ:</w:t>
      </w:r>
    </w:p>
    <w:p w:rsidR="00313DAF" w:rsidRDefault="00313DAF" w:rsidP="0061660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1.Внести в постановление администрации Озинского муниципального     района от 28.02.2018 года № 52/1 «Об утверждении муниципальной программы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 «Профилактика терроризма и экстремизма  в Озинском  муниципальном  районе  Саратовской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области   на 2018- 2020 годы»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 изменениями от 18.09.2018 года № 204,от 29.12.2018 года № 332),следующие изменения:</w:t>
      </w:r>
    </w:p>
    <w:p w:rsidR="00313DAF" w:rsidRPr="00E15623" w:rsidRDefault="00313DAF" w:rsidP="0061660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1.2.Приложение № 1 к постановлению изложить в новой редакции, согласно приложению к настоящему постановлению.</w:t>
      </w:r>
    </w:p>
    <w:p w:rsidR="00313DAF" w:rsidRPr="00E15623" w:rsidRDefault="00313DAF" w:rsidP="0061660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2.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настоящего 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>постановления  возложить  на  первого   заместителя  главы  администрации  муниципального  района  Перина Д.В.</w:t>
      </w:r>
    </w:p>
    <w:p w:rsidR="00313DAF" w:rsidRDefault="00313DAF" w:rsidP="0061660E">
      <w:pPr>
        <w:spacing w:after="0"/>
        <w:jc w:val="both"/>
        <w:rPr>
          <w:rFonts w:cs="Times New Roman"/>
          <w:sz w:val="28"/>
          <w:szCs w:val="28"/>
        </w:rPr>
      </w:pPr>
    </w:p>
    <w:p w:rsidR="00313DAF" w:rsidRDefault="00313DAF" w:rsidP="0061660E">
      <w:pPr>
        <w:spacing w:after="0"/>
        <w:jc w:val="both"/>
        <w:rPr>
          <w:rFonts w:cs="Times New Roman"/>
          <w:sz w:val="28"/>
          <w:szCs w:val="28"/>
        </w:rPr>
      </w:pPr>
    </w:p>
    <w:p w:rsidR="00313DAF" w:rsidRDefault="00313DAF" w:rsidP="0061660E">
      <w:pPr>
        <w:spacing w:after="0"/>
        <w:jc w:val="both"/>
        <w:rPr>
          <w:rFonts w:cs="Times New Roman"/>
          <w:sz w:val="28"/>
          <w:szCs w:val="28"/>
        </w:rPr>
      </w:pPr>
    </w:p>
    <w:p w:rsidR="00313DAF" w:rsidRPr="00E15623" w:rsidRDefault="00313DAF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313DAF" w:rsidRDefault="00313DAF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313DAF" w:rsidRDefault="00313DAF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313DAF" w:rsidRDefault="00313DAF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313DAF" w:rsidRDefault="00313DAF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313DAF" w:rsidRPr="00134251" w:rsidRDefault="00313DAF" w:rsidP="007B7CD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1342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Приложение </w:t>
      </w:r>
      <w:r w:rsidR="006E12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</w:t>
      </w:r>
      <w:r w:rsidRPr="00134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13DAF" w:rsidRPr="00134251" w:rsidRDefault="00313DAF" w:rsidP="007B7CD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134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к </w:t>
      </w:r>
      <w:hyperlink w:anchor="sub_0" w:history="1">
        <w:r w:rsidRPr="00134251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постановлению</w:t>
        </w:r>
      </w:hyperlink>
      <w:r w:rsidRPr="00134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13DAF" w:rsidRPr="00134251" w:rsidRDefault="00313DAF" w:rsidP="007B7CD8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от 31 января  2019 № 20</w:t>
      </w:r>
    </w:p>
    <w:p w:rsidR="00313DAF" w:rsidRDefault="00313DAF" w:rsidP="007B7CD8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3DAF" w:rsidRPr="007B7CD8" w:rsidRDefault="00313DAF" w:rsidP="007B7CD8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313DAF" w:rsidRPr="002D428E" w:rsidRDefault="00313DAF" w:rsidP="002D4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28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3DAF" w:rsidRPr="002D428E" w:rsidRDefault="00313DAF" w:rsidP="002D428E">
      <w:pPr>
        <w:pStyle w:val="9"/>
      </w:pPr>
      <w:r w:rsidRPr="002D428E">
        <w:t>Муниципальной  программы</w:t>
      </w:r>
    </w:p>
    <w:p w:rsidR="00313DAF" w:rsidRPr="002D428E" w:rsidRDefault="00313DAF" w:rsidP="002D428E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28E">
        <w:rPr>
          <w:rFonts w:ascii="Times New Roman" w:hAnsi="Times New Roman" w:cs="Times New Roman"/>
          <w:b/>
          <w:bCs/>
          <w:sz w:val="28"/>
          <w:szCs w:val="28"/>
        </w:rPr>
        <w:t>«Профилактика терроризма и экстремизма в Озинском муниципальном районе Саратовской области» на 2018-2020годы»</w:t>
      </w:r>
    </w:p>
    <w:p w:rsidR="00313DAF" w:rsidRPr="002D428E" w:rsidRDefault="00313DAF" w:rsidP="002D4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6157"/>
      </w:tblGrid>
      <w:tr w:rsidR="00313DAF" w:rsidRPr="00707383" w:rsidTr="004462C4">
        <w:trPr>
          <w:trHeight w:val="1295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tabs>
                <w:tab w:val="left" w:pos="567"/>
              </w:tabs>
              <w:spacing w:after="0" w:line="240" w:lineRule="auto"/>
              <w:ind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«Профилактика терроризма и экстремизма в Озинском муниципальном районе Саратовской области на 2018 - 2020 годы», (далее – Программа)</w:t>
            </w:r>
          </w:p>
        </w:tc>
      </w:tr>
      <w:tr w:rsidR="00313DAF" w:rsidRPr="00707383" w:rsidTr="004462C4">
        <w:trPr>
          <w:trHeight w:val="760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Основания для разработки</w:t>
            </w:r>
          </w:p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tabs>
                <w:tab w:val="left" w:pos="567"/>
              </w:tabs>
              <w:spacing w:after="0" w:line="240" w:lineRule="auto"/>
              <w:ind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06.10.2003г № 131-ФЗ «Об общих принципах организации местного самоуправления в Российской Федерации»;</w:t>
            </w:r>
          </w:p>
          <w:p w:rsidR="00313DAF" w:rsidRPr="002D428E" w:rsidRDefault="00313DAF" w:rsidP="002D428E">
            <w:pPr>
              <w:tabs>
                <w:tab w:val="left" w:pos="567"/>
              </w:tabs>
              <w:spacing w:after="0" w:line="240" w:lineRule="auto"/>
              <w:ind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06.03.2006г №35-ФЗ «О противодействии терроризму»;</w:t>
            </w:r>
          </w:p>
          <w:p w:rsidR="00313DAF" w:rsidRPr="002D428E" w:rsidRDefault="00313DAF" w:rsidP="002D428E">
            <w:pPr>
              <w:tabs>
                <w:tab w:val="left" w:pos="567"/>
              </w:tabs>
              <w:spacing w:after="0" w:line="240" w:lineRule="auto"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25.07.2002г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№114-ФЗ       «О противодействии экстремистской деятельности».</w:t>
            </w:r>
          </w:p>
        </w:tc>
      </w:tr>
      <w:tr w:rsidR="00313DAF" w:rsidRPr="00707383" w:rsidTr="004462C4">
        <w:trPr>
          <w:trHeight w:val="715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Муниципальный заказчик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</w:tr>
      <w:tr w:rsidR="00313DAF" w:rsidRPr="00707383" w:rsidTr="004462C4">
        <w:tc>
          <w:tcPr>
            <w:tcW w:w="3130" w:type="dxa"/>
          </w:tcPr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Основные разработчики Программы</w:t>
            </w:r>
          </w:p>
        </w:tc>
        <w:tc>
          <w:tcPr>
            <w:tcW w:w="6157" w:type="dxa"/>
            <w:vAlign w:val="center"/>
          </w:tcPr>
          <w:p w:rsidR="00313DAF" w:rsidRPr="002D428E" w:rsidRDefault="00313DAF" w:rsidP="002D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Рабочая группа антитеррористической комиссии Озинского муниципального района</w:t>
            </w:r>
          </w:p>
        </w:tc>
      </w:tr>
      <w:tr w:rsidR="00313DAF" w:rsidRPr="00707383" w:rsidTr="004462C4">
        <w:tc>
          <w:tcPr>
            <w:tcW w:w="3130" w:type="dxa"/>
          </w:tcPr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Цели  Программы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tabs>
                <w:tab w:val="left" w:pos="290"/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профилактики терроризма и экстремизма в Озинском муниципальном районе;</w:t>
            </w:r>
          </w:p>
          <w:p w:rsidR="00313DAF" w:rsidRPr="002D428E" w:rsidRDefault="00313DAF" w:rsidP="002D428E">
            <w:pPr>
              <w:tabs>
                <w:tab w:val="left" w:pos="900"/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предупреждение террористических и экстремистских проявлений на территории муниципального района;</w:t>
            </w:r>
          </w:p>
          <w:p w:rsidR="00313DAF" w:rsidRPr="002D428E" w:rsidRDefault="00313DAF" w:rsidP="002D428E">
            <w:pPr>
              <w:tabs>
                <w:tab w:val="left" w:pos="900"/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его влияния 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313DAF" w:rsidRPr="002D428E" w:rsidRDefault="00313DAF" w:rsidP="002D428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313DAF" w:rsidRPr="00707383" w:rsidTr="004462C4">
        <w:trPr>
          <w:trHeight w:val="8120"/>
        </w:trPr>
        <w:tc>
          <w:tcPr>
            <w:tcW w:w="3130" w:type="dxa"/>
          </w:tcPr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 Программы</w:t>
            </w: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     Повышение уровня межведомственного взаимодействия по профилактике терроризма и экстремизма;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 сведение к минимуму проявлений терроризма и экстремизма на территории Озинского муниципального района;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антитеррористической защищенности объектов социальной сферы, учреждений образования, </w:t>
            </w:r>
            <w:proofErr w:type="spell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с массовым пребыванием граждан;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313DAF" w:rsidRPr="00707383" w:rsidTr="004462C4">
        <w:trPr>
          <w:trHeight w:val="984"/>
        </w:trPr>
        <w:tc>
          <w:tcPr>
            <w:tcW w:w="3130" w:type="dxa"/>
          </w:tcPr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Важнейшие оценочные показатели</w:t>
            </w:r>
          </w:p>
          <w:p w:rsidR="00313DAF" w:rsidRPr="002D428E" w:rsidRDefault="00313DAF" w:rsidP="002D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:rsidR="00313DAF" w:rsidRPr="002D428E" w:rsidRDefault="00313DAF" w:rsidP="002D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     В результате реализации мероприятий Программы улучшится социальная защищенность в районе     и техническая оснащенность   объектов социальной сферы, образования и здравоохранения для предотвращения возникновения террористической угрозы, произойдет совершенствование профилактики межнациональных конфликтов, усилится взаимодействие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</w:p>
        </w:tc>
      </w:tr>
      <w:tr w:rsidR="00313DAF" w:rsidRPr="00707383" w:rsidTr="004462C4">
        <w:trPr>
          <w:trHeight w:val="1695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Сроки и этапы</w:t>
            </w:r>
          </w:p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реализации Программы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      Реализация программы будет осуществлена в течение 2018 – 2020 годов в 3 этапа: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1 этап – 2018 год; 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2 этап - 2019 год; 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3 этап – 2020 год. 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AF" w:rsidRPr="00707383" w:rsidTr="004462C4">
        <w:trPr>
          <w:trHeight w:val="1974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Объем и источники</w:t>
            </w:r>
          </w:p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финансирования</w:t>
            </w:r>
          </w:p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Программы</w:t>
            </w:r>
          </w:p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7" w:type="dxa"/>
            <w:vAlign w:val="center"/>
          </w:tcPr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на 2018-2020г.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составляет 1840,0 тыс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уб., из них: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2018г.- 600,0 тыс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уб., средства бюджета Озинского МР; 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2019г.- 620,0 тыс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уб., в т.ч. 300,0 тыс.руб. средства бюджета Озинского МР, 320,0 тыс.руб. внебюджетные средства;</w:t>
            </w:r>
          </w:p>
          <w:p w:rsidR="00313DAF" w:rsidRPr="002D428E" w:rsidRDefault="00313DAF" w:rsidP="002D4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2020г.-.620,0 тыс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уб. внебюджетные средства.</w:t>
            </w:r>
          </w:p>
        </w:tc>
      </w:tr>
      <w:tr w:rsidR="00313DAF" w:rsidRPr="00707383" w:rsidTr="00217C19">
        <w:trPr>
          <w:trHeight w:val="3405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157" w:type="dxa"/>
            <w:vAlign w:val="center"/>
          </w:tcPr>
          <w:p w:rsidR="00313DAF" w:rsidRPr="002D428E" w:rsidRDefault="00313DAF" w:rsidP="002D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Озинского муниципального района: отдел правового обеспечения и </w:t>
            </w:r>
            <w:proofErr w:type="spell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муниципально-кадровой</w:t>
            </w:r>
            <w:proofErr w:type="spell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службы, управление образования, управление культуры и кино, отдел по делам молодежи и спорту, специалист по осуществлению полномочий организации и осуществлению мероприятий по ГО И ЧС, О МВД РФ по </w:t>
            </w:r>
            <w:proofErr w:type="spell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району, Саратовской области  (по согласованию),  военный комиссариат  по </w:t>
            </w:r>
            <w:proofErr w:type="spell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районам (по согласованию), отделение УФСБ РФ по Саратовской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в 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. Ершове (по согласованию).</w:t>
            </w:r>
          </w:p>
        </w:tc>
      </w:tr>
      <w:tr w:rsidR="00313DAF" w:rsidRPr="00707383" w:rsidTr="00217C19">
        <w:trPr>
          <w:trHeight w:val="4298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6157" w:type="dxa"/>
            <w:vAlign w:val="center"/>
          </w:tcPr>
          <w:p w:rsidR="00313DAF" w:rsidRPr="002D428E" w:rsidRDefault="00313DAF" w:rsidP="002D428E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proofErr w:type="gramStart"/>
            <w:r w:rsidRPr="002D428E">
              <w:rPr>
                <w:sz w:val="24"/>
                <w:szCs w:val="24"/>
              </w:rPr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  СМИ) в сфере профилактики терроризма и экстремизма на территории района.</w:t>
            </w:r>
            <w:proofErr w:type="gramEnd"/>
          </w:p>
          <w:p w:rsidR="00313DAF" w:rsidRPr="002D428E" w:rsidRDefault="00313DAF" w:rsidP="002D428E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2D428E">
              <w:rPr>
                <w:sz w:val="24"/>
                <w:szCs w:val="24"/>
              </w:rPr>
              <w:t>С помощью программно – целевого подхода возможна более результативная профилактика терроризма и экстремизма.</w:t>
            </w:r>
          </w:p>
        </w:tc>
      </w:tr>
      <w:tr w:rsidR="00313DAF" w:rsidRPr="00707383" w:rsidTr="00217C19">
        <w:trPr>
          <w:trHeight w:val="3587"/>
        </w:trPr>
        <w:tc>
          <w:tcPr>
            <w:tcW w:w="3130" w:type="dxa"/>
          </w:tcPr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 xml:space="preserve">Система организации контроля </w:t>
            </w:r>
            <w:proofErr w:type="gramStart"/>
            <w:r w:rsidRPr="002D428E">
              <w:rPr>
                <w:rFonts w:ascii="Times New Roman" w:hAnsi="Times New Roman" w:cs="Times New Roman"/>
                <w:color w:val="auto"/>
              </w:rPr>
              <w:t>за</w:t>
            </w:r>
            <w:proofErr w:type="gramEnd"/>
          </w:p>
          <w:p w:rsidR="00313DAF" w:rsidRPr="002D428E" w:rsidRDefault="00313DAF" w:rsidP="002D428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28E">
              <w:rPr>
                <w:rFonts w:ascii="Times New Roman" w:hAnsi="Times New Roman" w:cs="Times New Roman"/>
                <w:color w:val="auto"/>
              </w:rPr>
              <w:t>исполнением Программы</w:t>
            </w:r>
          </w:p>
        </w:tc>
        <w:tc>
          <w:tcPr>
            <w:tcW w:w="6157" w:type="dxa"/>
          </w:tcPr>
          <w:p w:rsidR="00313DAF" w:rsidRPr="002D428E" w:rsidRDefault="00313DAF" w:rsidP="002D428E">
            <w:pPr>
              <w:pStyle w:val="standartnyjj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     Общий </w:t>
            </w:r>
            <w:proofErr w:type="gramStart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осуществляется главой  Озинского муниципального района;</w:t>
            </w:r>
          </w:p>
          <w:p w:rsidR="00313DAF" w:rsidRPr="002D428E" w:rsidRDefault="00313DAF" w:rsidP="002D428E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Непосредственный </w:t>
            </w:r>
            <w:proofErr w:type="gramStart"/>
            <w:r w:rsidRPr="002D42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</w:t>
            </w:r>
            <w:proofErr w:type="gramEnd"/>
            <w:r w:rsidRPr="002D42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выполнением мероприятий Программы осуществляет первый</w:t>
            </w:r>
          </w:p>
          <w:p w:rsidR="00313DAF" w:rsidRPr="002D428E" w:rsidRDefault="00313DAF" w:rsidP="002D428E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заместитель главы администрации Озинского муниципального района    </w:t>
            </w:r>
          </w:p>
          <w:p w:rsidR="00313DAF" w:rsidRPr="002D428E" w:rsidRDefault="00313DAF" w:rsidP="002D428E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В ходе исполнения Программы ежегодно могут уточняться механизм ее реализации и состав исполнителей; </w:t>
            </w:r>
          </w:p>
          <w:p w:rsidR="00313DAF" w:rsidRPr="002D428E" w:rsidRDefault="00313DAF" w:rsidP="002D428E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8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подведение итогов реализации Программы один раз в полугодие. </w:t>
            </w:r>
          </w:p>
        </w:tc>
      </w:tr>
    </w:tbl>
    <w:p w:rsidR="00313DAF" w:rsidRDefault="00313DAF" w:rsidP="002D428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13DAF" w:rsidRDefault="00313DAF" w:rsidP="002D428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70D8"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её решения программно – целевыми методами</w:t>
      </w:r>
    </w:p>
    <w:p w:rsidR="00313DAF" w:rsidRPr="00E170D8" w:rsidRDefault="00313DAF" w:rsidP="002D428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13DAF" w:rsidRPr="009A15F2" w:rsidRDefault="00313DAF" w:rsidP="009A15F2">
      <w:pPr>
        <w:pStyle w:val="2"/>
        <w:ind w:firstLine="0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 xml:space="preserve">     В последнее время  много говориться о росте экстремизма, угрозе, которую он представляет для отдельных стран и мирового сообщества в целом.</w:t>
      </w:r>
    </w:p>
    <w:p w:rsidR="00313DAF" w:rsidRPr="009A15F2" w:rsidRDefault="00313DAF" w:rsidP="009A15F2">
      <w:pPr>
        <w:pStyle w:val="2"/>
        <w:ind w:firstLine="0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 xml:space="preserve">     В Российской Федерации получили значительное распространение различные проявления политического экстремизма.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</w:t>
      </w:r>
      <w:r w:rsidRPr="009A15F2">
        <w:rPr>
          <w:rFonts w:ascii="Times New Roman" w:hAnsi="Times New Roman" w:cs="Times New Roman"/>
        </w:rPr>
        <w:lastRenderedPageBreak/>
        <w:t>Одним из крайних выражений экстремистской деятельности является терроризм.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5F2">
        <w:rPr>
          <w:rFonts w:ascii="Times New Roman" w:hAnsi="Times New Roman" w:cs="Times New Roman"/>
          <w:sz w:val="28"/>
          <w:szCs w:val="28"/>
        </w:rPr>
        <w:t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</w:t>
      </w:r>
      <w:proofErr w:type="gramEnd"/>
      <w:r w:rsidRPr="009A1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5F2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9A15F2">
        <w:rPr>
          <w:rFonts w:ascii="Times New Roman" w:hAnsi="Times New Roman" w:cs="Times New Roman"/>
          <w:sz w:val="28"/>
          <w:szCs w:val="28"/>
        </w:rPr>
        <w:t xml:space="preserve">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 системы  противодействия  терроризму.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Принятые меры </w:t>
      </w:r>
      <w:proofErr w:type="gramStart"/>
      <w:r w:rsidRPr="009A15F2">
        <w:rPr>
          <w:rFonts w:ascii="Times New Roman" w:hAnsi="Times New Roman" w:cs="Times New Roman"/>
          <w:sz w:val="28"/>
          <w:szCs w:val="28"/>
        </w:rPr>
        <w:t>принесли положительные результаты</w:t>
      </w:r>
      <w:proofErr w:type="gramEnd"/>
      <w:r w:rsidRPr="009A15F2">
        <w:rPr>
          <w:rFonts w:ascii="Times New Roman" w:hAnsi="Times New Roman" w:cs="Times New Roman"/>
          <w:sz w:val="28"/>
          <w:szCs w:val="28"/>
        </w:rPr>
        <w:t>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5F2">
        <w:rPr>
          <w:rFonts w:ascii="Times New Roman" w:hAnsi="Times New Roman" w:cs="Times New Roman"/>
          <w:sz w:val="28"/>
          <w:szCs w:val="28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  <w:proofErr w:type="gramEnd"/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Наиболее остро встает проблема обеспечения антитеррористической защищенности объектов социальной сферы. Уровень материально – </w:t>
      </w:r>
      <w:r w:rsidRPr="009A15F2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технического оснащения учреждений образования, культуры и здравоохранения характеризуется достаточно высокой степенью уязвимости  в </w:t>
      </w:r>
      <w:proofErr w:type="spellStart"/>
      <w:r w:rsidRPr="009A15F2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9A15F2">
        <w:rPr>
          <w:rFonts w:ascii="Times New Roman" w:hAnsi="Times New Roman" w:cs="Times New Roman"/>
          <w:sz w:val="28"/>
          <w:szCs w:val="28"/>
        </w:rPr>
        <w:t xml:space="preserve"> – террористическом отношении.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</w:t>
      </w:r>
      <w:proofErr w:type="gramStart"/>
      <w:r w:rsidRPr="009A15F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A15F2">
        <w:rPr>
          <w:rFonts w:ascii="Times New Roman" w:hAnsi="Times New Roman" w:cs="Times New Roman"/>
          <w:sz w:val="28"/>
          <w:szCs w:val="28"/>
        </w:rPr>
        <w:t xml:space="preserve"> целевым методом.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Озинском муниципальном районе. Озинский район является территорий </w:t>
      </w:r>
      <w:proofErr w:type="spellStart"/>
      <w:r w:rsidRPr="009A15F2"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 w:rsidRPr="009A15F2">
        <w:rPr>
          <w:rFonts w:ascii="Times New Roman" w:hAnsi="Times New Roman" w:cs="Times New Roman"/>
          <w:sz w:val="28"/>
          <w:szCs w:val="28"/>
        </w:rPr>
        <w:t xml:space="preserve">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313DAF" w:rsidRPr="009A15F2" w:rsidRDefault="00313DAF" w:rsidP="009A1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 </w:t>
      </w:r>
      <w:proofErr w:type="spellStart"/>
      <w:r w:rsidRPr="009A15F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9A15F2">
        <w:rPr>
          <w:rFonts w:ascii="Times New Roman" w:hAnsi="Times New Roman" w:cs="Times New Roman"/>
          <w:sz w:val="28"/>
          <w:szCs w:val="28"/>
        </w:rPr>
        <w:t xml:space="preserve"> защищённости жителей Озинского района</w:t>
      </w:r>
    </w:p>
    <w:p w:rsidR="00313DAF" w:rsidRPr="009A15F2" w:rsidRDefault="00313DAF" w:rsidP="009A15F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Программы,  сроки и этапы её реализации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15F2"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</w:t>
      </w:r>
      <w:proofErr w:type="spellStart"/>
      <w:r w:rsidRPr="009A15F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9A15F2">
        <w:rPr>
          <w:rFonts w:ascii="Times New Roman" w:hAnsi="Times New Roman" w:cs="Times New Roman"/>
          <w:sz w:val="28"/>
          <w:szCs w:val="28"/>
        </w:rPr>
        <w:t xml:space="preserve"> направленности, предупреждение террористических и экстремистских проявлений на территории района, укрепление межнационального согласия, </w:t>
      </w:r>
      <w:r w:rsidRPr="009A15F2">
        <w:rPr>
          <w:rFonts w:ascii="Times New Roman" w:hAnsi="Times New Roman" w:cs="Times New Roman"/>
          <w:sz w:val="28"/>
          <w:szCs w:val="28"/>
        </w:rPr>
        <w:lastRenderedPageBreak/>
        <w:t>достижение взаимопонимания и взаимного уважения в вопросах межэтнического и межкультурного сотрудничества.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A15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A15F2"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15F2"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15F2">
        <w:rPr>
          <w:rFonts w:ascii="Times New Roman" w:hAnsi="Times New Roman" w:cs="Times New Roman"/>
          <w:sz w:val="28"/>
          <w:szCs w:val="28"/>
        </w:rPr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5F2"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5F2">
        <w:rPr>
          <w:rFonts w:ascii="Times New Roman" w:hAnsi="Times New Roman" w:cs="Times New Roman"/>
          <w:sz w:val="28"/>
          <w:szCs w:val="28"/>
        </w:rPr>
        <w:t>- повышение оперативности привлечения сил и сре</w:t>
      </w:r>
      <w:proofErr w:type="gramStart"/>
      <w:r w:rsidRPr="009A15F2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9A15F2">
        <w:rPr>
          <w:rFonts w:ascii="Times New Roman" w:hAnsi="Times New Roman" w:cs="Times New Roman"/>
          <w:sz w:val="28"/>
          <w:szCs w:val="28"/>
        </w:rPr>
        <w:t>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5F2"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15F2">
        <w:rPr>
          <w:rFonts w:ascii="Times New Roman" w:hAnsi="Times New Roman" w:cs="Times New Roman"/>
          <w:sz w:val="28"/>
          <w:szCs w:val="28"/>
        </w:rPr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313DAF" w:rsidRPr="009A15F2" w:rsidRDefault="00313DAF" w:rsidP="003D69EF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15F2">
        <w:rPr>
          <w:rFonts w:ascii="Times New Roman" w:hAnsi="Times New Roman" w:cs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313DAF" w:rsidRPr="009A15F2" w:rsidRDefault="00313DAF" w:rsidP="009A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313DAF" w:rsidRPr="009A15F2" w:rsidRDefault="00313DAF" w:rsidP="009A1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Реализовать Программу планируется в три этапа:</w:t>
      </w:r>
    </w:p>
    <w:p w:rsidR="00313DAF" w:rsidRPr="009A15F2" w:rsidRDefault="00313DAF" w:rsidP="009A1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15F2">
        <w:rPr>
          <w:rFonts w:ascii="Times New Roman" w:hAnsi="Times New Roman" w:cs="Times New Roman"/>
          <w:sz w:val="28"/>
          <w:szCs w:val="28"/>
        </w:rPr>
        <w:t xml:space="preserve"> 1 этап – 2018 год;</w:t>
      </w:r>
    </w:p>
    <w:p w:rsidR="00313DAF" w:rsidRPr="009A15F2" w:rsidRDefault="00313DAF" w:rsidP="009A1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            2 этап - 2019 год;   </w:t>
      </w:r>
    </w:p>
    <w:p w:rsidR="00313DAF" w:rsidRDefault="00313DAF" w:rsidP="009A1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            3 этап – 2020 год.</w:t>
      </w:r>
    </w:p>
    <w:p w:rsidR="00313DAF" w:rsidRPr="009A15F2" w:rsidRDefault="00313DAF" w:rsidP="009A1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pStyle w:val="standartnyjj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313DAF" w:rsidRPr="009A15F2" w:rsidRDefault="00313DAF" w:rsidP="009A15F2">
      <w:pPr>
        <w:pStyle w:val="standartnyjj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DAF" w:rsidRPr="009A15F2" w:rsidRDefault="00313DAF" w:rsidP="009A15F2">
      <w:pPr>
        <w:pStyle w:val="BodyText21"/>
      </w:pPr>
      <w:r>
        <w:t xml:space="preserve">     </w:t>
      </w:r>
      <w:r w:rsidRPr="009A15F2">
        <w:t>Финансирование мероприятий Программы предусматривается за счет средств бюджета Озинского муниципального района и внебюджетных средств. Общий объем финансирования мероприятий Программы составляет 1840.0 тыс. рублей. На 2018г.- 600,0 тыс</w:t>
      </w:r>
      <w:proofErr w:type="gramStart"/>
      <w:r w:rsidRPr="009A15F2">
        <w:t>.р</w:t>
      </w:r>
      <w:proofErr w:type="gramEnd"/>
      <w:r w:rsidRPr="009A15F2">
        <w:t>уб., средства бюджета Озинского МР; 2019г.- 620,0 тыс.руб., в т.ч. 300,0 тыс.руб., средства бюджета Озинского МР, 320,0 тыс.руб., внебюджетные средства;</w:t>
      </w:r>
    </w:p>
    <w:p w:rsidR="00313DAF" w:rsidRPr="009A15F2" w:rsidRDefault="00313DAF" w:rsidP="009A15F2">
      <w:pPr>
        <w:pStyle w:val="BodyText21"/>
        <w:overflowPunct/>
        <w:autoSpaceDE/>
        <w:adjustRightInd/>
      </w:pPr>
      <w:r w:rsidRPr="009A15F2">
        <w:t>2020г.- 620,0 тыс</w:t>
      </w:r>
      <w:proofErr w:type="gramStart"/>
      <w:r w:rsidRPr="009A15F2">
        <w:t>.р</w:t>
      </w:r>
      <w:proofErr w:type="gramEnd"/>
      <w:r w:rsidRPr="009A15F2">
        <w:t>уб.,</w:t>
      </w:r>
      <w:bookmarkStart w:id="0" w:name="_GoBack"/>
      <w:bookmarkEnd w:id="0"/>
      <w:r w:rsidRPr="009A15F2">
        <w:t xml:space="preserve"> внебюджетные средства. </w:t>
      </w:r>
    </w:p>
    <w:p w:rsidR="00313DAF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15F2">
        <w:rPr>
          <w:rFonts w:ascii="Times New Roman" w:hAnsi="Times New Roman" w:cs="Times New Roman"/>
          <w:sz w:val="28"/>
          <w:szCs w:val="28"/>
        </w:rPr>
        <w:t>Объемы финансирования Программы на 2019-2020годы подлежат ежегодному уточнению при формировании  бюджета Озинского муниципального района на соответствующий год, исходя из возможностей бюджета и степени реализации мероприятий.</w:t>
      </w:r>
    </w:p>
    <w:p w:rsidR="00313DAF" w:rsidRPr="009A15F2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pStyle w:val="Oaaeeoa"/>
        <w:rPr>
          <w:sz w:val="28"/>
          <w:szCs w:val="28"/>
        </w:rPr>
      </w:pPr>
    </w:p>
    <w:p w:rsidR="00313DAF" w:rsidRDefault="00313DAF" w:rsidP="009A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Организация управления реализации Программы и </w:t>
      </w:r>
      <w:proofErr w:type="gramStart"/>
      <w:r w:rsidRPr="009A15F2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9A15F2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313DAF" w:rsidRPr="009A15F2" w:rsidRDefault="00313DAF" w:rsidP="009A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DAF" w:rsidRPr="009A15F2" w:rsidRDefault="00313DAF" w:rsidP="009A15F2">
      <w:pPr>
        <w:pStyle w:val="31"/>
        <w:ind w:firstLine="709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 xml:space="preserve">Общий </w:t>
      </w:r>
      <w:proofErr w:type="gramStart"/>
      <w:r w:rsidRPr="009A15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9A15F2">
        <w:rPr>
          <w:rFonts w:ascii="Times New Roman" w:hAnsi="Times New Roman" w:cs="Times New Roman"/>
          <w:color w:val="auto"/>
        </w:rPr>
        <w:t xml:space="preserve"> исполнением Программы осуществляется главой администрации муниципального района.</w:t>
      </w:r>
    </w:p>
    <w:p w:rsidR="00313DAF" w:rsidRPr="009A15F2" w:rsidRDefault="00313DAF" w:rsidP="009A15F2">
      <w:pPr>
        <w:pStyle w:val="31"/>
        <w:ind w:firstLine="709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 xml:space="preserve">Непосредственный </w:t>
      </w:r>
      <w:proofErr w:type="gramStart"/>
      <w:r w:rsidRPr="009A15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9A15F2">
        <w:rPr>
          <w:rFonts w:ascii="Times New Roman" w:hAnsi="Times New Roman" w:cs="Times New Roman"/>
          <w:color w:val="auto"/>
        </w:rPr>
        <w:t xml:space="preserve"> выполнением мероприятий Программы осуществляет первый заместитель главы администрации муниципального района. </w:t>
      </w:r>
    </w:p>
    <w:p w:rsidR="00313DAF" w:rsidRPr="009A15F2" w:rsidRDefault="00313DAF" w:rsidP="009A15F2">
      <w:pPr>
        <w:pStyle w:val="31"/>
        <w:ind w:firstLine="709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 xml:space="preserve">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контроля;      </w:t>
      </w:r>
    </w:p>
    <w:p w:rsidR="00313DAF" w:rsidRPr="009A15F2" w:rsidRDefault="00313DAF" w:rsidP="009A15F2">
      <w:pPr>
        <w:pStyle w:val="31"/>
        <w:ind w:firstLine="709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313DAF" w:rsidRPr="009A15F2" w:rsidRDefault="00313DAF" w:rsidP="009A15F2">
      <w:pPr>
        <w:pStyle w:val="31"/>
        <w:ind w:firstLine="709"/>
        <w:rPr>
          <w:rFonts w:ascii="Times New Roman" w:hAnsi="Times New Roman" w:cs="Times New Roman"/>
          <w:color w:val="auto"/>
        </w:rPr>
      </w:pPr>
    </w:p>
    <w:p w:rsidR="00313DAF" w:rsidRDefault="00313DAF" w:rsidP="009A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5. Прогноз ожидаемых результатов реализации Программы</w:t>
      </w:r>
    </w:p>
    <w:p w:rsidR="00313DAF" w:rsidRPr="009A15F2" w:rsidRDefault="00313DAF" w:rsidP="009A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DAF" w:rsidRPr="009A15F2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 xml:space="preserve">          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 массовым пребыванием граждан.</w:t>
      </w:r>
    </w:p>
    <w:p w:rsidR="00313DAF" w:rsidRPr="009A15F2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DAF" w:rsidRPr="009A15F2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3DAF" w:rsidSect="00604883">
          <w:type w:val="continuous"/>
          <w:pgSz w:w="11906" w:h="16838"/>
          <w:pgMar w:top="568" w:right="849" w:bottom="568" w:left="1418" w:header="709" w:footer="709" w:gutter="0"/>
          <w:cols w:space="708"/>
          <w:titlePg/>
          <w:docGrid w:linePitch="360"/>
        </w:sectPr>
      </w:pPr>
    </w:p>
    <w:p w:rsidR="00313DAF" w:rsidRPr="004A7A00" w:rsidRDefault="00313DAF" w:rsidP="004A7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A0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A7A00">
        <w:rPr>
          <w:rFonts w:ascii="Times New Roman" w:hAnsi="Times New Roman" w:cs="Times New Roman"/>
          <w:sz w:val="24"/>
          <w:szCs w:val="24"/>
        </w:rPr>
        <w:t>к муниципальной  программе «Профилактика</w:t>
      </w: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A7A00">
        <w:rPr>
          <w:rFonts w:ascii="Times New Roman" w:hAnsi="Times New Roman" w:cs="Times New Roman"/>
          <w:sz w:val="24"/>
          <w:szCs w:val="24"/>
        </w:rPr>
        <w:t>терроризма и экстремизма в Озинском</w:t>
      </w:r>
    </w:p>
    <w:p w:rsidR="00313DAF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A7A00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4A7A00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4A7A00">
        <w:rPr>
          <w:rFonts w:ascii="Times New Roman" w:hAnsi="Times New Roman" w:cs="Times New Roman"/>
          <w:sz w:val="24"/>
          <w:szCs w:val="24"/>
        </w:rPr>
        <w:t xml:space="preserve"> на 2018-2020 годы»</w:t>
      </w: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Pr="004A7A00" w:rsidRDefault="00313DAF" w:rsidP="004A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A00">
        <w:rPr>
          <w:rFonts w:ascii="Times New Roman" w:hAnsi="Times New Roman" w:cs="Times New Roman"/>
          <w:b/>
          <w:bCs/>
          <w:sz w:val="28"/>
          <w:szCs w:val="28"/>
        </w:rPr>
        <w:t>6. Перечень программных мероприятий</w:t>
      </w:r>
    </w:p>
    <w:p w:rsidR="00313DAF" w:rsidRPr="00BE5BB6" w:rsidRDefault="00313DAF" w:rsidP="004A7A00">
      <w:pPr>
        <w:jc w:val="center"/>
        <w:rPr>
          <w:rFonts w:cs="Times New Roman"/>
          <w:b/>
          <w:bCs/>
          <w:sz w:val="32"/>
          <w:szCs w:val="3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"/>
        <w:gridCol w:w="2514"/>
        <w:gridCol w:w="170"/>
        <w:gridCol w:w="1879"/>
        <w:gridCol w:w="1776"/>
        <w:gridCol w:w="1860"/>
        <w:gridCol w:w="1276"/>
        <w:gridCol w:w="1226"/>
        <w:gridCol w:w="1174"/>
        <w:gridCol w:w="10"/>
        <w:gridCol w:w="2345"/>
      </w:tblGrid>
      <w:tr w:rsidR="00313DAF" w:rsidRPr="000D0523" w:rsidTr="00F2558D">
        <w:trPr>
          <w:trHeight w:val="570"/>
        </w:trPr>
        <w:tc>
          <w:tcPr>
            <w:tcW w:w="55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84" w:type="dxa"/>
            <w:gridSpan w:val="2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79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77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1860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76" w:type="dxa"/>
            <w:gridSpan w:val="3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Ежегодное финансирование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313DAF" w:rsidRPr="000D0523" w:rsidTr="00F2558D">
        <w:trPr>
          <w:trHeight w:val="435"/>
        </w:trPr>
        <w:tc>
          <w:tcPr>
            <w:tcW w:w="556" w:type="dxa"/>
            <w:vMerge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</w:t>
            </w:r>
          </w:p>
        </w:tc>
        <w:tc>
          <w:tcPr>
            <w:tcW w:w="2355" w:type="dxa"/>
            <w:gridSpan w:val="2"/>
            <w:vMerge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AF" w:rsidRPr="000D0523" w:rsidTr="00F2558D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13DAF" w:rsidRPr="000D0523" w:rsidTr="004462C4">
        <w:tc>
          <w:tcPr>
            <w:tcW w:w="14786" w:type="dxa"/>
            <w:gridSpan w:val="11"/>
          </w:tcPr>
          <w:p w:rsidR="00313DAF" w:rsidRPr="004A7A00" w:rsidRDefault="00313DAF" w:rsidP="00446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313DAF" w:rsidRPr="004A7A00" w:rsidTr="00F2558D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годового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проведения совместных проверок уровня антитеррористической защищенности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потенциально опасных объектов, объектов жизнеобеспечения, учреждений и организаций социальной сферы и прочих предприятий различной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Озинского муниципального района</w:t>
            </w:r>
          </w:p>
        </w:tc>
        <w:tc>
          <w:tcPr>
            <w:tcW w:w="1879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313DAF" w:rsidRPr="004A7A00" w:rsidTr="00F2558D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программных мероприятий</w:t>
            </w:r>
          </w:p>
        </w:tc>
        <w:tc>
          <w:tcPr>
            <w:tcW w:w="1879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313DAF" w:rsidRPr="004A7A00" w:rsidTr="004462C4">
        <w:tc>
          <w:tcPr>
            <w:tcW w:w="14786" w:type="dxa"/>
            <w:gridSpan w:val="11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терроризма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313DAF" w:rsidRPr="004A7A00" w:rsidRDefault="00313DAF" w:rsidP="00F2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противоа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варийных тренировок на объектах 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-, водоснабжения муниципального района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, октябре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Плана действий ОМР по предупреждению и ликвидации ЧС  природного и техногенного характера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Командно-штабные тренировки с объектами экономики по теме: «Действия КЧС и ОПБ объекта при обнаружении взрывного устройства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ликвидации последствий террористического акта»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 ежегодному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осуществлению полномочий организации и осуществлению мероприятий по ГО и ЧС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УФМС по Саратовской области р.п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зинки в вопросах проведения проверок легальности пребывания на территории района иностранных граждан и лиц без гражданства, совершенствования регистрационного учета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разъяснительн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по предупреждению нарушений законодательства РФ, администрации приграничного района на плановой основе проводить сходы местных жителей с участием представителей пограничных органов,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приграничных подразделений территориального органа МВД России, а также других заинтересованных структур;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осмотров подвальных, чердачных и пустующих помещений жилого фонда на предмет ограничения свободного не контролируемого доступа.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МР;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согласованию);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компании, ТСЖ Озинского муниципального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(по согласованию)</w:t>
            </w:r>
          </w:p>
        </w:tc>
      </w:tr>
      <w:tr w:rsidR="00313DAF" w:rsidRPr="004A7A00" w:rsidTr="004462C4">
        <w:trPr>
          <w:trHeight w:val="4850"/>
        </w:trPr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информированию жильцов многоквартирных домов о необходимости установки подъездных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домофонов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и дверей с кодовыми замками, установки металлических и укреплению деревянных дверей в подвальных помещениях и на чердаках с целью усиления антитеррористической защищенности жилого фонда.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 администрации муниципальных образований (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далее-администрации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компании, ТСЖ (по согласованию) 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Установка содержание кнопок тревожной сигнализации и видеонаблюдения в учреждениях социальной сферы: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управление культуры и кино администрации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формированию и корректировке паспортов безопасности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 важных объектов и объектов с массовым пребыванием населения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Озинского МР, 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критически важных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экономики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Заключение многосторонних соглашений между органами местного самоуправления, ЧОП, правоохранительными органами и собственниками объектов по обеспечению общественной безопасности и антитеррористической защищенности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Озинского муниципального района, О МВД РФ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охранные предприятия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учебно-тренировочных занятий в учреждениях образования, социальной сферы и прочих организациях и предприятиях различной формы собственности по обучению персонала навыкам безопасности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при угрозе совершения теракта.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Озинского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руководители предприятий и организаций всех форм собственности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рейдов с заинтересованными ведомствами по пресечению распространения печатной продукции направленной на возбуждение национальной, расовой и религиозной вражды, выявление и пресечение объединений граждан экстремисткой направленности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администраций МО (по согласованию).</w:t>
            </w:r>
          </w:p>
        </w:tc>
      </w:tr>
      <w:tr w:rsidR="00313DAF" w:rsidRPr="004A7A00" w:rsidTr="004462C4">
        <w:trPr>
          <w:trHeight w:val="3280"/>
        </w:trPr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инструктажей руководителей летних оздоровительных учреждений по порядку взаимодействия с правоохранительными органами, органами ГО и ЧС в случае совершения теракта или угрозы его совершения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май 2018 г.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Главам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совместно с приграничными подразделениями, органами внутренних дел в целях проверки соблюдения правил пограничного режима, а также режима пребывания иностранных граждан и лиц гражданства на территории РФ проводить рейды и подворные обходы в населенных пунктах приграничных муниципальных образований, выставлять совместные посты пограничного контроля на въездах в пограничную зону.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Выявление лиц прибывших и незаконно находящихся на территории ОМР  из республик ближнего зарубежья и Северного Кавказа.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приграничных муниципальных образований;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согласованию);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согласованию).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входящих в список экстремистских, в печатных издательствах и магазинах, специализирующихся на реализации книжной, также аудио-видео продукции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согласованию).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 поведения при их возникновении террористических актов.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3DAF" w:rsidRPr="004A7A00" w:rsidTr="004462C4">
        <w:trPr>
          <w:trHeight w:val="675"/>
        </w:trPr>
        <w:tc>
          <w:tcPr>
            <w:tcW w:w="55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видеонаблюдения (21 видеокамера), установленные в р.п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зинки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7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Pr="004A7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-2020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МКУ «ОДА ОМР»</w:t>
            </w:r>
          </w:p>
        </w:tc>
      </w:tr>
      <w:tr w:rsidR="00313DAF" w:rsidRPr="004A7A00" w:rsidTr="004462C4">
        <w:trPr>
          <w:trHeight w:val="660"/>
        </w:trPr>
        <w:tc>
          <w:tcPr>
            <w:tcW w:w="556" w:type="dxa"/>
            <w:vMerge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6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345" w:type="dxa"/>
            <w:vMerge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AF" w:rsidRPr="004A7A00" w:rsidTr="004462C4">
        <w:tc>
          <w:tcPr>
            <w:tcW w:w="14786" w:type="dxa"/>
            <w:gridSpan w:val="11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по укреплению межнациональных и межконфессиональных отношений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столов», встреч с участием представителей национальных концессий, заседаний Общественного Совета при главе администрации Озинского района по значимым социальным проблемам: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отделений политических партий;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 ежегодно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формируемому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планом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района, заместители главы, отдел по делам молодежи  и спорту,     администрации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праздников на территории района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посвященных крупным религиозным праздникам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313DAF" w:rsidRPr="004A7A00" w:rsidTr="004462C4">
        <w:trPr>
          <w:trHeight w:val="5060"/>
        </w:trPr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Создание в библиотечной сети условий для хранения, обновления и доступного пользования информативн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литературой, способствующей: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развитию сознания верности конституционным основам государства;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-укреплению межнациональных отношений, чувств уважения к традициям граждан различных национальностей;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негативному восприятию проявлений социальной, расовой, национальной или религиозной розни.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 администрации Озинского МР, руководители муниципальных учреждений культуры и центральной библиотечной системы</w:t>
            </w:r>
          </w:p>
        </w:tc>
      </w:tr>
      <w:tr w:rsidR="00313DAF" w:rsidRPr="004A7A00" w:rsidTr="004462C4">
        <w:tc>
          <w:tcPr>
            <w:tcW w:w="14786" w:type="dxa"/>
            <w:gridSpan w:val="11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распространения в образовательных учреждениях и учреждениях культуры  литературы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экстремистского толка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 РФ 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 управление образования 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МО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Проведение в учебных заведениях, мероприятий, направленных на исключение случаев национальной вражды и поддержание  здорового климата межнациональных отношений, воспитания толерантности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2018–2020 гг.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различной подчиненности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учащимися в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Совет ветеранов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МВД РФ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району  о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В беседах и на классных часах учреждениях образования проводить работу по разъяснению статей Конституции РФ и других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основополагающих документов, по вопросам межнациональных отношений, профилактике экстремизма, терроризма, преступления против личности и общества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313DAF" w:rsidRPr="004A7A00" w:rsidTr="004462C4">
        <w:tc>
          <w:tcPr>
            <w:tcW w:w="14786" w:type="dxa"/>
            <w:gridSpan w:val="11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Информационная поддержка мероприятий Программ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Размещение в районной газете «Заволжская Нива» материалов об антитеррористических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журналисты СМИ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администрации, журналистов районной газеты в общественно-массовых мероприятиях, согласно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уведомлениям организаторов митингов, 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журналисты СМИ (по согласованию)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баннеров, плакатов, способствующих настрою 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уважение конституционного строя;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уважение к властям РФ, региона и местного самоуправления;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- уважения прав </w:t>
            </w: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многон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ационального</w:t>
            </w:r>
            <w:proofErr w:type="spell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района;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 проявление нетерпимости к насилию, экстремизму, нацизму;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- в населенных пунктах приграничья распространять наглядные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общественных и религиозных объединений с целью предупреждения и пресечения проявлений экстремизма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Мониторинг уровня террористической угрозы на территории Озинского муниципального района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- доводить до населения результаты негативных последствий контрабанды, незаконной миграции, террористической и экстремисткой деятельности, практиковать освещение примеров положительных </w:t>
            </w: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силовых структур по пересечению вышеуказанной противоправной деятельности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«круглых столов»,</w:t>
            </w:r>
          </w:p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межведомственных советов с представителями духовенства, национальн</w:t>
            </w:r>
            <w:proofErr w:type="gramStart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объединений, политических партий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Оказание правовой и информационной помощи общественным и религиозным объединениям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313DAF" w:rsidRPr="004A7A00" w:rsidTr="004462C4">
        <w:tc>
          <w:tcPr>
            <w:tcW w:w="556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итоговой конференции для информирования общественности Озинского муниципального района о результатах деятельности в рамках Программы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45" w:type="dxa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 xml:space="preserve">Озинского МР </w:t>
            </w:r>
          </w:p>
        </w:tc>
      </w:tr>
      <w:tr w:rsidR="00313DAF" w:rsidRPr="004A7A00" w:rsidTr="004462C4">
        <w:trPr>
          <w:trHeight w:val="705"/>
        </w:trPr>
        <w:tc>
          <w:tcPr>
            <w:tcW w:w="55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776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2558D">
              <w:rPr>
                <w:rFonts w:ascii="Times New Roman" w:hAnsi="Times New Roman" w:cs="Times New Roman"/>
                <w:sz w:val="24"/>
                <w:szCs w:val="24"/>
              </w:rPr>
              <w:t>2018-2020г.</w:t>
            </w: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AF" w:rsidRPr="004A7A00" w:rsidTr="004462C4">
        <w:trPr>
          <w:trHeight w:val="645"/>
        </w:trPr>
        <w:tc>
          <w:tcPr>
            <w:tcW w:w="556" w:type="dxa"/>
            <w:vMerge/>
          </w:tcPr>
          <w:p w:rsidR="00313DAF" w:rsidRPr="004A7A00" w:rsidRDefault="00313DAF" w:rsidP="004A7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313DAF" w:rsidRPr="004A7A00" w:rsidRDefault="00313DAF" w:rsidP="004A7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</w:t>
            </w:r>
          </w:p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1776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60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  <w:tc>
          <w:tcPr>
            <w:tcW w:w="127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84" w:type="dxa"/>
            <w:gridSpan w:val="2"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00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2345" w:type="dxa"/>
            <w:vMerge/>
          </w:tcPr>
          <w:p w:rsidR="00313DAF" w:rsidRPr="004A7A00" w:rsidRDefault="00313DAF" w:rsidP="004A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0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Pr="004A7A00" w:rsidRDefault="00313DAF" w:rsidP="004A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DAF" w:rsidRDefault="00313DAF" w:rsidP="004A7A00">
      <w:pPr>
        <w:rPr>
          <w:rFonts w:cs="Times New Roman"/>
        </w:rPr>
      </w:pPr>
    </w:p>
    <w:p w:rsidR="00313DAF" w:rsidRPr="003429F6" w:rsidRDefault="00313DAF" w:rsidP="004A7A00">
      <w:pPr>
        <w:ind w:left="708" w:firstLine="708"/>
        <w:rPr>
          <w:rFonts w:cs="Times New Roman"/>
          <w:b/>
          <w:bCs/>
        </w:rPr>
      </w:pPr>
    </w:p>
    <w:p w:rsidR="00313DAF" w:rsidRPr="009A15F2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AF" w:rsidRPr="009A15F2" w:rsidRDefault="00313DAF" w:rsidP="009A15F2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3DAF" w:rsidRPr="009A15F2" w:rsidSect="004A7A00">
      <w:pgSz w:w="16838" w:h="11906" w:orient="landscape" w:code="9"/>
      <w:pgMar w:top="851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CBA" w:rsidRDefault="003D5CB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5CBA" w:rsidRDefault="003D5CB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CBA" w:rsidRDefault="003D5CB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5CBA" w:rsidRDefault="003D5CB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C9" w:rsidRDefault="006E12C9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5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294B"/>
    <w:rsid w:val="00016C27"/>
    <w:rsid w:val="0003252C"/>
    <w:rsid w:val="00042C7C"/>
    <w:rsid w:val="0005575B"/>
    <w:rsid w:val="00055918"/>
    <w:rsid w:val="00067B76"/>
    <w:rsid w:val="00081DAB"/>
    <w:rsid w:val="00084FA3"/>
    <w:rsid w:val="0009793D"/>
    <w:rsid w:val="000A7F06"/>
    <w:rsid w:val="000D0523"/>
    <w:rsid w:val="000D18B7"/>
    <w:rsid w:val="000D1DF5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4251"/>
    <w:rsid w:val="0014095D"/>
    <w:rsid w:val="00146BA6"/>
    <w:rsid w:val="001525DC"/>
    <w:rsid w:val="001643C1"/>
    <w:rsid w:val="00186570"/>
    <w:rsid w:val="001973BD"/>
    <w:rsid w:val="001A361C"/>
    <w:rsid w:val="001A3FEB"/>
    <w:rsid w:val="001A40B2"/>
    <w:rsid w:val="001A5E7A"/>
    <w:rsid w:val="001A78C7"/>
    <w:rsid w:val="001A7FE7"/>
    <w:rsid w:val="001B3F00"/>
    <w:rsid w:val="001B7BCA"/>
    <w:rsid w:val="001C0B61"/>
    <w:rsid w:val="001C1BD1"/>
    <w:rsid w:val="001C6BEF"/>
    <w:rsid w:val="001D145D"/>
    <w:rsid w:val="001E76FF"/>
    <w:rsid w:val="001F0670"/>
    <w:rsid w:val="001F4A1C"/>
    <w:rsid w:val="001F4F7E"/>
    <w:rsid w:val="001F5346"/>
    <w:rsid w:val="002070EC"/>
    <w:rsid w:val="00217C19"/>
    <w:rsid w:val="002304A4"/>
    <w:rsid w:val="002526AD"/>
    <w:rsid w:val="00267228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E2D1B"/>
    <w:rsid w:val="002F4493"/>
    <w:rsid w:val="002F591D"/>
    <w:rsid w:val="00306303"/>
    <w:rsid w:val="003078D7"/>
    <w:rsid w:val="00313DAF"/>
    <w:rsid w:val="00322C29"/>
    <w:rsid w:val="003325BA"/>
    <w:rsid w:val="00336D4D"/>
    <w:rsid w:val="00337FAB"/>
    <w:rsid w:val="00340DBE"/>
    <w:rsid w:val="003429F6"/>
    <w:rsid w:val="00343C5D"/>
    <w:rsid w:val="00355CB5"/>
    <w:rsid w:val="003566F6"/>
    <w:rsid w:val="0037261E"/>
    <w:rsid w:val="00381803"/>
    <w:rsid w:val="003A5F8A"/>
    <w:rsid w:val="003D1141"/>
    <w:rsid w:val="003D4A4E"/>
    <w:rsid w:val="003D5CBA"/>
    <w:rsid w:val="003D69EF"/>
    <w:rsid w:val="003E1576"/>
    <w:rsid w:val="003E26C8"/>
    <w:rsid w:val="003F747D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70A7"/>
    <w:rsid w:val="00482319"/>
    <w:rsid w:val="004967B8"/>
    <w:rsid w:val="004A222D"/>
    <w:rsid w:val="004A5D5D"/>
    <w:rsid w:val="004A7A00"/>
    <w:rsid w:val="004B1F13"/>
    <w:rsid w:val="004B56C5"/>
    <w:rsid w:val="004C1E39"/>
    <w:rsid w:val="004D605E"/>
    <w:rsid w:val="00511340"/>
    <w:rsid w:val="00526279"/>
    <w:rsid w:val="00544323"/>
    <w:rsid w:val="005503BB"/>
    <w:rsid w:val="00563C39"/>
    <w:rsid w:val="00564969"/>
    <w:rsid w:val="00571F89"/>
    <w:rsid w:val="00573801"/>
    <w:rsid w:val="005757EA"/>
    <w:rsid w:val="00586825"/>
    <w:rsid w:val="005A4545"/>
    <w:rsid w:val="005A619B"/>
    <w:rsid w:val="005C4429"/>
    <w:rsid w:val="005C47E2"/>
    <w:rsid w:val="005D29BE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5F37"/>
    <w:rsid w:val="00633E9A"/>
    <w:rsid w:val="00637524"/>
    <w:rsid w:val="00644604"/>
    <w:rsid w:val="00645772"/>
    <w:rsid w:val="006553E1"/>
    <w:rsid w:val="006628D1"/>
    <w:rsid w:val="00670D27"/>
    <w:rsid w:val="00675644"/>
    <w:rsid w:val="00677D80"/>
    <w:rsid w:val="006854D9"/>
    <w:rsid w:val="006854E3"/>
    <w:rsid w:val="00697EEA"/>
    <w:rsid w:val="006A3063"/>
    <w:rsid w:val="006B4AF6"/>
    <w:rsid w:val="006B4C08"/>
    <w:rsid w:val="006B4EA7"/>
    <w:rsid w:val="006E0915"/>
    <w:rsid w:val="006E12C9"/>
    <w:rsid w:val="006E307C"/>
    <w:rsid w:val="00707383"/>
    <w:rsid w:val="007118C7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B7CD8"/>
    <w:rsid w:val="007C2B3A"/>
    <w:rsid w:val="007C7A22"/>
    <w:rsid w:val="007D6B95"/>
    <w:rsid w:val="007D7BF8"/>
    <w:rsid w:val="007E0C05"/>
    <w:rsid w:val="007E2C16"/>
    <w:rsid w:val="007E60A5"/>
    <w:rsid w:val="007F545C"/>
    <w:rsid w:val="00814AB8"/>
    <w:rsid w:val="0084019C"/>
    <w:rsid w:val="00870BFA"/>
    <w:rsid w:val="00874B49"/>
    <w:rsid w:val="00876DDA"/>
    <w:rsid w:val="00885CAE"/>
    <w:rsid w:val="008A56BC"/>
    <w:rsid w:val="008C1627"/>
    <w:rsid w:val="008C22DD"/>
    <w:rsid w:val="008C3FB2"/>
    <w:rsid w:val="008D390A"/>
    <w:rsid w:val="008D3CF9"/>
    <w:rsid w:val="008E57FD"/>
    <w:rsid w:val="008E70C0"/>
    <w:rsid w:val="008F7D6E"/>
    <w:rsid w:val="00902BDF"/>
    <w:rsid w:val="00911ABB"/>
    <w:rsid w:val="00915419"/>
    <w:rsid w:val="00920549"/>
    <w:rsid w:val="00921CE0"/>
    <w:rsid w:val="009277D4"/>
    <w:rsid w:val="00934788"/>
    <w:rsid w:val="009463DE"/>
    <w:rsid w:val="00947D29"/>
    <w:rsid w:val="00956ECB"/>
    <w:rsid w:val="00957467"/>
    <w:rsid w:val="00965452"/>
    <w:rsid w:val="009841DC"/>
    <w:rsid w:val="009853B6"/>
    <w:rsid w:val="009A15F2"/>
    <w:rsid w:val="009A382B"/>
    <w:rsid w:val="009A55A8"/>
    <w:rsid w:val="009B1F42"/>
    <w:rsid w:val="009B2481"/>
    <w:rsid w:val="009B2DBF"/>
    <w:rsid w:val="009C1E3F"/>
    <w:rsid w:val="009C45AE"/>
    <w:rsid w:val="009E1CFC"/>
    <w:rsid w:val="009E5297"/>
    <w:rsid w:val="00A01A7A"/>
    <w:rsid w:val="00A02586"/>
    <w:rsid w:val="00A10C3A"/>
    <w:rsid w:val="00A11BE8"/>
    <w:rsid w:val="00A14436"/>
    <w:rsid w:val="00A149BD"/>
    <w:rsid w:val="00A14FC4"/>
    <w:rsid w:val="00A22B8C"/>
    <w:rsid w:val="00A22E30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7191F"/>
    <w:rsid w:val="00A77EAB"/>
    <w:rsid w:val="00A87ACF"/>
    <w:rsid w:val="00A922C6"/>
    <w:rsid w:val="00A96F0E"/>
    <w:rsid w:val="00A97A54"/>
    <w:rsid w:val="00AA2D71"/>
    <w:rsid w:val="00AB3258"/>
    <w:rsid w:val="00AC21ED"/>
    <w:rsid w:val="00AD03B6"/>
    <w:rsid w:val="00AE1DE4"/>
    <w:rsid w:val="00AF0F8E"/>
    <w:rsid w:val="00AF5687"/>
    <w:rsid w:val="00B018CA"/>
    <w:rsid w:val="00B022E0"/>
    <w:rsid w:val="00B0455E"/>
    <w:rsid w:val="00B107B5"/>
    <w:rsid w:val="00B137B3"/>
    <w:rsid w:val="00B35BD7"/>
    <w:rsid w:val="00B41017"/>
    <w:rsid w:val="00B568C5"/>
    <w:rsid w:val="00B7038C"/>
    <w:rsid w:val="00B711E0"/>
    <w:rsid w:val="00B945C2"/>
    <w:rsid w:val="00B94DBE"/>
    <w:rsid w:val="00B9604A"/>
    <w:rsid w:val="00BA005B"/>
    <w:rsid w:val="00BD473E"/>
    <w:rsid w:val="00BE00DC"/>
    <w:rsid w:val="00BE5BB6"/>
    <w:rsid w:val="00BE609D"/>
    <w:rsid w:val="00BF7BD0"/>
    <w:rsid w:val="00C11E2F"/>
    <w:rsid w:val="00C321F6"/>
    <w:rsid w:val="00C34721"/>
    <w:rsid w:val="00C34917"/>
    <w:rsid w:val="00C414EB"/>
    <w:rsid w:val="00C579E2"/>
    <w:rsid w:val="00C849A3"/>
    <w:rsid w:val="00C86CBB"/>
    <w:rsid w:val="00C952A7"/>
    <w:rsid w:val="00CA6EF8"/>
    <w:rsid w:val="00CB1334"/>
    <w:rsid w:val="00CB53DB"/>
    <w:rsid w:val="00CC468C"/>
    <w:rsid w:val="00CD27B2"/>
    <w:rsid w:val="00CE5A1E"/>
    <w:rsid w:val="00CE6F1E"/>
    <w:rsid w:val="00CF3F5D"/>
    <w:rsid w:val="00CF77EE"/>
    <w:rsid w:val="00D121FE"/>
    <w:rsid w:val="00D20294"/>
    <w:rsid w:val="00D26B8C"/>
    <w:rsid w:val="00D309DF"/>
    <w:rsid w:val="00D3323F"/>
    <w:rsid w:val="00D54231"/>
    <w:rsid w:val="00D56FDB"/>
    <w:rsid w:val="00D61155"/>
    <w:rsid w:val="00D634CB"/>
    <w:rsid w:val="00D815D8"/>
    <w:rsid w:val="00D856F4"/>
    <w:rsid w:val="00DB58CE"/>
    <w:rsid w:val="00DC10C4"/>
    <w:rsid w:val="00DE5291"/>
    <w:rsid w:val="00E15623"/>
    <w:rsid w:val="00E170D8"/>
    <w:rsid w:val="00E2493B"/>
    <w:rsid w:val="00E5769B"/>
    <w:rsid w:val="00E6228F"/>
    <w:rsid w:val="00E62FDF"/>
    <w:rsid w:val="00E8218F"/>
    <w:rsid w:val="00E82280"/>
    <w:rsid w:val="00E91914"/>
    <w:rsid w:val="00E9567E"/>
    <w:rsid w:val="00EA3E9E"/>
    <w:rsid w:val="00EA493A"/>
    <w:rsid w:val="00ED2841"/>
    <w:rsid w:val="00EE2E99"/>
    <w:rsid w:val="00EE4152"/>
    <w:rsid w:val="00EE5CE4"/>
    <w:rsid w:val="00EF24E2"/>
    <w:rsid w:val="00F01F9A"/>
    <w:rsid w:val="00F045BC"/>
    <w:rsid w:val="00F054F8"/>
    <w:rsid w:val="00F11251"/>
    <w:rsid w:val="00F1770D"/>
    <w:rsid w:val="00F2558D"/>
    <w:rsid w:val="00F32366"/>
    <w:rsid w:val="00F35858"/>
    <w:rsid w:val="00F37860"/>
    <w:rsid w:val="00F51E6A"/>
    <w:rsid w:val="00F527DB"/>
    <w:rsid w:val="00F5500A"/>
    <w:rsid w:val="00F56397"/>
    <w:rsid w:val="00F61DFC"/>
    <w:rsid w:val="00F71479"/>
    <w:rsid w:val="00F77C22"/>
    <w:rsid w:val="00F80FAF"/>
    <w:rsid w:val="00F81F8A"/>
    <w:rsid w:val="00F93A2D"/>
    <w:rsid w:val="00F93AAE"/>
    <w:rsid w:val="00F94F8E"/>
    <w:rsid w:val="00F958A6"/>
    <w:rsid w:val="00F95A73"/>
    <w:rsid w:val="00F96433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0">
    <w:name w:val="Subtitle"/>
    <w:basedOn w:val="a"/>
    <w:next w:val="a5"/>
    <w:link w:val="af1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2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Сервер</cp:lastModifiedBy>
  <cp:revision>129</cp:revision>
  <cp:lastPrinted>2019-01-31T11:15:00Z</cp:lastPrinted>
  <dcterms:created xsi:type="dcterms:W3CDTF">2018-03-06T10:52:00Z</dcterms:created>
  <dcterms:modified xsi:type="dcterms:W3CDTF">2019-01-31T11:19:00Z</dcterms:modified>
</cp:coreProperties>
</file>