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394431" w:rsidRPr="007B0E4A" w14:paraId="32844FA4" w14:textId="77777777" w:rsidTr="0048526D">
        <w:trPr>
          <w:trHeight w:val="1197"/>
        </w:trPr>
        <w:tc>
          <w:tcPr>
            <w:tcW w:w="8982" w:type="dxa"/>
            <w:tcBorders>
              <w:top w:val="nil"/>
              <w:left w:val="nil"/>
              <w:bottom w:val="nil"/>
              <w:right w:val="nil"/>
            </w:tcBorders>
          </w:tcPr>
          <w:p w14:paraId="70240FF0" w14:textId="77777777" w:rsidR="00394431" w:rsidRPr="007B0E4A" w:rsidRDefault="00394431" w:rsidP="0048526D">
            <w:pPr>
              <w:spacing w:after="200" w:line="252" w:lineRule="auto"/>
              <w:jc w:val="center"/>
              <w:rPr>
                <w:rFonts w:eastAsiaTheme="minorEastAsia"/>
                <w:b/>
              </w:rPr>
            </w:pPr>
            <w:r w:rsidRPr="007B0E4A">
              <w:rPr>
                <w:rFonts w:eastAsiaTheme="minorEastAsia"/>
                <w:noProof/>
                <w:lang w:eastAsia="ru-RU"/>
              </w:rPr>
              <w:drawing>
                <wp:anchor distT="0" distB="0" distL="114300" distR="114300" simplePos="0" relativeHeight="251659264" behindDoc="1" locked="0" layoutInCell="1" allowOverlap="1" wp14:anchorId="6C99CBC6" wp14:editId="3E992DD3">
                  <wp:simplePos x="0" y="0"/>
                  <wp:positionH relativeFrom="column">
                    <wp:posOffset>2289810</wp:posOffset>
                  </wp:positionH>
                  <wp:positionV relativeFrom="paragraph">
                    <wp:posOffset>0</wp:posOffset>
                  </wp:positionV>
                  <wp:extent cx="809625" cy="885825"/>
                  <wp:effectExtent l="0" t="0" r="9525" b="9525"/>
                  <wp:wrapTight wrapText="bothSides">
                    <wp:wrapPolygon edited="0">
                      <wp:start x="0" y="0"/>
                      <wp:lineTo x="0" y="21368"/>
                      <wp:lineTo x="21346" y="21368"/>
                      <wp:lineTo x="213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809625" cy="885825"/>
                          </a:xfrm>
                          <a:prstGeom prst="rect">
                            <a:avLst/>
                          </a:prstGeom>
                          <a:noFill/>
                        </pic:spPr>
                      </pic:pic>
                    </a:graphicData>
                  </a:graphic>
                  <wp14:sizeRelV relativeFrom="margin">
                    <wp14:pctHeight>0</wp14:pctHeight>
                  </wp14:sizeRelV>
                </wp:anchor>
              </w:drawing>
            </w:r>
          </w:p>
        </w:tc>
      </w:tr>
    </w:tbl>
    <w:p w14:paraId="18F01E52" w14:textId="77777777" w:rsidR="00394431" w:rsidRPr="007B0E4A" w:rsidRDefault="00394431" w:rsidP="00394431">
      <w:pPr>
        <w:spacing w:after="0" w:line="240" w:lineRule="auto"/>
        <w:jc w:val="center"/>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 xml:space="preserve">АДМИНИСТРАЦИЯ </w:t>
      </w:r>
    </w:p>
    <w:p w14:paraId="4EC7FE2A" w14:textId="77777777" w:rsidR="00394431" w:rsidRPr="007B0E4A" w:rsidRDefault="00394431" w:rsidP="00394431">
      <w:pPr>
        <w:spacing w:after="0" w:line="240" w:lineRule="auto"/>
        <w:jc w:val="center"/>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 xml:space="preserve">ОЗИНСКОГО МУНИЦИПАЛЬНОГО РАЙОНА </w:t>
      </w:r>
    </w:p>
    <w:p w14:paraId="696E6AF2" w14:textId="77777777" w:rsidR="00394431" w:rsidRPr="007B0E4A" w:rsidRDefault="00394431" w:rsidP="00394431">
      <w:pPr>
        <w:spacing w:after="0" w:line="240" w:lineRule="auto"/>
        <w:jc w:val="center"/>
        <w:rPr>
          <w:rFonts w:ascii="Times New Roman" w:eastAsiaTheme="minorEastAsia" w:hAnsi="Times New Roman" w:cs="Times New Roman"/>
          <w:b/>
          <w:spacing w:val="24"/>
          <w:sz w:val="28"/>
          <w:szCs w:val="28"/>
          <w:lang w:eastAsia="ru-RU"/>
        </w:rPr>
      </w:pPr>
      <w:r w:rsidRPr="007B0E4A">
        <w:rPr>
          <w:rFonts w:ascii="Times New Roman" w:eastAsiaTheme="minorEastAsia" w:hAnsi="Times New Roman" w:cs="Times New Roman"/>
          <w:b/>
          <w:sz w:val="28"/>
          <w:szCs w:val="28"/>
          <w:lang w:eastAsia="ru-RU"/>
        </w:rPr>
        <w:t>САРАТОВСКОЙ ОБЛАСТИ</w:t>
      </w:r>
    </w:p>
    <w:p w14:paraId="4C09B003" w14:textId="77777777" w:rsidR="00394431" w:rsidRPr="007B0E4A" w:rsidRDefault="00394431" w:rsidP="00394431">
      <w:pPr>
        <w:tabs>
          <w:tab w:val="left" w:pos="708"/>
          <w:tab w:val="center" w:pos="4153"/>
          <w:tab w:val="right" w:pos="8306"/>
        </w:tabs>
        <w:suppressAutoHyphens/>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p>
    <w:p w14:paraId="2AB244B9" w14:textId="77777777" w:rsidR="00394431" w:rsidRPr="007B0E4A" w:rsidRDefault="00394431" w:rsidP="00394431">
      <w:pPr>
        <w:tabs>
          <w:tab w:val="left" w:pos="708"/>
          <w:tab w:val="center" w:pos="4153"/>
          <w:tab w:val="right" w:pos="8306"/>
        </w:tabs>
        <w:suppressAutoHyphens/>
        <w:overflowPunct w:val="0"/>
        <w:autoSpaceDE w:val="0"/>
        <w:autoSpaceDN w:val="0"/>
        <w:adjustRightInd w:val="0"/>
        <w:spacing w:after="0" w:line="48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П О С Т А Н О В Л Е Н И Е</w:t>
      </w:r>
    </w:p>
    <w:p w14:paraId="14033AB0" w14:textId="493085C1" w:rsidR="00394431" w:rsidRPr="007B0E4A" w:rsidRDefault="00394431" w:rsidP="00394431">
      <w:pPr>
        <w:tabs>
          <w:tab w:val="center" w:pos="-1560"/>
          <w:tab w:val="right" w:pos="-851"/>
          <w:tab w:val="left" w:pos="-567"/>
          <w:tab w:val="left" w:pos="0"/>
        </w:tabs>
        <w:suppressAutoHyphens/>
        <w:overflowPunct w:val="0"/>
        <w:autoSpaceDE w:val="0"/>
        <w:autoSpaceDN w:val="0"/>
        <w:adjustRightInd w:val="0"/>
        <w:spacing w:after="0" w:line="480" w:lineRule="auto"/>
        <w:jc w:val="center"/>
        <w:rPr>
          <w:rFonts w:ascii="Times New Roman" w:eastAsia="Times New Roman" w:hAnsi="Times New Roman" w:cs="Times New Roman"/>
          <w:sz w:val="28"/>
          <w:szCs w:val="28"/>
          <w:lang w:eastAsia="ru-RU"/>
        </w:rPr>
      </w:pPr>
      <w:r w:rsidRPr="007B0E4A">
        <w:rPr>
          <w:rFonts w:ascii="Times New Roman" w:eastAsia="Times New Roman" w:hAnsi="Times New Roman" w:cs="Times New Roman"/>
          <w:sz w:val="28"/>
          <w:szCs w:val="28"/>
          <w:lang w:eastAsia="ru-RU"/>
        </w:rPr>
        <w:t xml:space="preserve">от </w:t>
      </w:r>
      <w:r w:rsidR="00C01321">
        <w:rPr>
          <w:rFonts w:ascii="Times New Roman" w:eastAsia="Times New Roman" w:hAnsi="Times New Roman" w:cs="Times New Roman"/>
          <w:sz w:val="28"/>
          <w:szCs w:val="28"/>
          <w:lang w:eastAsia="ru-RU"/>
        </w:rPr>
        <w:t xml:space="preserve">19 февраля 2025 </w:t>
      </w:r>
      <w:r w:rsidRPr="007B0E4A">
        <w:rPr>
          <w:rFonts w:ascii="Times New Roman" w:eastAsia="Times New Roman" w:hAnsi="Times New Roman" w:cs="Times New Roman"/>
          <w:sz w:val="28"/>
          <w:szCs w:val="28"/>
          <w:lang w:eastAsia="ru-RU"/>
        </w:rPr>
        <w:t xml:space="preserve">года № </w:t>
      </w:r>
      <w:r w:rsidR="00C01321">
        <w:rPr>
          <w:rFonts w:ascii="Times New Roman" w:eastAsia="Times New Roman" w:hAnsi="Times New Roman" w:cs="Times New Roman"/>
          <w:sz w:val="28"/>
          <w:szCs w:val="28"/>
          <w:lang w:eastAsia="ru-RU"/>
        </w:rPr>
        <w:t>46</w:t>
      </w:r>
    </w:p>
    <w:p w14:paraId="5AEF1E5E" w14:textId="77777777" w:rsidR="00394431" w:rsidRPr="007B0E4A" w:rsidRDefault="00394431" w:rsidP="00394431">
      <w:pPr>
        <w:spacing w:after="0" w:line="276" w:lineRule="auto"/>
        <w:jc w:val="center"/>
        <w:rPr>
          <w:rFonts w:ascii="Times New Roman" w:eastAsiaTheme="minorEastAsia" w:hAnsi="Times New Roman" w:cs="Times New Roman"/>
          <w:lang w:eastAsia="ru-RU"/>
        </w:rPr>
      </w:pPr>
      <w:r w:rsidRPr="007B0E4A">
        <w:rPr>
          <w:rFonts w:ascii="Times New Roman" w:eastAsiaTheme="minorEastAsia" w:hAnsi="Times New Roman" w:cs="Times New Roman"/>
          <w:lang w:eastAsia="ru-RU"/>
        </w:rPr>
        <w:t>р.п. Озинки</w:t>
      </w:r>
    </w:p>
    <w:p w14:paraId="226CF157" w14:textId="77777777" w:rsidR="00394431" w:rsidRPr="007B0E4A" w:rsidRDefault="00394431" w:rsidP="00394431">
      <w:pPr>
        <w:spacing w:after="0" w:line="240" w:lineRule="auto"/>
        <w:ind w:right="3968"/>
        <w:jc w:val="both"/>
        <w:rPr>
          <w:rFonts w:ascii="Times New Roman" w:eastAsiaTheme="minorEastAsia" w:hAnsi="Times New Roman" w:cs="Times New Roman"/>
          <w:sz w:val="28"/>
          <w:szCs w:val="28"/>
          <w:lang w:eastAsia="ru-RU"/>
        </w:rPr>
      </w:pPr>
    </w:p>
    <w:p w14:paraId="48734D61" w14:textId="77777777" w:rsidR="00394431" w:rsidRPr="007B0E4A" w:rsidRDefault="00394431" w:rsidP="00C01321">
      <w:pPr>
        <w:spacing w:after="0" w:line="240" w:lineRule="auto"/>
        <w:ind w:right="4819"/>
        <w:jc w:val="both"/>
        <w:rPr>
          <w:rFonts w:ascii="Times New Roman" w:hAnsi="Times New Roman"/>
          <w:sz w:val="28"/>
        </w:rPr>
      </w:pPr>
      <w:r>
        <w:rPr>
          <w:rFonts w:ascii="Times New Roman" w:hAnsi="Times New Roman"/>
          <w:sz w:val="28"/>
        </w:rPr>
        <w:t xml:space="preserve">Об установлении величины </w:t>
      </w:r>
      <w:r w:rsidRPr="007B0E4A">
        <w:rPr>
          <w:rFonts w:ascii="Times New Roman" w:hAnsi="Times New Roman"/>
          <w:sz w:val="28"/>
        </w:rPr>
        <w:t xml:space="preserve">коэффициента соответствия и размера платы за наем жилого помещения на территории </w:t>
      </w:r>
      <w:r>
        <w:rPr>
          <w:rFonts w:ascii="Times New Roman" w:hAnsi="Times New Roman"/>
          <w:sz w:val="28"/>
        </w:rPr>
        <w:t xml:space="preserve">Озинского муниципального образования Озинского </w:t>
      </w:r>
      <w:r w:rsidRPr="007B0E4A">
        <w:rPr>
          <w:rFonts w:ascii="Times New Roman" w:hAnsi="Times New Roman"/>
          <w:sz w:val="28"/>
        </w:rPr>
        <w:t>муниципального района</w:t>
      </w:r>
    </w:p>
    <w:p w14:paraId="0A6C539D" w14:textId="77777777" w:rsidR="00394431" w:rsidRPr="007B0E4A" w:rsidRDefault="00394431" w:rsidP="00C01321">
      <w:pPr>
        <w:spacing w:after="0" w:line="240" w:lineRule="auto"/>
        <w:ind w:right="4819"/>
        <w:jc w:val="both"/>
        <w:rPr>
          <w:rFonts w:ascii="Times New Roman" w:hAnsi="Times New Roman"/>
          <w:sz w:val="28"/>
        </w:rPr>
      </w:pPr>
    </w:p>
    <w:p w14:paraId="78D06B8C" w14:textId="77777777" w:rsidR="00394431" w:rsidRPr="007B0E4A" w:rsidRDefault="00394431" w:rsidP="00394431">
      <w:pPr>
        <w:spacing w:after="0" w:line="240" w:lineRule="auto"/>
        <w:jc w:val="both"/>
        <w:rPr>
          <w:rFonts w:ascii="Times New Roman" w:hAnsi="Times New Roman"/>
          <w:sz w:val="28"/>
        </w:rPr>
      </w:pPr>
    </w:p>
    <w:p w14:paraId="6EBADEEE" w14:textId="77777777" w:rsidR="00394431" w:rsidRPr="007B0E4A" w:rsidRDefault="00394431" w:rsidP="00C01321">
      <w:pPr>
        <w:spacing w:after="0" w:line="240" w:lineRule="auto"/>
        <w:ind w:firstLine="567"/>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В соответствии со статьей 156 Жилищного кодекса Российской Федерации, приказом Министерства строительства и жилищно-коммунального хозяйства Российской Федерации от </w:t>
      </w:r>
      <w:r>
        <w:rPr>
          <w:rFonts w:ascii="Times New Roman" w:eastAsiaTheme="minorEastAsia" w:hAnsi="Times New Roman" w:cs="Times New Roman"/>
          <w:sz w:val="28"/>
          <w:szCs w:val="28"/>
          <w:lang w:eastAsia="ru-RU"/>
        </w:rPr>
        <w:t xml:space="preserve">13 января 2023 года № 18/пр. «О внесении изменения </w:t>
      </w:r>
      <w:r w:rsidRPr="007B0E4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в методические указания</w:t>
      </w:r>
      <w:r w:rsidRPr="007B0E4A">
        <w:rPr>
          <w:rFonts w:ascii="Times New Roman" w:eastAsiaTheme="minorEastAsia" w:hAnsi="Times New Roman" w:cs="Times New Roman"/>
          <w:sz w:val="28"/>
          <w:szCs w:val="28"/>
          <w:lang w:eastAsia="ru-RU"/>
        </w:rPr>
        <w:t xml:space="preserve">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от  </w:t>
      </w:r>
      <w:r>
        <w:rPr>
          <w:rFonts w:ascii="Times New Roman" w:eastAsiaTheme="minorEastAsia" w:hAnsi="Times New Roman" w:cs="Times New Roman"/>
          <w:sz w:val="28"/>
          <w:szCs w:val="28"/>
          <w:lang w:eastAsia="ru-RU"/>
        </w:rPr>
        <w:t>20 марта 2023 года № 73</w:t>
      </w:r>
      <w:r w:rsidRPr="007B0E4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О внесении изменения в положение</w:t>
      </w:r>
      <w:r w:rsidRPr="007B0E4A">
        <w:rPr>
          <w:rFonts w:ascii="Times New Roman" w:eastAsiaTheme="minorEastAsia" w:hAnsi="Times New Roman" w:cs="Times New Roman"/>
          <w:sz w:val="28"/>
          <w:szCs w:val="28"/>
          <w:lang w:eastAsia="ru-RU"/>
        </w:rPr>
        <w:t xml:space="preserve">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Озинского муниципального района, руководствуясь Уставом Озинского муниципального района Саратовской области, ПОСТАНОВЛЯЮ:</w:t>
      </w:r>
    </w:p>
    <w:p w14:paraId="12074115" w14:textId="4844D429" w:rsidR="00394431" w:rsidRPr="007B0E4A" w:rsidRDefault="00394431" w:rsidP="00C01321">
      <w:pPr>
        <w:spacing w:after="0" w:line="240" w:lineRule="auto"/>
        <w:ind w:firstLine="567"/>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1. Установить величину коэффициента соответствия платы за пользование жилым помещением (платы за наем), предоставленным по договору социального найма или договору найма жилого помещения государственного или муниципального жилищного фонда, на территории Озинского муниципального образования Озинского муниципального</w:t>
      </w:r>
      <w:r>
        <w:rPr>
          <w:rFonts w:ascii="Times New Roman" w:eastAsiaTheme="minorEastAsia" w:hAnsi="Times New Roman" w:cs="Times New Roman"/>
          <w:sz w:val="28"/>
          <w:szCs w:val="28"/>
          <w:lang w:eastAsia="ru-RU"/>
        </w:rPr>
        <w:t xml:space="preserve"> района Саратовской области на 1-й квартал 2025</w:t>
      </w:r>
      <w:r w:rsidRPr="007B0E4A">
        <w:rPr>
          <w:rFonts w:ascii="Times New Roman" w:eastAsiaTheme="minorEastAsia" w:hAnsi="Times New Roman" w:cs="Times New Roman"/>
          <w:sz w:val="28"/>
          <w:szCs w:val="28"/>
          <w:lang w:eastAsia="ru-RU"/>
        </w:rPr>
        <w:t xml:space="preserve"> года; </w:t>
      </w:r>
      <w:r>
        <w:rPr>
          <w:rFonts w:ascii="Times New Roman" w:eastAsiaTheme="minorEastAsia" w:hAnsi="Times New Roman" w:cs="Times New Roman"/>
          <w:b/>
          <w:i/>
          <w:sz w:val="28"/>
          <w:szCs w:val="28"/>
          <w:lang w:eastAsia="ru-RU"/>
        </w:rPr>
        <w:t>в размере 0,1</w:t>
      </w:r>
      <w:r w:rsidR="00795B20">
        <w:rPr>
          <w:rFonts w:ascii="Times New Roman" w:eastAsiaTheme="minorEastAsia" w:hAnsi="Times New Roman" w:cs="Times New Roman"/>
          <w:b/>
          <w:i/>
          <w:sz w:val="28"/>
          <w:szCs w:val="28"/>
          <w:lang w:eastAsia="ru-RU"/>
        </w:rPr>
        <w:t>3</w:t>
      </w:r>
    </w:p>
    <w:p w14:paraId="3B587668" w14:textId="77777777" w:rsidR="00394431" w:rsidRDefault="00394431" w:rsidP="00C01321">
      <w:pPr>
        <w:spacing w:after="0" w:line="240" w:lineRule="auto"/>
        <w:ind w:firstLine="567"/>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2. Установить размер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Озинского </w:t>
      </w:r>
      <w:r w:rsidRPr="007B0E4A">
        <w:rPr>
          <w:rFonts w:ascii="Times New Roman" w:eastAsiaTheme="minorEastAsia" w:hAnsi="Times New Roman" w:cs="Times New Roman"/>
          <w:sz w:val="28"/>
          <w:szCs w:val="28"/>
          <w:lang w:eastAsia="ru-RU"/>
        </w:rPr>
        <w:lastRenderedPageBreak/>
        <w:t>муниципального образования Озинского муниципального</w:t>
      </w:r>
      <w:r>
        <w:rPr>
          <w:rFonts w:ascii="Times New Roman" w:eastAsiaTheme="minorEastAsia" w:hAnsi="Times New Roman" w:cs="Times New Roman"/>
          <w:sz w:val="28"/>
          <w:szCs w:val="28"/>
          <w:lang w:eastAsia="ru-RU"/>
        </w:rPr>
        <w:t xml:space="preserve"> района Саратовской области на 4-й квартал 2024</w:t>
      </w:r>
      <w:r w:rsidRPr="007B0E4A">
        <w:rPr>
          <w:rFonts w:ascii="Times New Roman" w:eastAsiaTheme="minorEastAsia" w:hAnsi="Times New Roman" w:cs="Times New Roman"/>
          <w:sz w:val="28"/>
          <w:szCs w:val="28"/>
          <w:lang w:eastAsia="ru-RU"/>
        </w:rPr>
        <w:t xml:space="preserve"> года, согласно приложению к постановлению.</w:t>
      </w:r>
    </w:p>
    <w:p w14:paraId="4BC33AF6" w14:textId="7B07071D" w:rsidR="00394431" w:rsidRPr="00906506" w:rsidRDefault="00394431" w:rsidP="00C01321">
      <w:pPr>
        <w:spacing w:after="0" w:line="240" w:lineRule="auto"/>
        <w:ind w:firstLine="567"/>
        <w:jc w:val="both"/>
        <w:rPr>
          <w:rFonts w:ascii="Times New Roman" w:hAnsi="Times New Roman" w:cs="Times New Roman"/>
          <w:sz w:val="28"/>
          <w:szCs w:val="28"/>
        </w:rPr>
      </w:pPr>
      <w:r w:rsidRPr="00906506">
        <w:rPr>
          <w:rFonts w:ascii="Times New Roman" w:hAnsi="Times New Roman" w:cs="Times New Roman"/>
          <w:sz w:val="28"/>
          <w:szCs w:val="28"/>
        </w:rPr>
        <w:t xml:space="preserve">3. Признать утратившим силу постановление администрации Озинского муниципального района от </w:t>
      </w:r>
      <w:r w:rsidR="00BF2F5A">
        <w:rPr>
          <w:rFonts w:ascii="Times New Roman" w:hAnsi="Times New Roman" w:cs="Times New Roman"/>
          <w:sz w:val="28"/>
          <w:szCs w:val="28"/>
        </w:rPr>
        <w:t xml:space="preserve">15 октября 2024 года № 248 </w:t>
      </w:r>
      <w:r w:rsidRPr="00906506">
        <w:rPr>
          <w:rFonts w:ascii="Times New Roman" w:hAnsi="Times New Roman" w:cs="Times New Roman"/>
          <w:sz w:val="28"/>
          <w:szCs w:val="28"/>
        </w:rPr>
        <w:t>«Об установлении величины коэффициента соответствия и размера платы за наем жилого помещения на территории Озинского муниципального образования Озинского муниципального района</w:t>
      </w:r>
      <w:r w:rsidRPr="009065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1BB9DEA3" w14:textId="77777777" w:rsidR="00394431" w:rsidRPr="007B0E4A" w:rsidRDefault="00394431" w:rsidP="00C01321">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Pr="007B0E4A">
        <w:rPr>
          <w:rFonts w:ascii="Times New Roman" w:eastAsiaTheme="minorEastAsia" w:hAnsi="Times New Roman" w:cs="Times New Roman"/>
          <w:sz w:val="28"/>
          <w:szCs w:val="28"/>
          <w:lang w:eastAsia="ru-RU"/>
        </w:rPr>
        <w:t xml:space="preserve">. 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w:t>
      </w:r>
      <w:r w:rsidRPr="007B0E4A">
        <w:rPr>
          <w:rFonts w:ascii="Times New Roman" w:eastAsiaTheme="minorEastAsia" w:hAnsi="Times New Roman" w:cs="Times New Roman"/>
          <w:sz w:val="28"/>
          <w:szCs w:val="28"/>
          <w:u w:val="single"/>
          <w:lang w:eastAsia="ru-RU"/>
        </w:rPr>
        <w:t>www.ozinki.sarmo.ru</w:t>
      </w:r>
    </w:p>
    <w:p w14:paraId="449EE2F0" w14:textId="77777777" w:rsidR="00394431" w:rsidRPr="007B0E4A" w:rsidRDefault="00394431" w:rsidP="00C01321">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Pr="007B0E4A">
        <w:rPr>
          <w:rFonts w:ascii="Times New Roman" w:eastAsiaTheme="minorEastAsia" w:hAnsi="Times New Roman" w:cs="Times New Roman"/>
          <w:sz w:val="28"/>
          <w:szCs w:val="28"/>
          <w:lang w:eastAsia="ru-RU"/>
        </w:rPr>
        <w:t>.  Контроль за исполнением настоящего постановления возложить на первого заместителя главы администрации муниципального района      Перина Д.В.</w:t>
      </w:r>
    </w:p>
    <w:p w14:paraId="1E74F538" w14:textId="77777777" w:rsidR="00394431" w:rsidRPr="007B0E4A" w:rsidRDefault="00394431" w:rsidP="00C01321">
      <w:pPr>
        <w:spacing w:after="0" w:line="240" w:lineRule="auto"/>
        <w:ind w:firstLine="567"/>
        <w:jc w:val="both"/>
        <w:rPr>
          <w:rFonts w:ascii="Times New Roman" w:eastAsia="Times New Roman" w:hAnsi="Times New Roman" w:cs="Times New Roman"/>
          <w:sz w:val="16"/>
          <w:szCs w:val="16"/>
          <w:lang w:eastAsia="zh-CN"/>
        </w:rPr>
      </w:pPr>
    </w:p>
    <w:p w14:paraId="07F02BA1" w14:textId="77777777" w:rsidR="00394431" w:rsidRPr="007B0E4A" w:rsidRDefault="00394431" w:rsidP="00394431">
      <w:pPr>
        <w:spacing w:after="0" w:line="240" w:lineRule="auto"/>
        <w:ind w:firstLine="851"/>
        <w:jc w:val="both"/>
        <w:rPr>
          <w:rFonts w:ascii="Times New Roman" w:eastAsia="Times New Roman" w:hAnsi="Times New Roman" w:cs="Times New Roman"/>
          <w:sz w:val="16"/>
          <w:szCs w:val="16"/>
          <w:lang w:eastAsia="zh-CN"/>
        </w:rPr>
      </w:pPr>
    </w:p>
    <w:p w14:paraId="23C68181"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1162E651"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1A2A6A99"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684839C2" w14:textId="77777777" w:rsidR="00394431" w:rsidRPr="007B0E4A" w:rsidRDefault="00394431" w:rsidP="00394431">
      <w:pPr>
        <w:tabs>
          <w:tab w:val="left" w:pos="1134"/>
          <w:tab w:val="left" w:pos="1418"/>
        </w:tabs>
        <w:spacing w:after="0" w:line="240" w:lineRule="auto"/>
        <w:jc w:val="both"/>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Глава Озинского</w:t>
      </w:r>
    </w:p>
    <w:p w14:paraId="35DCC0F0" w14:textId="77777777" w:rsidR="00394431" w:rsidRPr="007B0E4A" w:rsidRDefault="00394431" w:rsidP="00394431">
      <w:pPr>
        <w:tabs>
          <w:tab w:val="left" w:pos="1134"/>
          <w:tab w:val="left" w:pos="1418"/>
        </w:tabs>
        <w:spacing w:after="0" w:line="240" w:lineRule="auto"/>
        <w:jc w:val="both"/>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муниципального района</w:t>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t xml:space="preserve">    А.А. Галяшкина</w:t>
      </w:r>
    </w:p>
    <w:p w14:paraId="70E27B85" w14:textId="77777777" w:rsidR="00394431" w:rsidRPr="007B0E4A" w:rsidRDefault="00394431" w:rsidP="00394431">
      <w:pPr>
        <w:tabs>
          <w:tab w:val="left" w:pos="1134"/>
          <w:tab w:val="left" w:pos="1418"/>
        </w:tabs>
        <w:spacing w:after="0" w:line="240" w:lineRule="auto"/>
        <w:jc w:val="both"/>
        <w:rPr>
          <w:rFonts w:ascii="Times New Roman" w:eastAsiaTheme="minorEastAsia" w:hAnsi="Times New Roman" w:cs="Times New Roman"/>
          <w:b/>
          <w:sz w:val="28"/>
          <w:szCs w:val="28"/>
          <w:lang w:eastAsia="ru-RU"/>
        </w:rPr>
      </w:pPr>
    </w:p>
    <w:p w14:paraId="3BA99055"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7312DFD2"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36217E6A"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3DFB7D8D"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740C6A47"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1B5620C1"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5233426F"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1388909E"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7920AD46"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75A45940"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3D00F226"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6856660E"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55962783"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7C76B32A"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70C445A5"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34B0C0A8"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7BDBAE4A"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35BA551A"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485FA8FA"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18E25331"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3D9E4682"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7C03BC8B"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3665201A"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608D45CF"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26BBF12A"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131F9F5E"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3F319B16"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6D176ED6"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3703EB66"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2C6A7203"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0AA49B49"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67E5E9DA"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7A494215"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6779236D"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418DB662"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749AB081" w14:textId="77777777" w:rsidR="00394431" w:rsidRPr="007B0E4A" w:rsidRDefault="00394431" w:rsidP="00394431">
      <w:pPr>
        <w:spacing w:after="0" w:line="240" w:lineRule="auto"/>
        <w:jc w:val="both"/>
        <w:rPr>
          <w:rFonts w:ascii="Times New Roman" w:eastAsia="Times New Roman" w:hAnsi="Times New Roman" w:cs="Times New Roman"/>
          <w:sz w:val="16"/>
          <w:szCs w:val="16"/>
          <w:lang w:eastAsia="zh-CN"/>
        </w:rPr>
      </w:pPr>
    </w:p>
    <w:p w14:paraId="6D723C12" w14:textId="77777777" w:rsidR="00394431" w:rsidRPr="00C01321" w:rsidRDefault="00394431" w:rsidP="00394431">
      <w:pPr>
        <w:spacing w:after="0" w:line="240" w:lineRule="auto"/>
        <w:jc w:val="both"/>
        <w:rPr>
          <w:rFonts w:ascii="Times New Roman" w:eastAsia="Times New Roman" w:hAnsi="Times New Roman" w:cs="Times New Roman"/>
          <w:sz w:val="24"/>
          <w:szCs w:val="16"/>
          <w:lang w:eastAsia="zh-CN"/>
        </w:rPr>
      </w:pPr>
      <w:r w:rsidRPr="00C01321">
        <w:rPr>
          <w:rFonts w:ascii="Times New Roman" w:eastAsia="Times New Roman" w:hAnsi="Times New Roman" w:cs="Times New Roman"/>
          <w:sz w:val="24"/>
          <w:szCs w:val="16"/>
          <w:lang w:eastAsia="zh-CN"/>
        </w:rPr>
        <w:t>НПА подготовили:</w:t>
      </w:r>
    </w:p>
    <w:p w14:paraId="52777E71" w14:textId="49C946FB" w:rsidR="00394431" w:rsidRPr="00C01321" w:rsidRDefault="00394431" w:rsidP="00394431">
      <w:pPr>
        <w:spacing w:after="0" w:line="240" w:lineRule="auto"/>
        <w:jc w:val="both"/>
        <w:rPr>
          <w:rFonts w:ascii="Times New Roman" w:eastAsia="Times New Roman" w:hAnsi="Times New Roman" w:cs="Times New Roman"/>
          <w:sz w:val="24"/>
          <w:szCs w:val="16"/>
          <w:lang w:eastAsia="zh-CN"/>
        </w:rPr>
      </w:pPr>
      <w:r w:rsidRPr="00C01321">
        <w:rPr>
          <w:rFonts w:ascii="Times New Roman" w:eastAsia="Times New Roman" w:hAnsi="Times New Roman" w:cs="Times New Roman"/>
          <w:sz w:val="24"/>
          <w:szCs w:val="16"/>
          <w:lang w:eastAsia="zh-CN"/>
        </w:rPr>
        <w:t>Первый заместитель главы администрации</w:t>
      </w:r>
      <w:r w:rsidR="00C01321">
        <w:rPr>
          <w:rFonts w:ascii="Times New Roman" w:eastAsia="Times New Roman" w:hAnsi="Times New Roman" w:cs="Times New Roman"/>
          <w:sz w:val="24"/>
          <w:szCs w:val="16"/>
          <w:lang w:eastAsia="zh-CN"/>
        </w:rPr>
        <w:tab/>
      </w:r>
      <w:r w:rsidR="00C01321">
        <w:rPr>
          <w:rFonts w:ascii="Times New Roman" w:eastAsia="Times New Roman" w:hAnsi="Times New Roman" w:cs="Times New Roman"/>
          <w:sz w:val="24"/>
          <w:szCs w:val="16"/>
          <w:lang w:eastAsia="zh-CN"/>
        </w:rPr>
        <w:tab/>
      </w:r>
      <w:r w:rsidR="00C01321">
        <w:rPr>
          <w:rFonts w:ascii="Times New Roman" w:eastAsia="Times New Roman" w:hAnsi="Times New Roman" w:cs="Times New Roman"/>
          <w:sz w:val="24"/>
          <w:szCs w:val="16"/>
          <w:lang w:eastAsia="zh-CN"/>
        </w:rPr>
        <w:tab/>
      </w:r>
      <w:r w:rsidR="00C01321">
        <w:rPr>
          <w:rFonts w:ascii="Times New Roman" w:eastAsia="Times New Roman" w:hAnsi="Times New Roman" w:cs="Times New Roman"/>
          <w:sz w:val="24"/>
          <w:szCs w:val="16"/>
          <w:lang w:eastAsia="zh-CN"/>
        </w:rPr>
        <w:tab/>
      </w:r>
      <w:r w:rsidR="00C01321">
        <w:rPr>
          <w:rFonts w:ascii="Times New Roman" w:eastAsia="Times New Roman" w:hAnsi="Times New Roman" w:cs="Times New Roman"/>
          <w:sz w:val="24"/>
          <w:szCs w:val="16"/>
          <w:lang w:eastAsia="zh-CN"/>
        </w:rPr>
        <w:tab/>
      </w:r>
      <w:proofErr w:type="spellStart"/>
      <w:r w:rsidR="00C01321">
        <w:rPr>
          <w:rFonts w:ascii="Times New Roman" w:eastAsia="Times New Roman" w:hAnsi="Times New Roman" w:cs="Times New Roman"/>
          <w:sz w:val="24"/>
          <w:szCs w:val="16"/>
          <w:lang w:eastAsia="zh-CN"/>
        </w:rPr>
        <w:t>Д.В.Перин</w:t>
      </w:r>
      <w:proofErr w:type="spellEnd"/>
    </w:p>
    <w:p w14:paraId="4D3A9149" w14:textId="66C398BE" w:rsidR="00394431" w:rsidRPr="00C01321" w:rsidRDefault="00394431" w:rsidP="00394431">
      <w:pPr>
        <w:spacing w:after="0" w:line="240" w:lineRule="auto"/>
        <w:jc w:val="both"/>
        <w:rPr>
          <w:rFonts w:ascii="Times New Roman" w:eastAsia="Times New Roman" w:hAnsi="Times New Roman" w:cs="Times New Roman"/>
          <w:sz w:val="24"/>
          <w:szCs w:val="16"/>
          <w:lang w:eastAsia="ru-RU"/>
        </w:rPr>
      </w:pPr>
      <w:r w:rsidRPr="00C01321">
        <w:rPr>
          <w:rFonts w:ascii="Times New Roman" w:eastAsia="Times New Roman" w:hAnsi="Times New Roman" w:cs="Times New Roman"/>
          <w:sz w:val="24"/>
          <w:szCs w:val="16"/>
          <w:lang w:eastAsia="zh-CN"/>
        </w:rPr>
        <w:t xml:space="preserve">Начальник отдела </w:t>
      </w:r>
      <w:r w:rsidRPr="00C01321">
        <w:rPr>
          <w:rFonts w:ascii="Times New Roman" w:eastAsia="Times New Roman" w:hAnsi="Times New Roman" w:cs="Times New Roman"/>
          <w:sz w:val="24"/>
          <w:szCs w:val="16"/>
          <w:lang w:eastAsia="ru-RU"/>
        </w:rPr>
        <w:t>архитектуры, строительства, ЖКХ</w:t>
      </w:r>
      <w:r w:rsidR="00C01321">
        <w:rPr>
          <w:rFonts w:ascii="Times New Roman" w:eastAsia="Times New Roman" w:hAnsi="Times New Roman" w:cs="Times New Roman"/>
          <w:sz w:val="24"/>
          <w:szCs w:val="16"/>
          <w:lang w:eastAsia="ru-RU"/>
        </w:rPr>
        <w:tab/>
      </w:r>
      <w:r w:rsidR="00C01321">
        <w:rPr>
          <w:rFonts w:ascii="Times New Roman" w:eastAsia="Times New Roman" w:hAnsi="Times New Roman" w:cs="Times New Roman"/>
          <w:sz w:val="24"/>
          <w:szCs w:val="16"/>
          <w:lang w:eastAsia="ru-RU"/>
        </w:rPr>
        <w:tab/>
      </w:r>
      <w:r w:rsidR="00C01321">
        <w:rPr>
          <w:rFonts w:ascii="Times New Roman" w:eastAsia="Times New Roman" w:hAnsi="Times New Roman" w:cs="Times New Roman"/>
          <w:sz w:val="24"/>
          <w:szCs w:val="16"/>
          <w:lang w:eastAsia="ru-RU"/>
        </w:rPr>
        <w:tab/>
      </w:r>
      <w:r w:rsidR="00C01321">
        <w:rPr>
          <w:rFonts w:ascii="Times New Roman" w:eastAsia="Times New Roman" w:hAnsi="Times New Roman" w:cs="Times New Roman"/>
          <w:sz w:val="24"/>
          <w:szCs w:val="16"/>
          <w:lang w:eastAsia="ru-RU"/>
        </w:rPr>
        <w:tab/>
      </w:r>
      <w:proofErr w:type="spellStart"/>
      <w:r w:rsidR="00C01321">
        <w:rPr>
          <w:rFonts w:ascii="Times New Roman" w:eastAsia="Times New Roman" w:hAnsi="Times New Roman" w:cs="Times New Roman"/>
          <w:sz w:val="24"/>
          <w:szCs w:val="16"/>
          <w:lang w:eastAsia="ru-RU"/>
        </w:rPr>
        <w:t>И.А.</w:t>
      </w:r>
      <w:r w:rsidRPr="00C01321">
        <w:rPr>
          <w:rFonts w:ascii="Times New Roman" w:eastAsia="Times New Roman" w:hAnsi="Times New Roman" w:cs="Times New Roman"/>
          <w:sz w:val="24"/>
          <w:szCs w:val="16"/>
          <w:lang w:eastAsia="ru-RU"/>
        </w:rPr>
        <w:t>Стариков</w:t>
      </w:r>
      <w:proofErr w:type="spellEnd"/>
    </w:p>
    <w:p w14:paraId="5AE48E5C" w14:textId="6FC69C24" w:rsidR="00394431" w:rsidRDefault="00394431" w:rsidP="00394431">
      <w:pPr>
        <w:spacing w:after="0" w:line="240" w:lineRule="auto"/>
        <w:jc w:val="both"/>
        <w:rPr>
          <w:rFonts w:ascii="Times New Roman" w:eastAsia="Times New Roman" w:hAnsi="Times New Roman" w:cs="Times New Roman"/>
          <w:sz w:val="24"/>
          <w:szCs w:val="16"/>
          <w:lang w:eastAsia="ru-RU"/>
        </w:rPr>
      </w:pPr>
      <w:r w:rsidRPr="00C01321">
        <w:rPr>
          <w:rFonts w:ascii="Times New Roman" w:eastAsia="Times New Roman" w:hAnsi="Times New Roman" w:cs="Times New Roman"/>
          <w:sz w:val="24"/>
          <w:szCs w:val="16"/>
          <w:lang w:eastAsia="ru-RU"/>
        </w:rPr>
        <w:t>Начальник</w:t>
      </w:r>
      <w:r w:rsidR="00C01321">
        <w:rPr>
          <w:rFonts w:ascii="Times New Roman" w:eastAsia="Times New Roman" w:hAnsi="Times New Roman" w:cs="Times New Roman"/>
          <w:sz w:val="24"/>
          <w:szCs w:val="16"/>
          <w:lang w:eastAsia="ru-RU"/>
        </w:rPr>
        <w:t xml:space="preserve"> отдела правового обеспечения </w:t>
      </w:r>
      <w:r w:rsidR="00C01321">
        <w:rPr>
          <w:rFonts w:ascii="Times New Roman" w:eastAsia="Times New Roman" w:hAnsi="Times New Roman" w:cs="Times New Roman"/>
          <w:sz w:val="24"/>
          <w:szCs w:val="16"/>
          <w:lang w:eastAsia="ru-RU"/>
        </w:rPr>
        <w:tab/>
      </w:r>
      <w:r w:rsidR="00C01321">
        <w:rPr>
          <w:rFonts w:ascii="Times New Roman" w:eastAsia="Times New Roman" w:hAnsi="Times New Roman" w:cs="Times New Roman"/>
          <w:sz w:val="24"/>
          <w:szCs w:val="16"/>
          <w:lang w:eastAsia="ru-RU"/>
        </w:rPr>
        <w:tab/>
      </w:r>
      <w:r w:rsidR="00C01321">
        <w:rPr>
          <w:rFonts w:ascii="Times New Roman" w:eastAsia="Times New Roman" w:hAnsi="Times New Roman" w:cs="Times New Roman"/>
          <w:sz w:val="24"/>
          <w:szCs w:val="16"/>
          <w:lang w:eastAsia="ru-RU"/>
        </w:rPr>
        <w:tab/>
      </w:r>
      <w:r w:rsidR="00C01321">
        <w:rPr>
          <w:rFonts w:ascii="Times New Roman" w:eastAsia="Times New Roman" w:hAnsi="Times New Roman" w:cs="Times New Roman"/>
          <w:sz w:val="24"/>
          <w:szCs w:val="16"/>
          <w:lang w:eastAsia="ru-RU"/>
        </w:rPr>
        <w:tab/>
      </w:r>
      <w:r w:rsidR="00C01321">
        <w:rPr>
          <w:rFonts w:ascii="Times New Roman" w:eastAsia="Times New Roman" w:hAnsi="Times New Roman" w:cs="Times New Roman"/>
          <w:sz w:val="24"/>
          <w:szCs w:val="16"/>
          <w:lang w:eastAsia="ru-RU"/>
        </w:rPr>
        <w:tab/>
      </w:r>
      <w:proofErr w:type="spellStart"/>
      <w:r w:rsidR="00C01321">
        <w:rPr>
          <w:rFonts w:ascii="Times New Roman" w:eastAsia="Times New Roman" w:hAnsi="Times New Roman" w:cs="Times New Roman"/>
          <w:sz w:val="24"/>
          <w:szCs w:val="16"/>
          <w:lang w:eastAsia="ru-RU"/>
        </w:rPr>
        <w:t>О.В.</w:t>
      </w:r>
      <w:r w:rsidRPr="00C01321">
        <w:rPr>
          <w:rFonts w:ascii="Times New Roman" w:eastAsia="Times New Roman" w:hAnsi="Times New Roman" w:cs="Times New Roman"/>
          <w:sz w:val="24"/>
          <w:szCs w:val="16"/>
          <w:lang w:eastAsia="ru-RU"/>
        </w:rPr>
        <w:t>Коныгина</w:t>
      </w:r>
      <w:proofErr w:type="spellEnd"/>
    </w:p>
    <w:p w14:paraId="3161110F" w14:textId="77777777" w:rsidR="00C01321" w:rsidRDefault="00C01321" w:rsidP="00394431">
      <w:pPr>
        <w:spacing w:after="0" w:line="240" w:lineRule="auto"/>
        <w:jc w:val="both"/>
        <w:rPr>
          <w:rFonts w:ascii="Times New Roman" w:eastAsia="Times New Roman" w:hAnsi="Times New Roman" w:cs="Times New Roman"/>
          <w:sz w:val="24"/>
          <w:szCs w:val="16"/>
          <w:lang w:eastAsia="ru-RU"/>
        </w:rPr>
      </w:pPr>
    </w:p>
    <w:p w14:paraId="73D82937" w14:textId="77777777" w:rsidR="00C01321" w:rsidRDefault="00C01321" w:rsidP="00394431">
      <w:pPr>
        <w:spacing w:after="0" w:line="240" w:lineRule="auto"/>
        <w:jc w:val="both"/>
        <w:rPr>
          <w:rFonts w:ascii="Times New Roman" w:eastAsia="Times New Roman" w:hAnsi="Times New Roman" w:cs="Times New Roman"/>
          <w:sz w:val="24"/>
          <w:szCs w:val="16"/>
          <w:lang w:eastAsia="ru-RU"/>
        </w:rPr>
      </w:pPr>
    </w:p>
    <w:p w14:paraId="46B208BC" w14:textId="77777777" w:rsidR="00C01321" w:rsidRPr="00C01321" w:rsidRDefault="00C01321" w:rsidP="00394431">
      <w:pPr>
        <w:spacing w:after="0" w:line="240" w:lineRule="auto"/>
        <w:jc w:val="both"/>
        <w:rPr>
          <w:rFonts w:ascii="Times New Roman" w:eastAsia="Times New Roman" w:hAnsi="Times New Roman" w:cs="Times New Roman"/>
          <w:sz w:val="24"/>
          <w:szCs w:val="16"/>
          <w:lang w:eastAsia="ru-RU"/>
        </w:rPr>
      </w:pPr>
    </w:p>
    <w:p w14:paraId="0D364E65" w14:textId="77777777" w:rsidR="00394431" w:rsidRPr="00C01321" w:rsidRDefault="00394431" w:rsidP="00C01321">
      <w:pPr>
        <w:spacing w:after="0" w:line="240" w:lineRule="auto"/>
        <w:ind w:left="6521"/>
        <w:rPr>
          <w:rFonts w:ascii="Times New Roman" w:eastAsiaTheme="minorEastAsia" w:hAnsi="Times New Roman" w:cs="Times New Roman"/>
          <w:sz w:val="24"/>
          <w:szCs w:val="28"/>
          <w:lang w:eastAsia="ru-RU"/>
        </w:rPr>
      </w:pPr>
      <w:r w:rsidRPr="00C01321">
        <w:rPr>
          <w:rFonts w:ascii="Times New Roman" w:eastAsiaTheme="minorEastAsia" w:hAnsi="Times New Roman" w:cs="Times New Roman"/>
          <w:sz w:val="24"/>
          <w:szCs w:val="28"/>
          <w:lang w:eastAsia="ru-RU"/>
        </w:rPr>
        <w:lastRenderedPageBreak/>
        <w:t xml:space="preserve">Приложение </w:t>
      </w:r>
    </w:p>
    <w:p w14:paraId="3705E18C" w14:textId="77777777" w:rsidR="00C01321" w:rsidRDefault="00394431" w:rsidP="00C01321">
      <w:pPr>
        <w:spacing w:after="0" w:line="240" w:lineRule="auto"/>
        <w:ind w:left="6521"/>
        <w:rPr>
          <w:rFonts w:ascii="Times New Roman" w:eastAsiaTheme="minorEastAsia" w:hAnsi="Times New Roman" w:cs="Times New Roman"/>
          <w:sz w:val="24"/>
          <w:szCs w:val="28"/>
          <w:lang w:eastAsia="ru-RU"/>
        </w:rPr>
      </w:pPr>
      <w:r w:rsidRPr="00C01321">
        <w:rPr>
          <w:rFonts w:ascii="Times New Roman" w:eastAsiaTheme="minorEastAsia" w:hAnsi="Times New Roman" w:cs="Times New Roman"/>
          <w:sz w:val="24"/>
          <w:szCs w:val="28"/>
          <w:lang w:eastAsia="ru-RU"/>
        </w:rPr>
        <w:t xml:space="preserve">к постановлению </w:t>
      </w:r>
    </w:p>
    <w:p w14:paraId="776A2C8A" w14:textId="0C23D61F" w:rsidR="00394431" w:rsidRDefault="00394431" w:rsidP="00C01321">
      <w:pPr>
        <w:spacing w:after="0" w:line="240" w:lineRule="auto"/>
        <w:ind w:left="6521"/>
        <w:rPr>
          <w:rFonts w:ascii="Times New Roman" w:eastAsiaTheme="minorEastAsia" w:hAnsi="Times New Roman" w:cs="Times New Roman"/>
          <w:sz w:val="24"/>
          <w:szCs w:val="28"/>
          <w:lang w:eastAsia="ru-RU"/>
        </w:rPr>
      </w:pPr>
      <w:r w:rsidRPr="00C01321">
        <w:rPr>
          <w:rFonts w:ascii="Times New Roman" w:eastAsiaTheme="minorEastAsia" w:hAnsi="Times New Roman" w:cs="Times New Roman"/>
          <w:sz w:val="24"/>
          <w:szCs w:val="28"/>
          <w:lang w:eastAsia="ru-RU"/>
        </w:rPr>
        <w:t>от</w:t>
      </w:r>
      <w:r w:rsidR="00C01321">
        <w:rPr>
          <w:rFonts w:ascii="Times New Roman" w:eastAsiaTheme="minorEastAsia" w:hAnsi="Times New Roman" w:cs="Times New Roman"/>
          <w:sz w:val="24"/>
          <w:szCs w:val="28"/>
          <w:lang w:eastAsia="ru-RU"/>
        </w:rPr>
        <w:t xml:space="preserve"> 19.02.2025г № 46</w:t>
      </w:r>
    </w:p>
    <w:p w14:paraId="55DA19A9" w14:textId="77777777" w:rsidR="00C01321" w:rsidRPr="00C01321" w:rsidRDefault="00C01321" w:rsidP="00C01321">
      <w:pPr>
        <w:spacing w:after="0" w:line="240" w:lineRule="auto"/>
        <w:ind w:left="6521"/>
        <w:rPr>
          <w:rFonts w:ascii="Times New Roman" w:eastAsiaTheme="minorEastAsia" w:hAnsi="Times New Roman" w:cs="Times New Roman"/>
          <w:sz w:val="24"/>
          <w:szCs w:val="28"/>
          <w:lang w:eastAsia="ru-RU"/>
        </w:rPr>
      </w:pPr>
    </w:p>
    <w:p w14:paraId="3F3B9EA6" w14:textId="77777777" w:rsidR="00394431" w:rsidRPr="00C01321" w:rsidRDefault="00394431" w:rsidP="00C01321">
      <w:pPr>
        <w:spacing w:after="0" w:line="240" w:lineRule="auto"/>
        <w:ind w:firstLine="851"/>
        <w:rPr>
          <w:rFonts w:ascii="Times New Roman" w:eastAsiaTheme="minorEastAsia" w:hAnsi="Times New Roman" w:cs="Times New Roman"/>
          <w:sz w:val="24"/>
          <w:szCs w:val="28"/>
          <w:lang w:eastAsia="ru-RU"/>
        </w:rPr>
      </w:pPr>
    </w:p>
    <w:p w14:paraId="6D420B29" w14:textId="77777777" w:rsidR="00394431" w:rsidRPr="007B0E4A" w:rsidRDefault="00394431" w:rsidP="00394431">
      <w:pPr>
        <w:spacing w:after="0" w:line="24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Размер платы</w:t>
      </w:r>
    </w:p>
    <w:p w14:paraId="19B32154" w14:textId="77777777" w:rsidR="00394431" w:rsidRPr="007B0E4A" w:rsidRDefault="00394431" w:rsidP="00394431">
      <w:pPr>
        <w:spacing w:after="0" w:line="24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за пользование жилым помещением (платы за наем) для нанимателей</w:t>
      </w:r>
    </w:p>
    <w:p w14:paraId="081249B1" w14:textId="77777777" w:rsidR="00394431" w:rsidRPr="007B0E4A" w:rsidRDefault="00394431" w:rsidP="00394431">
      <w:pPr>
        <w:spacing w:after="0" w:line="24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жилых помещений по договорам социального найма и договорам найма</w:t>
      </w:r>
    </w:p>
    <w:p w14:paraId="40A1CB4A" w14:textId="77777777" w:rsidR="00394431" w:rsidRPr="007B0E4A" w:rsidRDefault="00394431" w:rsidP="00394431">
      <w:pPr>
        <w:spacing w:after="0" w:line="24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жилых помещений государственного или муниципального жилищного</w:t>
      </w:r>
    </w:p>
    <w:p w14:paraId="1A00B45F" w14:textId="77777777" w:rsidR="00394431" w:rsidRPr="007B0E4A" w:rsidRDefault="00394431" w:rsidP="00394431">
      <w:pPr>
        <w:spacing w:after="0" w:line="24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 xml:space="preserve">фонда на территории </w:t>
      </w:r>
      <w:r w:rsidRPr="007B0E4A">
        <w:rPr>
          <w:rFonts w:ascii="Times New Roman" w:eastAsiaTheme="minorEastAsia" w:hAnsi="Times New Roman" w:cs="Times New Roman"/>
          <w:b/>
          <w:sz w:val="28"/>
          <w:szCs w:val="28"/>
          <w:lang w:eastAsia="ru-RU"/>
        </w:rPr>
        <w:t>Озинского муниципального образования Озинского муниципального района Саратовской области</w:t>
      </w:r>
    </w:p>
    <w:p w14:paraId="281455DD" w14:textId="116C44C9" w:rsidR="00394431" w:rsidRPr="007B0E4A" w:rsidRDefault="00394431" w:rsidP="0039443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 </w:t>
      </w:r>
      <w:r w:rsidR="00BF2F5A">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-й квартал 202</w:t>
      </w:r>
      <w:r w:rsidR="00BF2F5A">
        <w:rPr>
          <w:rFonts w:ascii="Times New Roman" w:eastAsia="Times New Roman" w:hAnsi="Times New Roman" w:cs="Times New Roman"/>
          <w:b/>
          <w:sz w:val="28"/>
          <w:szCs w:val="28"/>
          <w:lang w:eastAsia="ru-RU"/>
        </w:rPr>
        <w:t>5</w:t>
      </w:r>
      <w:r w:rsidRPr="007B0E4A">
        <w:rPr>
          <w:rFonts w:ascii="Times New Roman" w:eastAsia="Times New Roman" w:hAnsi="Times New Roman" w:cs="Times New Roman"/>
          <w:b/>
          <w:sz w:val="28"/>
          <w:szCs w:val="28"/>
          <w:lang w:eastAsia="ru-RU"/>
        </w:rPr>
        <w:t xml:space="preserve"> года</w:t>
      </w:r>
    </w:p>
    <w:tbl>
      <w:tblPr>
        <w:tblStyle w:val="a3"/>
        <w:tblpPr w:leftFromText="180" w:rightFromText="180" w:vertAnchor="page" w:horzAnchor="margin" w:tblpY="5056"/>
        <w:tblW w:w="9259" w:type="dxa"/>
        <w:tblLayout w:type="fixed"/>
        <w:tblLook w:val="04A0" w:firstRow="1" w:lastRow="0" w:firstColumn="1" w:lastColumn="0" w:noHBand="0" w:noVBand="1"/>
      </w:tblPr>
      <w:tblGrid>
        <w:gridCol w:w="4966"/>
        <w:gridCol w:w="1703"/>
        <w:gridCol w:w="2590"/>
      </w:tblGrid>
      <w:tr w:rsidR="00394431" w:rsidRPr="007B0E4A" w14:paraId="5D848FD0" w14:textId="77777777" w:rsidTr="0048526D">
        <w:trPr>
          <w:trHeight w:val="1022"/>
        </w:trPr>
        <w:tc>
          <w:tcPr>
            <w:tcW w:w="6669" w:type="dxa"/>
            <w:gridSpan w:val="2"/>
            <w:tcBorders>
              <w:right w:val="single" w:sz="4" w:space="0" w:color="auto"/>
            </w:tcBorders>
            <w:vAlign w:val="center"/>
          </w:tcPr>
          <w:p w14:paraId="2F2EBF5A" w14:textId="77777777" w:rsidR="00394431" w:rsidRPr="007B0E4A" w:rsidRDefault="00394431" w:rsidP="0048526D">
            <w:pPr>
              <w:shd w:val="clear" w:color="auto" w:fill="FFFFFF"/>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Потребительские качества жилого помещения</w:t>
            </w:r>
          </w:p>
          <w:p w14:paraId="2F6F9EC9" w14:textId="77777777" w:rsidR="00394431" w:rsidRPr="007B0E4A" w:rsidRDefault="00394431" w:rsidP="0048526D">
            <w:pPr>
              <w:shd w:val="clear" w:color="auto" w:fill="FFFFFF"/>
              <w:jc w:val="center"/>
              <w:rPr>
                <w:rFonts w:ascii="Times New Roman" w:eastAsiaTheme="minorEastAsia" w:hAnsi="Times New Roman" w:cs="Times New Roman"/>
                <w:color w:val="000000"/>
                <w:sz w:val="28"/>
                <w:szCs w:val="28"/>
                <w:lang w:eastAsia="ru-RU"/>
              </w:rPr>
            </w:pPr>
          </w:p>
          <w:p w14:paraId="682B5C9C" w14:textId="77777777" w:rsidR="00394431" w:rsidRPr="007B0E4A" w:rsidRDefault="00394431" w:rsidP="0048526D">
            <w:pPr>
              <w:shd w:val="clear" w:color="auto" w:fill="FFFFFF"/>
              <w:jc w:val="center"/>
              <w:rPr>
                <w:rFonts w:ascii="Times New Roman" w:eastAsiaTheme="minorEastAsia" w:hAnsi="Times New Roman" w:cs="Times New Roman"/>
                <w:color w:val="000000"/>
                <w:sz w:val="28"/>
                <w:szCs w:val="28"/>
                <w:lang w:eastAsia="ru-RU"/>
              </w:rPr>
            </w:pPr>
          </w:p>
          <w:p w14:paraId="628CB379"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p>
        </w:tc>
        <w:tc>
          <w:tcPr>
            <w:tcW w:w="2590" w:type="dxa"/>
            <w:tcBorders>
              <w:right w:val="single" w:sz="4" w:space="0" w:color="auto"/>
            </w:tcBorders>
            <w:vAlign w:val="center"/>
          </w:tcPr>
          <w:p w14:paraId="4ACE0AE3"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Размер платы, рублей </w:t>
            </w:r>
            <w:proofErr w:type="spellStart"/>
            <w:r w:rsidRPr="007B0E4A">
              <w:rPr>
                <w:rFonts w:ascii="Times New Roman" w:eastAsiaTheme="minorEastAsia" w:hAnsi="Times New Roman" w:cs="Times New Roman"/>
                <w:sz w:val="28"/>
                <w:szCs w:val="28"/>
                <w:lang w:eastAsia="ru-RU"/>
              </w:rPr>
              <w:t>кв.м</w:t>
            </w:r>
            <w:proofErr w:type="spellEnd"/>
            <w:r w:rsidRPr="007B0E4A">
              <w:rPr>
                <w:rFonts w:ascii="Times New Roman" w:eastAsiaTheme="minorEastAsia" w:hAnsi="Times New Roman" w:cs="Times New Roman"/>
                <w:sz w:val="28"/>
                <w:szCs w:val="28"/>
                <w:lang w:eastAsia="ru-RU"/>
              </w:rPr>
              <w:t>.</w:t>
            </w:r>
          </w:p>
        </w:tc>
      </w:tr>
      <w:tr w:rsidR="00394431" w:rsidRPr="007B0E4A" w14:paraId="40FF8719" w14:textId="77777777" w:rsidTr="0048526D">
        <w:trPr>
          <w:trHeight w:val="249"/>
        </w:trPr>
        <w:tc>
          <w:tcPr>
            <w:tcW w:w="6669" w:type="dxa"/>
            <w:gridSpan w:val="2"/>
            <w:tcBorders>
              <w:right w:val="single" w:sz="4" w:space="0" w:color="auto"/>
            </w:tcBorders>
            <w:vAlign w:val="center"/>
          </w:tcPr>
          <w:p w14:paraId="418E073D"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Капитальность (материал стен дома)</w:t>
            </w:r>
          </w:p>
        </w:tc>
        <w:tc>
          <w:tcPr>
            <w:tcW w:w="2590" w:type="dxa"/>
            <w:tcBorders>
              <w:left w:val="single" w:sz="4" w:space="0" w:color="auto"/>
            </w:tcBorders>
            <w:vAlign w:val="center"/>
          </w:tcPr>
          <w:p w14:paraId="00B87F7D"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p>
        </w:tc>
      </w:tr>
      <w:tr w:rsidR="00394431" w:rsidRPr="007B0E4A" w14:paraId="2828E229" w14:textId="77777777" w:rsidTr="0048526D">
        <w:trPr>
          <w:trHeight w:val="249"/>
        </w:trPr>
        <w:tc>
          <w:tcPr>
            <w:tcW w:w="4966" w:type="dxa"/>
          </w:tcPr>
          <w:p w14:paraId="25EE95C3" w14:textId="77777777" w:rsidR="00394431" w:rsidRPr="007B0E4A" w:rsidRDefault="00394431" w:rsidP="0048526D">
            <w:pPr>
              <w:tabs>
                <w:tab w:val="left" w:pos="360"/>
              </w:tabs>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кирпичный, монолитный</w:t>
            </w:r>
          </w:p>
        </w:tc>
        <w:tc>
          <w:tcPr>
            <w:tcW w:w="1703" w:type="dxa"/>
            <w:tcBorders>
              <w:right w:val="single" w:sz="4" w:space="0" w:color="auto"/>
            </w:tcBorders>
            <w:vAlign w:val="center"/>
          </w:tcPr>
          <w:p w14:paraId="4CF42A50"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1,3</w:t>
            </w:r>
          </w:p>
        </w:tc>
        <w:tc>
          <w:tcPr>
            <w:tcW w:w="2590" w:type="dxa"/>
            <w:tcBorders>
              <w:left w:val="single" w:sz="4" w:space="0" w:color="auto"/>
            </w:tcBorders>
            <w:vAlign w:val="center"/>
          </w:tcPr>
          <w:p w14:paraId="4E081C0C" w14:textId="13C5E85B" w:rsidR="00394431" w:rsidRPr="007B0E4A" w:rsidRDefault="00795B20" w:rsidP="0048526D">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9,53</w:t>
            </w:r>
          </w:p>
        </w:tc>
      </w:tr>
      <w:tr w:rsidR="00394431" w:rsidRPr="007B0E4A" w14:paraId="01EDA0EF" w14:textId="77777777" w:rsidTr="0048526D">
        <w:trPr>
          <w:trHeight w:val="249"/>
        </w:trPr>
        <w:tc>
          <w:tcPr>
            <w:tcW w:w="4966" w:type="dxa"/>
          </w:tcPr>
          <w:p w14:paraId="437904A7" w14:textId="77777777" w:rsidR="00394431" w:rsidRPr="007B0E4A" w:rsidRDefault="00394431" w:rsidP="0048526D">
            <w:pPr>
              <w:shd w:val="clear" w:color="auto" w:fill="FFFFFF"/>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блочный, крупнопанельный</w:t>
            </w:r>
          </w:p>
        </w:tc>
        <w:tc>
          <w:tcPr>
            <w:tcW w:w="1703" w:type="dxa"/>
            <w:tcBorders>
              <w:right w:val="single" w:sz="4" w:space="0" w:color="auto"/>
            </w:tcBorders>
            <w:vAlign w:val="center"/>
          </w:tcPr>
          <w:p w14:paraId="14B458A2"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1,0</w:t>
            </w:r>
          </w:p>
        </w:tc>
        <w:tc>
          <w:tcPr>
            <w:tcW w:w="2590" w:type="dxa"/>
            <w:tcBorders>
              <w:left w:val="single" w:sz="4" w:space="0" w:color="auto"/>
            </w:tcBorders>
            <w:vAlign w:val="center"/>
          </w:tcPr>
          <w:p w14:paraId="65B8E9C9" w14:textId="24192FB0"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00795B20">
              <w:rPr>
                <w:rFonts w:ascii="Times New Roman" w:eastAsiaTheme="minorEastAsia" w:hAnsi="Times New Roman" w:cs="Times New Roman"/>
                <w:sz w:val="28"/>
                <w:szCs w:val="28"/>
                <w:lang w:eastAsia="ru-RU"/>
              </w:rPr>
              <w:t>59</w:t>
            </w:r>
          </w:p>
        </w:tc>
      </w:tr>
      <w:tr w:rsidR="00394431" w:rsidRPr="007B0E4A" w14:paraId="2A8AA9BC" w14:textId="77777777" w:rsidTr="0048526D">
        <w:trPr>
          <w:trHeight w:val="323"/>
        </w:trPr>
        <w:tc>
          <w:tcPr>
            <w:tcW w:w="4966" w:type="dxa"/>
          </w:tcPr>
          <w:p w14:paraId="1443AD4B" w14:textId="77777777" w:rsidR="00394431" w:rsidRPr="007B0E4A" w:rsidRDefault="00394431" w:rsidP="0048526D">
            <w:pPr>
              <w:shd w:val="clear" w:color="auto" w:fill="FFFFFF"/>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смешанный или деревянный</w:t>
            </w:r>
          </w:p>
        </w:tc>
        <w:tc>
          <w:tcPr>
            <w:tcW w:w="1703" w:type="dxa"/>
            <w:tcBorders>
              <w:right w:val="single" w:sz="4" w:space="0" w:color="auto"/>
            </w:tcBorders>
            <w:vAlign w:val="center"/>
          </w:tcPr>
          <w:p w14:paraId="035BE022"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0,8</w:t>
            </w:r>
          </w:p>
        </w:tc>
        <w:tc>
          <w:tcPr>
            <w:tcW w:w="2590" w:type="dxa"/>
            <w:tcBorders>
              <w:left w:val="single" w:sz="4" w:space="0" w:color="auto"/>
            </w:tcBorders>
            <w:vAlign w:val="center"/>
          </w:tcPr>
          <w:p w14:paraId="76B22036" w14:textId="24E5175C"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795B20">
              <w:rPr>
                <w:rFonts w:ascii="Times New Roman" w:eastAsiaTheme="minorEastAsia" w:hAnsi="Times New Roman" w:cs="Times New Roman"/>
                <w:sz w:val="28"/>
                <w:szCs w:val="28"/>
                <w:lang w:eastAsia="ru-RU"/>
              </w:rPr>
              <w:t>86</w:t>
            </w:r>
          </w:p>
        </w:tc>
      </w:tr>
      <w:tr w:rsidR="00394431" w:rsidRPr="007B0E4A" w14:paraId="66D06678" w14:textId="77777777" w:rsidTr="0048526D">
        <w:trPr>
          <w:trHeight w:val="249"/>
        </w:trPr>
        <w:tc>
          <w:tcPr>
            <w:tcW w:w="6669" w:type="dxa"/>
            <w:gridSpan w:val="2"/>
            <w:tcBorders>
              <w:right w:val="single" w:sz="4" w:space="0" w:color="auto"/>
            </w:tcBorders>
            <w:vAlign w:val="center"/>
          </w:tcPr>
          <w:p w14:paraId="249E5D5A"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Благоустройство жилого помещения</w:t>
            </w:r>
          </w:p>
        </w:tc>
        <w:tc>
          <w:tcPr>
            <w:tcW w:w="2590" w:type="dxa"/>
            <w:tcBorders>
              <w:left w:val="single" w:sz="4" w:space="0" w:color="auto"/>
            </w:tcBorders>
            <w:vAlign w:val="center"/>
          </w:tcPr>
          <w:p w14:paraId="6A70072E"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p>
        </w:tc>
      </w:tr>
      <w:tr w:rsidR="00394431" w:rsidRPr="007B0E4A" w14:paraId="36325BEF" w14:textId="77777777" w:rsidTr="0048526D">
        <w:trPr>
          <w:trHeight w:val="1272"/>
        </w:trPr>
        <w:tc>
          <w:tcPr>
            <w:tcW w:w="4966" w:type="dxa"/>
          </w:tcPr>
          <w:p w14:paraId="63F805F9" w14:textId="77777777" w:rsidR="00394431" w:rsidRPr="007B0E4A" w:rsidRDefault="00394431" w:rsidP="0048526D">
            <w:pPr>
              <w:shd w:val="clear" w:color="auto" w:fill="FFFFFF"/>
              <w:rPr>
                <w:rFonts w:ascii="Times New Roman" w:eastAsiaTheme="minorEastAsia" w:hAnsi="Times New Roman" w:cs="Times New Roman"/>
                <w:color w:val="000000"/>
                <w:sz w:val="28"/>
                <w:szCs w:val="28"/>
                <w:lang w:eastAsia="ru-RU"/>
              </w:rPr>
            </w:pPr>
            <w:r w:rsidRPr="007B0E4A">
              <w:rPr>
                <w:rFonts w:ascii="Times New Roman" w:eastAsiaTheme="minorEastAsia" w:hAnsi="Times New Roman" w:cs="Times New Roman"/>
                <w:color w:val="000000"/>
                <w:sz w:val="28"/>
                <w:szCs w:val="28"/>
                <w:lang w:eastAsia="ru-RU"/>
              </w:rPr>
              <w:t>благоустроенные (централизованное</w:t>
            </w:r>
          </w:p>
          <w:p w14:paraId="3D0A0F61" w14:textId="77777777" w:rsidR="00394431" w:rsidRPr="007B0E4A" w:rsidRDefault="00394431" w:rsidP="0048526D">
            <w:pPr>
              <w:shd w:val="clear" w:color="auto" w:fill="FFFFFF"/>
              <w:rPr>
                <w:rFonts w:ascii="Times New Roman" w:eastAsiaTheme="minorEastAsia" w:hAnsi="Times New Roman" w:cs="Times New Roman"/>
                <w:color w:val="000000"/>
                <w:sz w:val="28"/>
                <w:szCs w:val="28"/>
                <w:lang w:eastAsia="ru-RU"/>
              </w:rPr>
            </w:pPr>
            <w:r w:rsidRPr="007B0E4A">
              <w:rPr>
                <w:rFonts w:ascii="Times New Roman" w:eastAsiaTheme="minorEastAsia" w:hAnsi="Times New Roman" w:cs="Times New Roman"/>
                <w:color w:val="000000"/>
                <w:sz w:val="28"/>
                <w:szCs w:val="28"/>
                <w:lang w:eastAsia="ru-RU"/>
              </w:rPr>
              <w:t>водоснабжение, водоотведение,</w:t>
            </w:r>
          </w:p>
          <w:p w14:paraId="45FCC19F" w14:textId="77777777" w:rsidR="00394431" w:rsidRPr="007B0E4A" w:rsidRDefault="00394431" w:rsidP="0048526D">
            <w:pPr>
              <w:shd w:val="clear" w:color="auto" w:fill="FFFFFF"/>
              <w:rPr>
                <w:rFonts w:ascii="Times New Roman" w:eastAsiaTheme="minorEastAsia" w:hAnsi="Times New Roman" w:cs="Times New Roman"/>
                <w:color w:val="000000"/>
                <w:sz w:val="28"/>
                <w:szCs w:val="28"/>
                <w:lang w:eastAsia="ru-RU"/>
              </w:rPr>
            </w:pPr>
            <w:r w:rsidRPr="007B0E4A">
              <w:rPr>
                <w:rFonts w:ascii="Times New Roman" w:eastAsiaTheme="minorEastAsia" w:hAnsi="Times New Roman" w:cs="Times New Roman"/>
                <w:color w:val="000000"/>
                <w:sz w:val="28"/>
                <w:szCs w:val="28"/>
                <w:lang w:eastAsia="ru-RU"/>
              </w:rPr>
              <w:t>централизованное и индивидуальное газовое отопление, электроснабжение,</w:t>
            </w:r>
          </w:p>
          <w:p w14:paraId="0C9CD23F" w14:textId="77777777" w:rsidR="00394431" w:rsidRPr="007B0E4A" w:rsidRDefault="00394431" w:rsidP="0048526D">
            <w:pPr>
              <w:shd w:val="clear" w:color="auto" w:fill="FFFFFF"/>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газоснабжение)</w:t>
            </w:r>
          </w:p>
        </w:tc>
        <w:tc>
          <w:tcPr>
            <w:tcW w:w="1703" w:type="dxa"/>
            <w:tcBorders>
              <w:right w:val="single" w:sz="4" w:space="0" w:color="auto"/>
            </w:tcBorders>
            <w:vAlign w:val="center"/>
          </w:tcPr>
          <w:p w14:paraId="773A7A6C" w14:textId="77777777" w:rsidR="00394431" w:rsidRPr="007B0E4A" w:rsidRDefault="00394431" w:rsidP="0048526D">
            <w:pPr>
              <w:shd w:val="clear" w:color="auto" w:fill="FFFFFF"/>
              <w:jc w:val="center"/>
              <w:rPr>
                <w:rFonts w:ascii="Times New Roman" w:eastAsiaTheme="minorEastAsia" w:hAnsi="Times New Roman" w:cs="Times New Roman"/>
                <w:color w:val="000000"/>
                <w:sz w:val="28"/>
                <w:szCs w:val="28"/>
                <w:lang w:eastAsia="ru-RU"/>
              </w:rPr>
            </w:pPr>
            <w:r w:rsidRPr="007B0E4A">
              <w:rPr>
                <w:rFonts w:ascii="Times New Roman" w:eastAsiaTheme="minorEastAsia" w:hAnsi="Times New Roman" w:cs="Times New Roman"/>
                <w:color w:val="000000"/>
                <w:sz w:val="28"/>
                <w:szCs w:val="28"/>
                <w:lang w:eastAsia="ru-RU"/>
              </w:rPr>
              <w:t>1,3</w:t>
            </w:r>
          </w:p>
          <w:p w14:paraId="197782A3"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p>
        </w:tc>
        <w:tc>
          <w:tcPr>
            <w:tcW w:w="2590" w:type="dxa"/>
            <w:tcBorders>
              <w:left w:val="single" w:sz="4" w:space="0" w:color="auto"/>
            </w:tcBorders>
            <w:vAlign w:val="center"/>
          </w:tcPr>
          <w:p w14:paraId="18DB755E" w14:textId="19BE0CC8" w:rsidR="00394431" w:rsidRPr="007B0E4A" w:rsidRDefault="00795B20" w:rsidP="0048526D">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9,53</w:t>
            </w:r>
          </w:p>
        </w:tc>
      </w:tr>
      <w:tr w:rsidR="00394431" w:rsidRPr="007B0E4A" w14:paraId="3A8BF190" w14:textId="77777777" w:rsidTr="0048526D">
        <w:trPr>
          <w:trHeight w:val="249"/>
        </w:trPr>
        <w:tc>
          <w:tcPr>
            <w:tcW w:w="4966" w:type="dxa"/>
          </w:tcPr>
          <w:p w14:paraId="44FDAFEC" w14:textId="77777777" w:rsidR="00394431" w:rsidRPr="007B0E4A" w:rsidRDefault="00394431" w:rsidP="0048526D">
            <w:pPr>
              <w:shd w:val="clear" w:color="auto" w:fill="FFFFFF"/>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частично-благоустроенные</w:t>
            </w:r>
          </w:p>
        </w:tc>
        <w:tc>
          <w:tcPr>
            <w:tcW w:w="1703" w:type="dxa"/>
            <w:tcBorders>
              <w:right w:val="single" w:sz="4" w:space="0" w:color="auto"/>
            </w:tcBorders>
            <w:vAlign w:val="center"/>
          </w:tcPr>
          <w:p w14:paraId="5352D13E" w14:textId="77777777" w:rsidR="00394431" w:rsidRPr="007B0E4A" w:rsidRDefault="00394431" w:rsidP="0048526D">
            <w:pPr>
              <w:shd w:val="clear" w:color="auto" w:fill="FFFFFF"/>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1,0</w:t>
            </w:r>
          </w:p>
        </w:tc>
        <w:tc>
          <w:tcPr>
            <w:tcW w:w="2590" w:type="dxa"/>
            <w:tcBorders>
              <w:left w:val="single" w:sz="4" w:space="0" w:color="auto"/>
            </w:tcBorders>
            <w:vAlign w:val="center"/>
          </w:tcPr>
          <w:p w14:paraId="2B320F91" w14:textId="77BBB048" w:rsidR="00394431" w:rsidRPr="007B0E4A" w:rsidRDefault="00394431" w:rsidP="0048526D">
            <w:pPr>
              <w:shd w:val="clear" w:color="auto" w:fill="FFFFFF"/>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00795B20">
              <w:rPr>
                <w:rFonts w:ascii="Times New Roman" w:eastAsiaTheme="minorEastAsia" w:hAnsi="Times New Roman" w:cs="Times New Roman"/>
                <w:sz w:val="28"/>
                <w:szCs w:val="28"/>
                <w:lang w:eastAsia="ru-RU"/>
              </w:rPr>
              <w:t>59</w:t>
            </w:r>
          </w:p>
        </w:tc>
      </w:tr>
      <w:tr w:rsidR="00394431" w:rsidRPr="007B0E4A" w14:paraId="293146C6" w14:textId="77777777" w:rsidTr="0048526D">
        <w:trPr>
          <w:trHeight w:val="761"/>
        </w:trPr>
        <w:tc>
          <w:tcPr>
            <w:tcW w:w="4966" w:type="dxa"/>
          </w:tcPr>
          <w:p w14:paraId="25BEEA85" w14:textId="77777777" w:rsidR="00394431" w:rsidRPr="007B0E4A" w:rsidRDefault="00394431" w:rsidP="0048526D">
            <w:pPr>
              <w:shd w:val="clear" w:color="auto" w:fill="FFFFFF"/>
              <w:rPr>
                <w:rFonts w:ascii="Times New Roman" w:eastAsiaTheme="minorEastAsia" w:hAnsi="Times New Roman" w:cs="Times New Roman"/>
                <w:color w:val="000000"/>
                <w:sz w:val="28"/>
                <w:szCs w:val="28"/>
                <w:lang w:eastAsia="ru-RU"/>
              </w:rPr>
            </w:pPr>
            <w:r w:rsidRPr="007B0E4A">
              <w:rPr>
                <w:rFonts w:ascii="Times New Roman" w:eastAsiaTheme="minorEastAsia" w:hAnsi="Times New Roman" w:cs="Times New Roman"/>
                <w:color w:val="000000"/>
                <w:sz w:val="28"/>
                <w:szCs w:val="28"/>
                <w:lang w:eastAsia="ru-RU"/>
              </w:rPr>
              <w:t>неблагоустроенные (печное отопление и (или) отсутствие централизованного</w:t>
            </w:r>
          </w:p>
          <w:p w14:paraId="2837B58D" w14:textId="77777777" w:rsidR="00394431" w:rsidRPr="007B0E4A" w:rsidRDefault="00394431" w:rsidP="0048526D">
            <w:pPr>
              <w:shd w:val="clear" w:color="auto" w:fill="FFFFFF"/>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водоснабжения, водоотведения)</w:t>
            </w:r>
          </w:p>
        </w:tc>
        <w:tc>
          <w:tcPr>
            <w:tcW w:w="1703" w:type="dxa"/>
            <w:tcBorders>
              <w:right w:val="single" w:sz="4" w:space="0" w:color="auto"/>
            </w:tcBorders>
            <w:vAlign w:val="center"/>
          </w:tcPr>
          <w:p w14:paraId="7C3CB5C4"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0,8</w:t>
            </w:r>
          </w:p>
        </w:tc>
        <w:tc>
          <w:tcPr>
            <w:tcW w:w="2590" w:type="dxa"/>
            <w:tcBorders>
              <w:left w:val="single" w:sz="4" w:space="0" w:color="auto"/>
            </w:tcBorders>
            <w:vAlign w:val="center"/>
          </w:tcPr>
          <w:p w14:paraId="40160E59" w14:textId="319D9132"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795B20">
              <w:rPr>
                <w:rFonts w:ascii="Times New Roman" w:eastAsiaTheme="minorEastAsia" w:hAnsi="Times New Roman" w:cs="Times New Roman"/>
                <w:sz w:val="28"/>
                <w:szCs w:val="28"/>
                <w:lang w:eastAsia="ru-RU"/>
              </w:rPr>
              <w:t>86</w:t>
            </w:r>
          </w:p>
        </w:tc>
      </w:tr>
      <w:tr w:rsidR="00394431" w:rsidRPr="007B0E4A" w14:paraId="239C7C15" w14:textId="77777777" w:rsidTr="0048526D">
        <w:trPr>
          <w:trHeight w:val="249"/>
        </w:trPr>
        <w:tc>
          <w:tcPr>
            <w:tcW w:w="6669" w:type="dxa"/>
            <w:gridSpan w:val="2"/>
            <w:tcBorders>
              <w:right w:val="single" w:sz="4" w:space="0" w:color="auto"/>
            </w:tcBorders>
            <w:vAlign w:val="center"/>
          </w:tcPr>
          <w:p w14:paraId="6274D69F"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Месторасположение дома</w:t>
            </w:r>
          </w:p>
        </w:tc>
        <w:tc>
          <w:tcPr>
            <w:tcW w:w="2590" w:type="dxa"/>
            <w:tcBorders>
              <w:left w:val="single" w:sz="4" w:space="0" w:color="auto"/>
            </w:tcBorders>
            <w:vAlign w:val="center"/>
          </w:tcPr>
          <w:p w14:paraId="375A708C"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p>
        </w:tc>
      </w:tr>
      <w:tr w:rsidR="00394431" w:rsidRPr="007B0E4A" w14:paraId="6A1FEA66" w14:textId="77777777" w:rsidTr="0048526D">
        <w:trPr>
          <w:trHeight w:val="249"/>
        </w:trPr>
        <w:tc>
          <w:tcPr>
            <w:tcW w:w="4966" w:type="dxa"/>
          </w:tcPr>
          <w:p w14:paraId="45510792" w14:textId="77777777" w:rsidR="00394431" w:rsidRPr="007B0E4A" w:rsidRDefault="00394431" w:rsidP="0048526D">
            <w:pPr>
              <w:tabs>
                <w:tab w:val="left" w:pos="360"/>
              </w:tabs>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р.п. Озинки</w:t>
            </w:r>
          </w:p>
        </w:tc>
        <w:tc>
          <w:tcPr>
            <w:tcW w:w="1703" w:type="dxa"/>
            <w:tcBorders>
              <w:right w:val="single" w:sz="4" w:space="0" w:color="auto"/>
            </w:tcBorders>
            <w:vAlign w:val="center"/>
          </w:tcPr>
          <w:p w14:paraId="509C52FD"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1,3</w:t>
            </w:r>
          </w:p>
        </w:tc>
        <w:tc>
          <w:tcPr>
            <w:tcW w:w="2590" w:type="dxa"/>
            <w:tcBorders>
              <w:left w:val="single" w:sz="4" w:space="0" w:color="auto"/>
            </w:tcBorders>
            <w:vAlign w:val="center"/>
          </w:tcPr>
          <w:p w14:paraId="1828A3C8" w14:textId="42968F23" w:rsidR="00394431" w:rsidRPr="007B0E4A" w:rsidRDefault="00795B20" w:rsidP="0048526D">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9,53</w:t>
            </w:r>
          </w:p>
        </w:tc>
      </w:tr>
      <w:tr w:rsidR="00394431" w:rsidRPr="007B0E4A" w14:paraId="2D02A58D" w14:textId="77777777" w:rsidTr="0048526D">
        <w:trPr>
          <w:trHeight w:val="761"/>
        </w:trPr>
        <w:tc>
          <w:tcPr>
            <w:tcW w:w="4966" w:type="dxa"/>
          </w:tcPr>
          <w:p w14:paraId="6570347A" w14:textId="77777777" w:rsidR="00394431" w:rsidRPr="007B0E4A" w:rsidRDefault="00394431" w:rsidP="0048526D">
            <w:pPr>
              <w:tabs>
                <w:tab w:val="left" w:pos="360"/>
              </w:tabs>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п. Столяры, </w:t>
            </w:r>
          </w:p>
          <w:p w14:paraId="1C9A1BF7" w14:textId="77777777" w:rsidR="00394431" w:rsidRPr="007B0E4A" w:rsidRDefault="00394431" w:rsidP="0048526D">
            <w:pPr>
              <w:tabs>
                <w:tab w:val="left" w:pos="360"/>
              </w:tabs>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п. Непряхин, </w:t>
            </w:r>
          </w:p>
          <w:p w14:paraId="5F2F9EEE" w14:textId="77777777" w:rsidR="00394431" w:rsidRPr="007B0E4A" w:rsidRDefault="00394431" w:rsidP="0048526D">
            <w:pPr>
              <w:tabs>
                <w:tab w:val="left" w:pos="360"/>
              </w:tabs>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п. Известковый</w:t>
            </w:r>
          </w:p>
        </w:tc>
        <w:tc>
          <w:tcPr>
            <w:tcW w:w="1703" w:type="dxa"/>
            <w:tcBorders>
              <w:right w:val="single" w:sz="4" w:space="0" w:color="auto"/>
            </w:tcBorders>
            <w:vAlign w:val="center"/>
          </w:tcPr>
          <w:p w14:paraId="40F10640" w14:textId="77777777"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0,8</w:t>
            </w:r>
          </w:p>
        </w:tc>
        <w:tc>
          <w:tcPr>
            <w:tcW w:w="2590" w:type="dxa"/>
            <w:tcBorders>
              <w:left w:val="single" w:sz="4" w:space="0" w:color="auto"/>
            </w:tcBorders>
            <w:vAlign w:val="center"/>
          </w:tcPr>
          <w:p w14:paraId="79898D67" w14:textId="00A3F190" w:rsidR="00394431" w:rsidRPr="007B0E4A" w:rsidRDefault="00394431" w:rsidP="0048526D">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00795B20">
              <w:rPr>
                <w:rFonts w:ascii="Times New Roman" w:eastAsiaTheme="minorEastAsia" w:hAnsi="Times New Roman" w:cs="Times New Roman"/>
                <w:sz w:val="28"/>
                <w:szCs w:val="28"/>
                <w:lang w:eastAsia="ru-RU"/>
              </w:rPr>
              <w:t>59</w:t>
            </w:r>
          </w:p>
        </w:tc>
      </w:tr>
    </w:tbl>
    <w:p w14:paraId="5995D2E2" w14:textId="77777777" w:rsidR="00394431" w:rsidRPr="007B0E4A" w:rsidRDefault="00394431" w:rsidP="00394431">
      <w:pPr>
        <w:spacing w:after="0" w:line="276" w:lineRule="auto"/>
        <w:rPr>
          <w:rFonts w:ascii="Times New Roman" w:eastAsiaTheme="minorEastAsia" w:hAnsi="Times New Roman" w:cs="Times New Roman"/>
          <w:sz w:val="28"/>
          <w:szCs w:val="28"/>
          <w:lang w:eastAsia="ru-RU"/>
        </w:rPr>
      </w:pPr>
    </w:p>
    <w:p w14:paraId="63C81EF0" w14:textId="77777777" w:rsidR="00394431" w:rsidRDefault="00394431" w:rsidP="00394431"/>
    <w:p w14:paraId="402CB608" w14:textId="77777777" w:rsidR="00C01321" w:rsidRPr="00C01321" w:rsidRDefault="00C01321" w:rsidP="00C01321">
      <w:pPr>
        <w:spacing w:after="0" w:line="240" w:lineRule="auto"/>
        <w:rPr>
          <w:rFonts w:ascii="Times New Roman" w:hAnsi="Times New Roman" w:cs="Times New Roman"/>
          <w:sz w:val="28"/>
          <w:szCs w:val="24"/>
        </w:rPr>
      </w:pPr>
      <w:r w:rsidRPr="00C01321">
        <w:rPr>
          <w:rFonts w:ascii="Times New Roman" w:hAnsi="Times New Roman" w:cs="Times New Roman"/>
          <w:sz w:val="28"/>
          <w:szCs w:val="24"/>
        </w:rPr>
        <w:t xml:space="preserve">Верно: начальник отдела делопроизводства </w:t>
      </w:r>
    </w:p>
    <w:p w14:paraId="0F57BA2D" w14:textId="7B53FE0F" w:rsidR="00394431" w:rsidRPr="00C01321" w:rsidRDefault="00C01321" w:rsidP="00C01321">
      <w:pPr>
        <w:spacing w:after="0" w:line="240" w:lineRule="auto"/>
        <w:rPr>
          <w:rFonts w:ascii="Times New Roman" w:hAnsi="Times New Roman" w:cs="Times New Roman"/>
          <w:sz w:val="28"/>
          <w:szCs w:val="24"/>
        </w:rPr>
      </w:pPr>
      <w:r w:rsidRPr="00C01321">
        <w:rPr>
          <w:rFonts w:ascii="Times New Roman" w:hAnsi="Times New Roman" w:cs="Times New Roman"/>
          <w:sz w:val="28"/>
          <w:szCs w:val="24"/>
        </w:rPr>
        <w:t>и технического обеспечения</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bookmarkStart w:id="0" w:name="_GoBack"/>
      <w:bookmarkEnd w:id="0"/>
      <w:r>
        <w:rPr>
          <w:rFonts w:ascii="Times New Roman" w:hAnsi="Times New Roman" w:cs="Times New Roman"/>
          <w:sz w:val="28"/>
          <w:szCs w:val="24"/>
        </w:rPr>
        <w:t>Т.Д.Квасова</w:t>
      </w:r>
    </w:p>
    <w:p w14:paraId="338E13C9" w14:textId="77777777" w:rsidR="00394431" w:rsidRPr="00C01321" w:rsidRDefault="00394431" w:rsidP="00394431">
      <w:pPr>
        <w:rPr>
          <w:sz w:val="24"/>
        </w:rPr>
      </w:pPr>
    </w:p>
    <w:p w14:paraId="1F4A1F91" w14:textId="77777777" w:rsidR="00402981" w:rsidRDefault="00402981"/>
    <w:sectPr w:rsidR="00402981" w:rsidSect="00C0132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31"/>
    <w:rsid w:val="00394431"/>
    <w:rsid w:val="00402981"/>
    <w:rsid w:val="00795B20"/>
    <w:rsid w:val="00BF2F5A"/>
    <w:rsid w:val="00C01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4431"/>
    <w:pPr>
      <w:spacing w:after="0" w:line="240" w:lineRule="auto"/>
      <w:ind w:right="-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4431"/>
    <w:pPr>
      <w:spacing w:after="0" w:line="240" w:lineRule="auto"/>
      <w:ind w:right="-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598</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dcterms:created xsi:type="dcterms:W3CDTF">2025-02-19T07:10:00Z</dcterms:created>
  <dcterms:modified xsi:type="dcterms:W3CDTF">2025-02-20T09:49:00Z</dcterms:modified>
</cp:coreProperties>
</file>