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8A7F86" w:rsidTr="004D1220">
        <w:trPr>
          <w:trHeight w:val="1197"/>
        </w:trPr>
        <w:tc>
          <w:tcPr>
            <w:tcW w:w="8982" w:type="dxa"/>
            <w:tcBorders>
              <w:top w:val="nil"/>
              <w:left w:val="nil"/>
              <w:bottom w:val="nil"/>
              <w:right w:val="nil"/>
            </w:tcBorders>
            <w:hideMark/>
          </w:tcPr>
          <w:p w:rsidR="008A7F86" w:rsidRPr="006123ED" w:rsidRDefault="008A7F86" w:rsidP="004D122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8A7F86" w:rsidRPr="00214A2F" w:rsidRDefault="008A7F86" w:rsidP="008A7F86">
      <w:pPr>
        <w:jc w:val="center"/>
        <w:rPr>
          <w:b/>
          <w:sz w:val="28"/>
          <w:szCs w:val="28"/>
        </w:rPr>
      </w:pPr>
      <w:r w:rsidRPr="00214A2F">
        <w:rPr>
          <w:b/>
          <w:sz w:val="28"/>
          <w:szCs w:val="28"/>
        </w:rPr>
        <w:t xml:space="preserve">АДМИНИСТРАЦИЯ </w:t>
      </w:r>
    </w:p>
    <w:p w:rsidR="008A7F86" w:rsidRPr="00214A2F" w:rsidRDefault="008A7F86" w:rsidP="008A7F86">
      <w:pPr>
        <w:jc w:val="center"/>
        <w:rPr>
          <w:b/>
          <w:sz w:val="28"/>
          <w:szCs w:val="28"/>
        </w:rPr>
      </w:pPr>
      <w:r w:rsidRPr="00214A2F">
        <w:rPr>
          <w:b/>
          <w:sz w:val="28"/>
          <w:szCs w:val="28"/>
        </w:rPr>
        <w:t xml:space="preserve">ОЗИНСКОГО МУНИЦИПАЛЬНОГО РАЙОНА </w:t>
      </w:r>
    </w:p>
    <w:p w:rsidR="008A7F86" w:rsidRPr="00214A2F" w:rsidRDefault="008A7F86" w:rsidP="00525823">
      <w:pPr>
        <w:spacing w:line="360" w:lineRule="auto"/>
        <w:jc w:val="center"/>
        <w:rPr>
          <w:b/>
          <w:spacing w:val="24"/>
          <w:sz w:val="28"/>
          <w:szCs w:val="28"/>
        </w:rPr>
      </w:pPr>
      <w:r w:rsidRPr="00214A2F">
        <w:rPr>
          <w:b/>
          <w:sz w:val="28"/>
          <w:szCs w:val="28"/>
        </w:rPr>
        <w:t>САРАТОВСКОЙ ОБЛАСТИ</w:t>
      </w:r>
    </w:p>
    <w:p w:rsidR="008A7F86" w:rsidRDefault="008A7F86" w:rsidP="00525823">
      <w:pPr>
        <w:pStyle w:val="a5"/>
        <w:widowControl/>
        <w:tabs>
          <w:tab w:val="left" w:pos="708"/>
        </w:tabs>
        <w:spacing w:line="360" w:lineRule="auto"/>
        <w:ind w:firstLine="0"/>
        <w:jc w:val="center"/>
        <w:rPr>
          <w:b/>
          <w:szCs w:val="28"/>
        </w:rPr>
      </w:pPr>
      <w:proofErr w:type="gramStart"/>
      <w:r>
        <w:rPr>
          <w:b/>
          <w:szCs w:val="28"/>
        </w:rPr>
        <w:t>П</w:t>
      </w:r>
      <w:proofErr w:type="gramEnd"/>
      <w:r>
        <w:rPr>
          <w:b/>
          <w:szCs w:val="28"/>
        </w:rPr>
        <w:t xml:space="preserve"> О С Т А Н О В Л Е Н И Е </w:t>
      </w:r>
    </w:p>
    <w:p w:rsidR="008A7F86" w:rsidRDefault="008A7F86" w:rsidP="00525823">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525823">
        <w:rPr>
          <w:szCs w:val="28"/>
        </w:rPr>
        <w:t>23 августа 2023</w:t>
      </w:r>
      <w:r>
        <w:rPr>
          <w:szCs w:val="28"/>
        </w:rPr>
        <w:t xml:space="preserve"> года № </w:t>
      </w:r>
      <w:r w:rsidR="00525823">
        <w:rPr>
          <w:szCs w:val="28"/>
        </w:rPr>
        <w:t>202</w:t>
      </w:r>
    </w:p>
    <w:p w:rsidR="008A7F86" w:rsidRDefault="008A7F86" w:rsidP="008A7F86">
      <w:pPr>
        <w:spacing w:line="360" w:lineRule="auto"/>
        <w:jc w:val="center"/>
      </w:pPr>
      <w:r w:rsidRPr="003555C2">
        <w:t>р.п. Озинки</w:t>
      </w:r>
    </w:p>
    <w:p w:rsidR="008A7F86" w:rsidRDefault="008A7F86" w:rsidP="008A7F86">
      <w:pPr>
        <w:jc w:val="center"/>
      </w:pPr>
    </w:p>
    <w:p w:rsidR="008A7F86" w:rsidRPr="00191EDD" w:rsidRDefault="008A7F86" w:rsidP="00525823">
      <w:pPr>
        <w:ind w:right="3827"/>
        <w:jc w:val="both"/>
        <w:rPr>
          <w:color w:val="000000"/>
          <w:sz w:val="28"/>
          <w:szCs w:val="28"/>
        </w:rPr>
      </w:pPr>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525823">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21г.</w:t>
      </w:r>
      <w:r w:rsidRPr="0001394D">
        <w:rPr>
          <w:color w:val="000000"/>
          <w:sz w:val="28"/>
          <w:szCs w:val="28"/>
        </w:rPr>
        <w:t>№</w:t>
      </w:r>
      <w:r>
        <w:rPr>
          <w:color w:val="000000"/>
          <w:sz w:val="28"/>
          <w:szCs w:val="28"/>
        </w:rPr>
        <w:t>1</w:t>
      </w:r>
    </w:p>
    <w:p w:rsidR="008A7F86" w:rsidRPr="00191EDD" w:rsidRDefault="008A7F86" w:rsidP="008A7F86">
      <w:pPr>
        <w:rPr>
          <w:color w:val="000000"/>
          <w:sz w:val="28"/>
          <w:szCs w:val="28"/>
        </w:rPr>
      </w:pPr>
    </w:p>
    <w:p w:rsidR="008A7F86" w:rsidRPr="00191EDD" w:rsidRDefault="008A7F86" w:rsidP="00525823">
      <w:pPr>
        <w:ind w:firstLine="567"/>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8A7F86" w:rsidRPr="00191EDD" w:rsidRDefault="008A7F86" w:rsidP="00525823">
      <w:pPr>
        <w:ind w:firstLine="567"/>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8A7F86" w:rsidRDefault="008A7F86" w:rsidP="00525823">
      <w:pPr>
        <w:ind w:firstLine="567"/>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proofErr w:type="gramStart"/>
      <w:r w:rsidRPr="0001394D">
        <w:rPr>
          <w:color w:val="000000"/>
          <w:sz w:val="28"/>
          <w:szCs w:val="28"/>
        </w:rPr>
        <w:t>»</w:t>
      </w:r>
      <w:r>
        <w:rPr>
          <w:bCs/>
          <w:color w:val="000000"/>
          <w:sz w:val="28"/>
          <w:szCs w:val="28"/>
        </w:rPr>
        <w:t>(</w:t>
      </w:r>
      <w:proofErr w:type="gramEnd"/>
      <w:r>
        <w:rPr>
          <w:bCs/>
          <w:color w:val="000000"/>
          <w:sz w:val="28"/>
          <w:szCs w:val="28"/>
        </w:rPr>
        <w:t xml:space="preserve">с изменениями от 22.04.2021 года № 107, от 10.06.2021 года № 139, от  28.07.2021 </w:t>
      </w:r>
      <w:proofErr w:type="gramStart"/>
      <w:r>
        <w:rPr>
          <w:bCs/>
          <w:color w:val="000000"/>
          <w:sz w:val="28"/>
          <w:szCs w:val="28"/>
        </w:rPr>
        <w:t>года № 204, от 03.08.2021 № 226, от 08.08.2021 г. № 247, от 20.10.2021 № 273, от 08.12.2021 г. № 314, от 10.01.2022 года №3, от 11.01.2022 № 6, от 03.02.2022 № 39, от 17.05.2022 г. № 156, от 17.06.2022 года № 186,от 13.07.2022 № 215, от 02.09.2022 г. № 275, № 381 от 05.12.2022 года, № 407 от 21.12.2022, № 433 от 29.12.2022 г.</w:t>
      </w:r>
      <w:r w:rsidR="002D0857">
        <w:rPr>
          <w:bCs/>
          <w:color w:val="000000"/>
          <w:sz w:val="28"/>
          <w:szCs w:val="28"/>
        </w:rPr>
        <w:t xml:space="preserve"> № 4 от 10.01.2023 года</w:t>
      </w:r>
      <w:r w:rsidR="00F16A72">
        <w:rPr>
          <w:bCs/>
          <w:color w:val="000000"/>
          <w:sz w:val="28"/>
          <w:szCs w:val="28"/>
        </w:rPr>
        <w:t>, № 60 от 09.03.2023 года</w:t>
      </w:r>
      <w:proofErr w:type="gramEnd"/>
      <w:r w:rsidR="00827402">
        <w:rPr>
          <w:bCs/>
          <w:color w:val="000000"/>
          <w:sz w:val="28"/>
          <w:szCs w:val="28"/>
        </w:rPr>
        <w:t xml:space="preserve">,№ </w:t>
      </w:r>
      <w:proofErr w:type="gramStart"/>
      <w:r w:rsidR="00827402">
        <w:rPr>
          <w:bCs/>
          <w:color w:val="000000"/>
          <w:sz w:val="28"/>
          <w:szCs w:val="28"/>
        </w:rPr>
        <w:t>130 от 19.05.2023 г.</w:t>
      </w:r>
      <w:r w:rsidR="002A5A86">
        <w:rPr>
          <w:bCs/>
          <w:color w:val="000000"/>
          <w:sz w:val="28"/>
          <w:szCs w:val="28"/>
        </w:rPr>
        <w:t>, № 1</w:t>
      </w:r>
      <w:r w:rsidR="009438A7">
        <w:rPr>
          <w:bCs/>
          <w:color w:val="000000"/>
          <w:sz w:val="28"/>
          <w:szCs w:val="28"/>
        </w:rPr>
        <w:t>81</w:t>
      </w:r>
      <w:r w:rsidR="002A5A86">
        <w:rPr>
          <w:bCs/>
          <w:color w:val="000000"/>
          <w:sz w:val="28"/>
          <w:szCs w:val="28"/>
        </w:rPr>
        <w:t xml:space="preserve"> от 07.07.2023 г.</w:t>
      </w:r>
      <w:r>
        <w:rPr>
          <w:bCs/>
          <w:color w:val="000000"/>
          <w:sz w:val="28"/>
          <w:szCs w:val="28"/>
        </w:rPr>
        <w:t>) изложить в новой редакции, согласно приложению к настоящему постановлению</w:t>
      </w:r>
      <w:r w:rsidRPr="0001394D">
        <w:rPr>
          <w:color w:val="000000"/>
          <w:sz w:val="28"/>
          <w:szCs w:val="28"/>
        </w:rPr>
        <w:t xml:space="preserve">: </w:t>
      </w:r>
      <w:proofErr w:type="gramEnd"/>
    </w:p>
    <w:p w:rsidR="008A7F86" w:rsidRPr="00191EDD" w:rsidRDefault="008A7F86" w:rsidP="00525823">
      <w:pPr>
        <w:ind w:firstLine="567"/>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w:t>
      </w:r>
      <w:proofErr w:type="gramStart"/>
      <w:r w:rsidRPr="00191EDD">
        <w:rPr>
          <w:color w:val="000000"/>
          <w:sz w:val="28"/>
          <w:szCs w:val="28"/>
        </w:rPr>
        <w:t>разместить информацию</w:t>
      </w:r>
      <w:proofErr w:type="gramEnd"/>
      <w:r w:rsidRPr="00191EDD">
        <w:rPr>
          <w:color w:val="000000"/>
          <w:sz w:val="28"/>
          <w:szCs w:val="28"/>
        </w:rPr>
        <w:t xml:space="preserve">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8A7F86" w:rsidRDefault="008A7F86" w:rsidP="00525823">
      <w:pPr>
        <w:ind w:firstLine="567"/>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8A7F86" w:rsidRDefault="008A7F86" w:rsidP="008A7F86">
      <w:pPr>
        <w:ind w:firstLine="425"/>
        <w:jc w:val="both"/>
        <w:rPr>
          <w:sz w:val="28"/>
          <w:szCs w:val="28"/>
        </w:rPr>
      </w:pPr>
    </w:p>
    <w:p w:rsidR="008A7F86" w:rsidRPr="00F37972" w:rsidRDefault="008A7F86" w:rsidP="008A7F86">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8A7F86" w:rsidRDefault="008A7F86" w:rsidP="008A7F86">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w:t>
      </w:r>
      <w:proofErr w:type="spellStart"/>
      <w:r>
        <w:rPr>
          <w:b/>
          <w:sz w:val="28"/>
          <w:szCs w:val="28"/>
        </w:rPr>
        <w:t>Галяшкина</w:t>
      </w:r>
      <w:proofErr w:type="spellEnd"/>
    </w:p>
    <w:p w:rsidR="008A7F86" w:rsidRDefault="008A7F86" w:rsidP="008A7F86">
      <w:pPr>
        <w:tabs>
          <w:tab w:val="left" w:pos="1134"/>
          <w:tab w:val="left" w:pos="1418"/>
        </w:tabs>
        <w:jc w:val="both"/>
        <w:rPr>
          <w:b/>
          <w:sz w:val="28"/>
          <w:szCs w:val="28"/>
        </w:rPr>
      </w:pPr>
    </w:p>
    <w:p w:rsidR="008A7F86" w:rsidRPr="00245730" w:rsidRDefault="008A7F86" w:rsidP="008A7F86">
      <w:pPr>
        <w:tabs>
          <w:tab w:val="left" w:pos="1134"/>
          <w:tab w:val="left" w:pos="1418"/>
        </w:tabs>
        <w:jc w:val="both"/>
      </w:pPr>
      <w:r w:rsidRPr="00245730">
        <w:t>НПА подготовили:</w:t>
      </w:r>
    </w:p>
    <w:p w:rsidR="008A7F86" w:rsidRPr="00245730" w:rsidRDefault="008A7F86" w:rsidP="008A7F86">
      <w:pPr>
        <w:tabs>
          <w:tab w:val="left" w:pos="1134"/>
          <w:tab w:val="left" w:pos="1418"/>
        </w:tabs>
        <w:jc w:val="both"/>
      </w:pPr>
      <w:r>
        <w:t>Н</w:t>
      </w:r>
      <w:r w:rsidRPr="00245730">
        <w:t>ачальник управления культуры и кино</w:t>
      </w:r>
      <w:r w:rsidR="00525823">
        <w:tab/>
      </w:r>
      <w:r w:rsidR="00525823">
        <w:tab/>
      </w:r>
      <w:r w:rsidR="00525823">
        <w:tab/>
      </w:r>
      <w:r w:rsidR="00525823">
        <w:tab/>
      </w:r>
      <w:r w:rsidR="00525823">
        <w:tab/>
      </w:r>
      <w:r>
        <w:t>А.Д. Перин</w:t>
      </w:r>
    </w:p>
    <w:p w:rsidR="008A7F86" w:rsidRPr="00245730" w:rsidRDefault="008A7F86" w:rsidP="008A7F86">
      <w:pPr>
        <w:tabs>
          <w:tab w:val="left" w:pos="1134"/>
          <w:tab w:val="left" w:pos="1418"/>
        </w:tabs>
        <w:jc w:val="both"/>
      </w:pPr>
      <w:r w:rsidRPr="00245730">
        <w:t>Начальник финансового управления</w:t>
      </w:r>
      <w:r w:rsidR="00525823">
        <w:tab/>
      </w:r>
      <w:r w:rsidR="00525823">
        <w:tab/>
      </w:r>
      <w:r w:rsidR="00525823">
        <w:tab/>
      </w:r>
      <w:r w:rsidR="00525823">
        <w:tab/>
      </w:r>
      <w:r w:rsidR="00525823">
        <w:tab/>
      </w:r>
      <w:r w:rsidRPr="00245730">
        <w:t>Л.А. Сергеева</w:t>
      </w:r>
    </w:p>
    <w:p w:rsidR="008A7F86" w:rsidRPr="00245730" w:rsidRDefault="008A7F86" w:rsidP="008A7F86">
      <w:pPr>
        <w:tabs>
          <w:tab w:val="left" w:pos="1134"/>
          <w:tab w:val="left" w:pos="1418"/>
        </w:tabs>
        <w:jc w:val="both"/>
      </w:pPr>
      <w:r>
        <w:t>Н</w:t>
      </w:r>
      <w:r w:rsidRPr="00245730">
        <w:t>ачальник отдела правового обеспечения</w:t>
      </w:r>
      <w:r w:rsidR="00525823">
        <w:tab/>
      </w:r>
      <w:r w:rsidR="00525823">
        <w:tab/>
      </w:r>
      <w:r w:rsidR="00525823">
        <w:tab/>
      </w:r>
      <w:r w:rsidR="00525823">
        <w:tab/>
      </w:r>
      <w:r w:rsidRPr="00245730">
        <w:t>О.В. К</w:t>
      </w:r>
      <w:r>
        <w:t>о</w:t>
      </w:r>
      <w:r w:rsidRPr="00245730">
        <w:t>ныгина</w:t>
      </w:r>
    </w:p>
    <w:p w:rsidR="006814A0" w:rsidRDefault="006814A0" w:rsidP="00525823">
      <w:pPr>
        <w:pStyle w:val="ConsPlusNormal"/>
        <w:widowControl/>
        <w:ind w:left="6804" w:firstLine="0"/>
        <w:rPr>
          <w:rFonts w:ascii="Times New Roman" w:hAnsi="Times New Roman" w:cs="Times New Roman"/>
          <w:sz w:val="24"/>
          <w:szCs w:val="24"/>
        </w:rPr>
      </w:pPr>
      <w:r w:rsidRPr="00BC6157">
        <w:rPr>
          <w:rFonts w:ascii="Times New Roman" w:hAnsi="Times New Roman" w:cs="Times New Roman"/>
          <w:sz w:val="24"/>
          <w:szCs w:val="24"/>
        </w:rPr>
        <w:lastRenderedPageBreak/>
        <w:t>Приложение №</w:t>
      </w:r>
      <w:r w:rsidR="00525823">
        <w:rPr>
          <w:rFonts w:ascii="Times New Roman" w:hAnsi="Times New Roman" w:cs="Times New Roman"/>
          <w:sz w:val="24"/>
          <w:szCs w:val="24"/>
        </w:rPr>
        <w:t xml:space="preserve"> 1</w:t>
      </w:r>
    </w:p>
    <w:p w:rsidR="006814A0" w:rsidRDefault="006814A0" w:rsidP="00525823">
      <w:pPr>
        <w:pStyle w:val="ConsPlusNormal"/>
        <w:widowControl/>
        <w:ind w:left="6804" w:firstLine="0"/>
        <w:rPr>
          <w:rFonts w:ascii="Times New Roman" w:hAnsi="Times New Roman" w:cs="Times New Roman"/>
          <w:sz w:val="24"/>
          <w:szCs w:val="24"/>
        </w:rPr>
      </w:pPr>
      <w:r w:rsidRPr="00BC6157">
        <w:rPr>
          <w:rFonts w:ascii="Times New Roman" w:hAnsi="Times New Roman" w:cs="Times New Roman"/>
          <w:sz w:val="24"/>
          <w:szCs w:val="24"/>
        </w:rPr>
        <w:t xml:space="preserve">к постановлению </w:t>
      </w:r>
    </w:p>
    <w:p w:rsidR="006814A0" w:rsidRDefault="006814A0" w:rsidP="00525823">
      <w:pPr>
        <w:pStyle w:val="ConsPlusNormal"/>
        <w:widowControl/>
        <w:ind w:left="6804" w:firstLine="0"/>
        <w:rPr>
          <w:rFonts w:ascii="Times New Roman" w:hAnsi="Times New Roman" w:cs="Times New Roman"/>
          <w:sz w:val="28"/>
        </w:rPr>
      </w:pPr>
      <w:r>
        <w:rPr>
          <w:rFonts w:ascii="Times New Roman" w:hAnsi="Times New Roman" w:cs="Times New Roman"/>
          <w:sz w:val="24"/>
          <w:szCs w:val="24"/>
        </w:rPr>
        <w:t>от</w:t>
      </w:r>
      <w:r w:rsidR="003F32E3">
        <w:rPr>
          <w:rFonts w:ascii="Times New Roman" w:hAnsi="Times New Roman" w:cs="Times New Roman"/>
          <w:sz w:val="24"/>
          <w:szCs w:val="24"/>
        </w:rPr>
        <w:t xml:space="preserve"> </w:t>
      </w:r>
      <w:r w:rsidR="00525823">
        <w:rPr>
          <w:rFonts w:ascii="Times New Roman" w:hAnsi="Times New Roman" w:cs="Times New Roman"/>
          <w:sz w:val="24"/>
          <w:szCs w:val="24"/>
        </w:rPr>
        <w:t>23.08.2023</w:t>
      </w:r>
      <w:r w:rsidR="007665AE">
        <w:rPr>
          <w:rFonts w:ascii="Times New Roman" w:hAnsi="Times New Roman" w:cs="Times New Roman"/>
          <w:sz w:val="24"/>
          <w:szCs w:val="24"/>
        </w:rPr>
        <w:t xml:space="preserve"> г.</w:t>
      </w:r>
      <w:r w:rsidR="003F32E3">
        <w:rPr>
          <w:rFonts w:ascii="Times New Roman" w:hAnsi="Times New Roman" w:cs="Times New Roman"/>
          <w:sz w:val="24"/>
          <w:szCs w:val="24"/>
        </w:rPr>
        <w:t xml:space="preserve"> </w:t>
      </w:r>
      <w:r>
        <w:rPr>
          <w:rFonts w:ascii="Times New Roman" w:hAnsi="Times New Roman" w:cs="Times New Roman"/>
          <w:sz w:val="24"/>
          <w:szCs w:val="24"/>
        </w:rPr>
        <w:t xml:space="preserve">№ </w:t>
      </w:r>
      <w:r w:rsidR="00525823">
        <w:rPr>
          <w:rFonts w:ascii="Times New Roman" w:hAnsi="Times New Roman" w:cs="Times New Roman"/>
          <w:sz w:val="24"/>
          <w:szCs w:val="24"/>
        </w:rPr>
        <w:t>202</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5000" w:type="pct"/>
        <w:tblCellMar>
          <w:left w:w="70" w:type="dxa"/>
          <w:right w:w="70" w:type="dxa"/>
        </w:tblCellMar>
        <w:tblLook w:val="00A0" w:firstRow="1" w:lastRow="0" w:firstColumn="1" w:lastColumn="0" w:noHBand="0" w:noVBand="0"/>
      </w:tblPr>
      <w:tblGrid>
        <w:gridCol w:w="3866"/>
        <w:gridCol w:w="1177"/>
        <w:gridCol w:w="1309"/>
        <w:gridCol w:w="1571"/>
        <w:gridCol w:w="1573"/>
      </w:tblGrid>
      <w:tr w:rsidR="006814A0" w:rsidRPr="006814A0" w:rsidTr="00525823">
        <w:trPr>
          <w:cantSplit/>
          <w:trHeight w:val="855"/>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525823">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525823">
        <w:trPr>
          <w:cantSplit/>
          <w:trHeight w:val="1760"/>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525823">
        <w:trPr>
          <w:cantSplit/>
          <w:trHeight w:val="939"/>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525823">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525823">
        <w:trPr>
          <w:cantSplit/>
          <w:trHeight w:val="3380"/>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525823">
        <w:trPr>
          <w:cantSplit/>
          <w:trHeight w:val="9333"/>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CE7449">
              <w:rPr>
                <w:lang w:eastAsia="en-US"/>
              </w:rPr>
              <w:t>3</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CE7449">
              <w:rPr>
                <w:lang w:eastAsia="en-US"/>
              </w:rPr>
              <w:t>4</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CE7449">
              <w:rPr>
                <w:lang w:eastAsia="en-US"/>
              </w:rPr>
              <w:t>5</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CE7449">
              <w:rPr>
                <w:lang w:eastAsia="en-US"/>
              </w:rPr>
              <w:t>3</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CE7449">
              <w:rPr>
                <w:lang w:eastAsia="en-US"/>
              </w:rPr>
              <w:t>4</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CE7449">
              <w:rPr>
                <w:lang w:eastAsia="en-US"/>
              </w:rPr>
              <w:t>5</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CE7449">
              <w:rPr>
                <w:lang w:eastAsia="en-US"/>
              </w:rPr>
              <w:t>3</w:t>
            </w:r>
            <w:r w:rsidRPr="006814A0">
              <w:rPr>
                <w:lang w:eastAsia="en-US"/>
              </w:rPr>
              <w:t xml:space="preserve"> году до 63%;</w:t>
            </w:r>
          </w:p>
          <w:p w:rsidR="006814A0" w:rsidRPr="006814A0" w:rsidRDefault="00CE7449" w:rsidP="006814A0">
            <w:pPr>
              <w:jc w:val="both"/>
              <w:rPr>
                <w:lang w:eastAsia="en-US"/>
              </w:rPr>
            </w:pPr>
            <w:r>
              <w:rPr>
                <w:lang w:eastAsia="en-US"/>
              </w:rPr>
              <w:t>в 2024</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2025</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23</w:t>
            </w:r>
            <w:r w:rsidR="006814A0" w:rsidRPr="006814A0">
              <w:rPr>
                <w:lang w:eastAsia="en-US"/>
              </w:rPr>
              <w:t xml:space="preserve"> году  с 3 до 4%;</w:t>
            </w:r>
          </w:p>
          <w:p w:rsidR="006814A0" w:rsidRPr="006814A0" w:rsidRDefault="0024213F" w:rsidP="006814A0">
            <w:pPr>
              <w:jc w:val="both"/>
              <w:rPr>
                <w:lang w:eastAsia="en-US"/>
              </w:rPr>
            </w:pPr>
            <w:r>
              <w:rPr>
                <w:lang w:eastAsia="en-US"/>
              </w:rPr>
              <w:t>в 202</w:t>
            </w:r>
            <w:r w:rsidR="00CE7449">
              <w:rPr>
                <w:lang w:eastAsia="en-US"/>
              </w:rPr>
              <w:t>4</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2025</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CE7449">
              <w:rPr>
                <w:lang w:eastAsia="en-US"/>
              </w:rPr>
              <w:t>3</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CE7449">
              <w:rPr>
                <w:lang w:eastAsia="en-US"/>
              </w:rPr>
              <w:t>4</w:t>
            </w:r>
            <w:r w:rsidRPr="006814A0">
              <w:rPr>
                <w:lang w:eastAsia="en-US"/>
              </w:rPr>
              <w:t xml:space="preserve"> году - до 90 %</w:t>
            </w:r>
            <w:proofErr w:type="gramStart"/>
            <w:r w:rsidRPr="006814A0">
              <w:rPr>
                <w:lang w:eastAsia="en-US"/>
              </w:rPr>
              <w:t xml:space="preserve">  ;</w:t>
            </w:r>
            <w:proofErr w:type="gramEnd"/>
          </w:p>
          <w:p w:rsidR="006814A0" w:rsidRPr="006814A0" w:rsidRDefault="006814A0" w:rsidP="006814A0">
            <w:pPr>
              <w:jc w:val="both"/>
            </w:pPr>
            <w:r w:rsidRPr="006814A0">
              <w:rPr>
                <w:lang w:eastAsia="en-US"/>
              </w:rPr>
              <w:t>в 202</w:t>
            </w:r>
            <w:r w:rsidR="00CE7449">
              <w:rPr>
                <w:lang w:eastAsia="en-US"/>
              </w:rPr>
              <w:t>5</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культурно-досуговых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22</w:t>
            </w:r>
            <w:r w:rsidRPr="006814A0">
              <w:rPr>
                <w:lang w:eastAsia="en-US"/>
              </w:rPr>
              <w:t xml:space="preserve"> году;</w:t>
            </w:r>
          </w:p>
          <w:p w:rsidR="006814A0" w:rsidRPr="006814A0" w:rsidRDefault="006814A0" w:rsidP="00EB1CE3">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EB1CE3">
              <w:rPr>
                <w:lang w:eastAsia="en-US"/>
              </w:rPr>
              <w:t>2</w:t>
            </w:r>
            <w:r w:rsidRPr="006814A0">
              <w:rPr>
                <w:lang w:eastAsia="en-US"/>
              </w:rPr>
              <w:t xml:space="preserve"> году; Модернизация материально-технической базы объектов культуры;</w:t>
            </w:r>
          </w:p>
        </w:tc>
      </w:tr>
      <w:tr w:rsidR="006814A0" w:rsidRPr="006814A0" w:rsidTr="00525823">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CE7449">
              <w:t>3</w:t>
            </w:r>
            <w:r w:rsidRPr="006814A0">
              <w:t xml:space="preserve"> году – 0,11 %;</w:t>
            </w:r>
          </w:p>
          <w:p w:rsidR="006814A0" w:rsidRPr="006814A0" w:rsidRDefault="0024213F" w:rsidP="006814A0">
            <w:pPr>
              <w:jc w:val="both"/>
            </w:pPr>
            <w:r>
              <w:t>в 202</w:t>
            </w:r>
            <w:r w:rsidR="00CE7449">
              <w:t>4</w:t>
            </w:r>
            <w:r w:rsidR="006814A0" w:rsidRPr="006814A0">
              <w:t xml:space="preserve"> году – 0,11 %; </w:t>
            </w:r>
          </w:p>
          <w:p w:rsidR="006814A0" w:rsidRPr="006814A0" w:rsidRDefault="006E540D" w:rsidP="006814A0">
            <w:pPr>
              <w:jc w:val="both"/>
            </w:pPr>
            <w:r>
              <w:t>в 202</w:t>
            </w:r>
            <w:r w:rsidR="00CE7449">
              <w:t>5</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CE7449">
              <w:t>3</w:t>
            </w:r>
            <w:r w:rsidRPr="006814A0">
              <w:t xml:space="preserve"> году – 8%;</w:t>
            </w:r>
          </w:p>
          <w:p w:rsidR="006814A0" w:rsidRPr="006814A0" w:rsidRDefault="006E540D" w:rsidP="006814A0">
            <w:pPr>
              <w:jc w:val="both"/>
            </w:pPr>
            <w:r>
              <w:t>в 202</w:t>
            </w:r>
            <w:r w:rsidR="00CE7449">
              <w:t>4</w:t>
            </w:r>
            <w:r w:rsidR="006814A0" w:rsidRPr="006814A0">
              <w:t xml:space="preserve"> году – 8%</w:t>
            </w:r>
            <w:proofErr w:type="gramStart"/>
            <w:r w:rsidR="006814A0" w:rsidRPr="006814A0">
              <w:t xml:space="preserve"> ;</w:t>
            </w:r>
            <w:proofErr w:type="gramEnd"/>
          </w:p>
          <w:p w:rsidR="006814A0" w:rsidRPr="006814A0" w:rsidRDefault="006E540D" w:rsidP="00CE7449">
            <w:pPr>
              <w:jc w:val="both"/>
            </w:pPr>
            <w:r>
              <w:t>в 202</w:t>
            </w:r>
            <w:r w:rsidR="00CE7449">
              <w:t>5</w:t>
            </w:r>
            <w:r w:rsidR="006814A0" w:rsidRPr="006814A0">
              <w:t xml:space="preserve"> году – 8% .</w:t>
            </w:r>
            <w:r w:rsidR="00060D63" w:rsidRPr="006814A0">
              <w:t xml:space="preserve"> </w:t>
            </w:r>
          </w:p>
        </w:tc>
      </w:tr>
      <w:tr w:rsidR="006814A0" w:rsidRPr="006814A0" w:rsidTr="00525823">
        <w:trPr>
          <w:cantSplit/>
        </w:trPr>
        <w:tc>
          <w:tcPr>
            <w:tcW w:w="2036" w:type="pct"/>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CE7449">
            <w:pPr>
              <w:ind w:firstLine="540"/>
              <w:jc w:val="center"/>
            </w:pPr>
            <w:r w:rsidRPr="006814A0">
              <w:t>202</w:t>
            </w:r>
            <w:r w:rsidR="00CE7449">
              <w:t>3</w:t>
            </w:r>
            <w:r w:rsidRPr="006814A0">
              <w:t xml:space="preserve"> - 202</w:t>
            </w:r>
            <w:r w:rsidR="00CE7449">
              <w:t>5</w:t>
            </w:r>
            <w:r w:rsidRPr="006814A0">
              <w:t xml:space="preserve"> год</w:t>
            </w:r>
          </w:p>
        </w:tc>
      </w:tr>
      <w:tr w:rsidR="006814A0" w:rsidRPr="006814A0" w:rsidTr="00525823">
        <w:trPr>
          <w:cantSplit/>
        </w:trPr>
        <w:tc>
          <w:tcPr>
            <w:tcW w:w="2036" w:type="pct"/>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2964" w:type="pct"/>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525823">
        <w:trPr>
          <w:cantSplit/>
        </w:trPr>
        <w:tc>
          <w:tcPr>
            <w:tcW w:w="2036" w:type="pct"/>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620"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689"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pPr>
              <w:jc w:val="center"/>
            </w:pPr>
            <w:r w:rsidRPr="006814A0">
              <w:t>202</w:t>
            </w:r>
            <w:r w:rsidR="00CE7449">
              <w:t>3</w:t>
            </w:r>
            <w:r w:rsidRPr="006814A0">
              <w:t xml:space="preserve"> год </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pPr>
              <w:jc w:val="center"/>
            </w:pPr>
            <w:r w:rsidRPr="006814A0">
              <w:t>202</w:t>
            </w:r>
            <w:r w:rsidR="00CE7449">
              <w:t>4</w:t>
            </w:r>
            <w:r w:rsidRPr="006814A0">
              <w:t xml:space="preserve"> год </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r w:rsidRPr="006814A0">
              <w:t xml:space="preserve">  202</w:t>
            </w:r>
            <w:r w:rsidR="00CE7449">
              <w:t>5</w:t>
            </w:r>
            <w:r w:rsidRPr="006814A0">
              <w:t xml:space="preserve"> год </w:t>
            </w:r>
          </w:p>
        </w:tc>
      </w:tr>
      <w:tr w:rsidR="006814A0" w:rsidRPr="006814A0" w:rsidTr="00525823">
        <w:trPr>
          <w:cantSplit/>
          <w:trHeight w:val="709"/>
        </w:trPr>
        <w:tc>
          <w:tcPr>
            <w:tcW w:w="2036" w:type="pct"/>
            <w:tcBorders>
              <w:left w:val="single" w:sz="6" w:space="0" w:color="auto"/>
              <w:bottom w:val="single" w:sz="6" w:space="0" w:color="auto"/>
              <w:right w:val="single" w:sz="6" w:space="0" w:color="auto"/>
            </w:tcBorders>
            <w:vAlign w:val="center"/>
          </w:tcPr>
          <w:p w:rsidR="006814A0" w:rsidRPr="006814A0" w:rsidRDefault="006814A0" w:rsidP="006814A0">
            <w:pPr>
              <w:jc w:val="both"/>
            </w:pPr>
            <w:r w:rsidRPr="006814A0">
              <w:t>Всего, в том числе:</w:t>
            </w:r>
          </w:p>
        </w:tc>
        <w:tc>
          <w:tcPr>
            <w:tcW w:w="620" w:type="pct"/>
            <w:tcBorders>
              <w:top w:val="single" w:sz="6" w:space="0" w:color="auto"/>
              <w:left w:val="single" w:sz="6" w:space="0" w:color="auto"/>
              <w:bottom w:val="single" w:sz="6" w:space="0" w:color="auto"/>
              <w:right w:val="single" w:sz="6" w:space="0" w:color="auto"/>
            </w:tcBorders>
            <w:vAlign w:val="center"/>
          </w:tcPr>
          <w:p w:rsidR="006814A0" w:rsidRPr="006814A0" w:rsidRDefault="0025082C" w:rsidP="0080026A">
            <w:pPr>
              <w:jc w:val="center"/>
            </w:pPr>
            <w:r>
              <w:t>100</w:t>
            </w:r>
            <w:r w:rsidR="0080026A">
              <w:t> 828,5</w:t>
            </w:r>
          </w:p>
        </w:tc>
        <w:tc>
          <w:tcPr>
            <w:tcW w:w="689" w:type="pct"/>
            <w:tcBorders>
              <w:top w:val="single" w:sz="6" w:space="0" w:color="auto"/>
              <w:left w:val="single" w:sz="6" w:space="0" w:color="auto"/>
              <w:bottom w:val="single" w:sz="6" w:space="0" w:color="auto"/>
              <w:right w:val="single" w:sz="6" w:space="0" w:color="auto"/>
            </w:tcBorders>
            <w:vAlign w:val="center"/>
          </w:tcPr>
          <w:p w:rsidR="006814A0" w:rsidRPr="006814A0" w:rsidRDefault="0025082C" w:rsidP="004C7869">
            <w:pPr>
              <w:jc w:val="center"/>
            </w:pPr>
            <w:r>
              <w:t>4</w:t>
            </w:r>
            <w:r w:rsidR="0080026A">
              <w:t>1 563,9</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6814A0" w:rsidRDefault="00DC779B" w:rsidP="00600D56">
            <w:pPr>
              <w:jc w:val="center"/>
            </w:pPr>
            <w:r>
              <w:t>29</w:t>
            </w:r>
            <w:r w:rsidR="00600D56">
              <w:t> </w:t>
            </w:r>
            <w:r>
              <w:t>5</w:t>
            </w:r>
            <w:r w:rsidR="00600D56">
              <w:t>64,6</w:t>
            </w:r>
          </w:p>
        </w:tc>
        <w:tc>
          <w:tcPr>
            <w:tcW w:w="827" w:type="pct"/>
            <w:tcBorders>
              <w:top w:val="single" w:sz="6" w:space="0" w:color="auto"/>
              <w:left w:val="single" w:sz="6" w:space="0" w:color="auto"/>
              <w:bottom w:val="single" w:sz="6" w:space="0" w:color="auto"/>
              <w:right w:val="single" w:sz="6" w:space="0" w:color="auto"/>
            </w:tcBorders>
            <w:vAlign w:val="center"/>
          </w:tcPr>
          <w:p w:rsidR="006814A0" w:rsidRPr="006814A0" w:rsidRDefault="00DC779B" w:rsidP="00972BD4">
            <w:pPr>
              <w:jc w:val="center"/>
            </w:pPr>
            <w:r>
              <w:t>29 700,0</w:t>
            </w:r>
          </w:p>
        </w:tc>
      </w:tr>
      <w:tr w:rsidR="006814A0" w:rsidRPr="006814A0" w:rsidTr="00525823">
        <w:trPr>
          <w:cantSplit/>
        </w:trPr>
        <w:tc>
          <w:tcPr>
            <w:tcW w:w="2036" w:type="pct"/>
            <w:tcBorders>
              <w:top w:val="nil"/>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6814A0" w:rsidRPr="006814A0" w:rsidRDefault="002A658B" w:rsidP="00057209">
            <w:pPr>
              <w:jc w:val="center"/>
            </w:pPr>
            <w:r>
              <w:t>2</w:t>
            </w:r>
            <w:r w:rsidR="00C04459">
              <w:t> </w:t>
            </w:r>
            <w:r>
              <w:t>9</w:t>
            </w:r>
            <w:r w:rsidR="00C04459">
              <w:t>68,5</w:t>
            </w:r>
          </w:p>
        </w:tc>
        <w:tc>
          <w:tcPr>
            <w:tcW w:w="689" w:type="pct"/>
            <w:tcBorders>
              <w:top w:val="single" w:sz="4" w:space="0" w:color="auto"/>
              <w:left w:val="single" w:sz="4" w:space="0" w:color="auto"/>
              <w:bottom w:val="single" w:sz="4" w:space="0" w:color="auto"/>
              <w:right w:val="single" w:sz="4" w:space="0" w:color="auto"/>
            </w:tcBorders>
            <w:vAlign w:val="center"/>
          </w:tcPr>
          <w:p w:rsidR="006814A0" w:rsidRPr="006814A0" w:rsidRDefault="002A658B" w:rsidP="006814A0">
            <w:pPr>
              <w:jc w:val="center"/>
            </w:pPr>
            <w:r>
              <w:t>2 911,0</w:t>
            </w: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600D56" w:rsidP="00600D56">
            <w:pPr>
              <w:ind w:firstLine="540"/>
            </w:pPr>
            <w:r>
              <w:t>57,5</w:t>
            </w: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525823">
        <w:trPr>
          <w:cantSplit/>
        </w:trPr>
        <w:tc>
          <w:tcPr>
            <w:tcW w:w="2036" w:type="pct"/>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6814A0" w:rsidRPr="006814A0" w:rsidRDefault="00A21C50" w:rsidP="00C04459">
            <w:pPr>
              <w:jc w:val="center"/>
            </w:pPr>
            <w:r>
              <w:t>2</w:t>
            </w:r>
            <w:r w:rsidR="00C04459">
              <w:t> </w:t>
            </w:r>
            <w:r>
              <w:t>67</w:t>
            </w:r>
            <w:r w:rsidR="00C04459">
              <w:t>7,1</w:t>
            </w:r>
          </w:p>
        </w:tc>
        <w:tc>
          <w:tcPr>
            <w:tcW w:w="689" w:type="pct"/>
            <w:tcBorders>
              <w:top w:val="single" w:sz="4" w:space="0" w:color="auto"/>
              <w:left w:val="single" w:sz="4" w:space="0" w:color="auto"/>
              <w:bottom w:val="single" w:sz="4" w:space="0" w:color="auto"/>
              <w:right w:val="single" w:sz="4" w:space="0" w:color="auto"/>
            </w:tcBorders>
            <w:vAlign w:val="center"/>
          </w:tcPr>
          <w:p w:rsidR="006814A0" w:rsidRPr="006814A0" w:rsidRDefault="00A21C50" w:rsidP="006814A0">
            <w:pPr>
              <w:jc w:val="center"/>
            </w:pPr>
            <w:r>
              <w:t>2 670,0</w:t>
            </w: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600D56" w:rsidP="006814A0">
            <w:r>
              <w:t xml:space="preserve">          7,1</w:t>
            </w: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r>
      <w:tr w:rsidR="006814A0" w:rsidRPr="006814A0" w:rsidTr="00525823">
        <w:trPr>
          <w:cantSplit/>
        </w:trPr>
        <w:tc>
          <w:tcPr>
            <w:tcW w:w="2036" w:type="pct"/>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620" w:type="pct"/>
            <w:tcBorders>
              <w:top w:val="single" w:sz="4" w:space="0" w:color="auto"/>
              <w:left w:val="single" w:sz="4" w:space="0" w:color="auto"/>
              <w:bottom w:val="single" w:sz="4" w:space="0" w:color="auto"/>
              <w:right w:val="single" w:sz="4" w:space="0" w:color="auto"/>
            </w:tcBorders>
            <w:vAlign w:val="center"/>
          </w:tcPr>
          <w:p w:rsidR="006814A0" w:rsidRPr="006E540D" w:rsidRDefault="00DC779B" w:rsidP="0080026A">
            <w:pPr>
              <w:jc w:val="center"/>
            </w:pPr>
            <w:r>
              <w:t>9</w:t>
            </w:r>
            <w:r w:rsidR="0080026A">
              <w:t>5 182,9</w:t>
            </w:r>
          </w:p>
        </w:tc>
        <w:tc>
          <w:tcPr>
            <w:tcW w:w="689" w:type="pct"/>
            <w:tcBorders>
              <w:top w:val="single" w:sz="4" w:space="0" w:color="auto"/>
              <w:left w:val="single" w:sz="4" w:space="0" w:color="auto"/>
              <w:bottom w:val="single" w:sz="4" w:space="0" w:color="auto"/>
              <w:right w:val="single" w:sz="4" w:space="0" w:color="auto"/>
            </w:tcBorders>
            <w:vAlign w:val="center"/>
          </w:tcPr>
          <w:p w:rsidR="006814A0" w:rsidRPr="006814A0" w:rsidRDefault="0025082C" w:rsidP="0080026A">
            <w:pPr>
              <w:jc w:val="center"/>
            </w:pPr>
            <w:r>
              <w:t>35</w:t>
            </w:r>
            <w:r w:rsidR="0080026A">
              <w:t> 982,9</w:t>
            </w: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DC779B" w:rsidP="00972BD4">
            <w:pPr>
              <w:jc w:val="center"/>
            </w:pPr>
            <w:r>
              <w:t>29 500,0</w:t>
            </w: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DC779B" w:rsidP="00972BD4">
            <w:pPr>
              <w:jc w:val="center"/>
            </w:pPr>
            <w:r>
              <w:t>29 700,0</w:t>
            </w:r>
          </w:p>
        </w:tc>
      </w:tr>
      <w:tr w:rsidR="006814A0" w:rsidRPr="006814A0" w:rsidTr="00525823">
        <w:trPr>
          <w:cantSplit/>
        </w:trPr>
        <w:tc>
          <w:tcPr>
            <w:tcW w:w="2036" w:type="pct"/>
            <w:tcBorders>
              <w:top w:val="single" w:sz="6" w:space="0" w:color="auto"/>
              <w:left w:val="single" w:sz="6" w:space="0" w:color="auto"/>
              <w:bottom w:val="single" w:sz="4"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lastRenderedPageBreak/>
              <w:t>внебюджетные источники</w:t>
            </w:r>
          </w:p>
        </w:tc>
        <w:tc>
          <w:tcPr>
            <w:tcW w:w="620" w:type="pct"/>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689" w:type="pct"/>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827" w:type="pct"/>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525823">
        <w:trPr>
          <w:cantSplit/>
        </w:trPr>
        <w:tc>
          <w:tcPr>
            <w:tcW w:w="2036" w:type="pct"/>
            <w:tcBorders>
              <w:top w:val="single" w:sz="4"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Целевые показатели муниципальной программы (индикаторы)</w:t>
            </w:r>
          </w:p>
        </w:tc>
        <w:tc>
          <w:tcPr>
            <w:tcW w:w="2964" w:type="pct"/>
            <w:gridSpan w:val="4"/>
            <w:tcBorders>
              <w:top w:val="single" w:sz="4" w:space="0" w:color="auto"/>
              <w:left w:val="single" w:sz="6" w:space="0" w:color="auto"/>
              <w:bottom w:val="single" w:sz="6" w:space="0" w:color="auto"/>
              <w:right w:val="single" w:sz="6" w:space="0" w:color="auto"/>
            </w:tcBorders>
          </w:tcPr>
          <w:p w:rsidR="006814A0" w:rsidRPr="006814A0" w:rsidRDefault="006814A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Pr>
          <w:sz w:val="28"/>
          <w:szCs w:val="28"/>
        </w:rPr>
        <w:t>3</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gramStart"/>
      <w:r w:rsidRPr="00F455AC">
        <w:rPr>
          <w:sz w:val="28"/>
          <w:szCs w:val="28"/>
          <w:lang w:eastAsia="en-US"/>
        </w:rPr>
        <w:t>культуры-сохранение</w:t>
      </w:r>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Pr>
          <w:sz w:val="28"/>
          <w:szCs w:val="28"/>
          <w:lang w:eastAsia="en-US"/>
        </w:rPr>
        <w:t>5</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w:t>
      </w:r>
      <w:r w:rsidRPr="00F455AC">
        <w:rPr>
          <w:sz w:val="28"/>
          <w:szCs w:val="28"/>
          <w:lang w:eastAsia="en-US"/>
        </w:rPr>
        <w:lastRenderedPageBreak/>
        <w:t xml:space="preserve">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w:t>
      </w:r>
      <w:r w:rsidRPr="00F455AC">
        <w:rPr>
          <w:sz w:val="28"/>
          <w:szCs w:val="28"/>
        </w:rPr>
        <w:lastRenderedPageBreak/>
        <w:t>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23</w:t>
      </w:r>
      <w:r w:rsidRPr="00F455AC">
        <w:rPr>
          <w:sz w:val="28"/>
          <w:szCs w:val="28"/>
        </w:rPr>
        <w:t>-202</w:t>
      </w:r>
      <w:r>
        <w:rPr>
          <w:sz w:val="28"/>
          <w:szCs w:val="28"/>
        </w:rPr>
        <w:t>5</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 xml:space="preserve">Одним из важнейших результатов реализации Программы должно </w:t>
      </w:r>
      <w:proofErr w:type="spellStart"/>
      <w:r w:rsidRPr="00F455AC">
        <w:rPr>
          <w:sz w:val="28"/>
          <w:szCs w:val="28"/>
        </w:rPr>
        <w:t>статьдоведение</w:t>
      </w:r>
      <w:proofErr w:type="spellEnd"/>
      <w:r w:rsidRPr="00F455AC">
        <w:rPr>
          <w:sz w:val="28"/>
          <w:szCs w:val="28"/>
        </w:rPr>
        <w:t xml:space="preserve">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9613E3">
        <w:rPr>
          <w:sz w:val="28"/>
          <w:szCs w:val="28"/>
        </w:rPr>
        <w:t>3</w:t>
      </w:r>
      <w:r w:rsidRPr="00F455AC">
        <w:rPr>
          <w:sz w:val="28"/>
          <w:szCs w:val="28"/>
        </w:rPr>
        <w:t>-202</w:t>
      </w:r>
      <w:r w:rsidR="009613E3">
        <w:rPr>
          <w:sz w:val="28"/>
          <w:szCs w:val="28"/>
        </w:rPr>
        <w:t>5</w:t>
      </w:r>
      <w:r>
        <w:rPr>
          <w:sz w:val="28"/>
          <w:szCs w:val="28"/>
        </w:rPr>
        <w:t xml:space="preserve"> гг. составляет всего </w:t>
      </w:r>
      <w:r w:rsidR="009613E3">
        <w:rPr>
          <w:sz w:val="28"/>
          <w:szCs w:val="28"/>
        </w:rPr>
        <w:t xml:space="preserve"> </w:t>
      </w:r>
      <w:r w:rsidR="0025082C">
        <w:rPr>
          <w:sz w:val="28"/>
          <w:szCs w:val="28"/>
        </w:rPr>
        <w:t>100</w:t>
      </w:r>
      <w:r w:rsidR="00506D72">
        <w:rPr>
          <w:sz w:val="28"/>
          <w:szCs w:val="28"/>
        </w:rPr>
        <w:t> 828,5</w:t>
      </w:r>
      <w:r w:rsidRPr="00F455AC">
        <w:rPr>
          <w:sz w:val="28"/>
          <w:szCs w:val="28"/>
        </w:rPr>
        <w:t xml:space="preserve"> т. р.,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9613E3">
        <w:rPr>
          <w:sz w:val="28"/>
          <w:szCs w:val="28"/>
        </w:rPr>
        <w:t>3</w:t>
      </w:r>
      <w:r w:rsidRPr="00F455AC">
        <w:rPr>
          <w:sz w:val="28"/>
          <w:szCs w:val="28"/>
        </w:rPr>
        <w:t xml:space="preserve"> год –</w:t>
      </w:r>
      <w:r w:rsidR="009613E3">
        <w:rPr>
          <w:sz w:val="28"/>
          <w:szCs w:val="28"/>
        </w:rPr>
        <w:t xml:space="preserve">  </w:t>
      </w:r>
      <w:r w:rsidR="0025082C">
        <w:rPr>
          <w:sz w:val="28"/>
          <w:szCs w:val="28"/>
        </w:rPr>
        <w:t>4</w:t>
      </w:r>
      <w:r w:rsidR="00506D72">
        <w:rPr>
          <w:sz w:val="28"/>
          <w:szCs w:val="28"/>
        </w:rPr>
        <w:t>1 563,9</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9613E3">
        <w:rPr>
          <w:sz w:val="28"/>
          <w:szCs w:val="28"/>
        </w:rPr>
        <w:t>4</w:t>
      </w:r>
      <w:r w:rsidRPr="00F455AC">
        <w:rPr>
          <w:sz w:val="28"/>
          <w:szCs w:val="28"/>
        </w:rPr>
        <w:t xml:space="preserve"> год – </w:t>
      </w:r>
      <w:r w:rsidR="00DC779B">
        <w:rPr>
          <w:sz w:val="28"/>
          <w:szCs w:val="28"/>
        </w:rPr>
        <w:t>29</w:t>
      </w:r>
      <w:r w:rsidR="00600D56">
        <w:rPr>
          <w:sz w:val="28"/>
          <w:szCs w:val="28"/>
        </w:rPr>
        <w:t> </w:t>
      </w:r>
      <w:r w:rsidR="00DC779B">
        <w:rPr>
          <w:sz w:val="28"/>
          <w:szCs w:val="28"/>
        </w:rPr>
        <w:t>5</w:t>
      </w:r>
      <w:r w:rsidR="00600D56">
        <w:rPr>
          <w:sz w:val="28"/>
          <w:szCs w:val="28"/>
        </w:rPr>
        <w:t>64,6</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9613E3">
        <w:rPr>
          <w:sz w:val="28"/>
          <w:szCs w:val="28"/>
        </w:rPr>
        <w:t>5</w:t>
      </w:r>
      <w:r w:rsidRPr="00F455AC">
        <w:rPr>
          <w:sz w:val="28"/>
          <w:szCs w:val="28"/>
        </w:rPr>
        <w:t xml:space="preserve"> год – </w:t>
      </w:r>
      <w:r w:rsidR="00DC779B">
        <w:rPr>
          <w:sz w:val="28"/>
          <w:szCs w:val="28"/>
        </w:rPr>
        <w:t>29 700,0</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lastRenderedPageBreak/>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9613E3">
        <w:rPr>
          <w:sz w:val="28"/>
          <w:szCs w:val="28"/>
        </w:rPr>
        <w:t>3</w:t>
      </w:r>
      <w:r w:rsidRPr="0032633E">
        <w:rPr>
          <w:sz w:val="28"/>
          <w:szCs w:val="28"/>
        </w:rPr>
        <w:t>-202</w:t>
      </w:r>
      <w:r w:rsidR="009613E3">
        <w:rPr>
          <w:sz w:val="28"/>
          <w:szCs w:val="28"/>
        </w:rPr>
        <w:t>5</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525823" w:rsidRDefault="00525823" w:rsidP="006814A0">
      <w:pPr>
        <w:widowControl w:val="0"/>
        <w:ind w:firstLine="360"/>
        <w:jc w:val="both"/>
        <w:rPr>
          <w:b/>
          <w:bCs/>
        </w:rPr>
      </w:pPr>
    </w:p>
    <w:p w:rsidR="00525823" w:rsidRDefault="00525823" w:rsidP="006814A0">
      <w:pPr>
        <w:widowControl w:val="0"/>
        <w:ind w:firstLine="360"/>
        <w:jc w:val="both"/>
        <w:rPr>
          <w:b/>
          <w:bCs/>
        </w:rPr>
      </w:pPr>
    </w:p>
    <w:p w:rsidR="00525823" w:rsidRDefault="00525823"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w:t>
            </w:r>
            <w:proofErr w:type="spellStart"/>
            <w:r w:rsidRPr="00FA1747">
              <w:rPr>
                <w:lang w:eastAsia="en-US"/>
              </w:rPr>
              <w:t>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4%;</w:t>
            </w:r>
          </w:p>
          <w:p w:rsidR="006814A0" w:rsidRPr="00FA1747" w:rsidRDefault="009613E3" w:rsidP="006814A0">
            <w:pPr>
              <w:jc w:val="both"/>
              <w:rPr>
                <w:lang w:eastAsia="en-US"/>
              </w:rPr>
            </w:pPr>
            <w:r>
              <w:rPr>
                <w:lang w:eastAsia="en-US"/>
              </w:rPr>
              <w:t>2024</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9613E3">
              <w:rPr>
                <w:lang w:eastAsia="en-US"/>
              </w:rPr>
              <w:t>4</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9613E3">
              <w:rPr>
                <w:lang w:eastAsia="en-US"/>
              </w:rPr>
              <w:t>5</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0,11%;</w:t>
            </w:r>
          </w:p>
          <w:p w:rsidR="006814A0" w:rsidRPr="00FA1747" w:rsidRDefault="009613E3" w:rsidP="006814A0">
            <w:pPr>
              <w:jc w:val="both"/>
              <w:rPr>
                <w:lang w:eastAsia="en-US"/>
              </w:rPr>
            </w:pPr>
            <w:r>
              <w:rPr>
                <w:lang w:eastAsia="en-US"/>
              </w:rPr>
              <w:t>2024</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8 %;</w:t>
            </w:r>
          </w:p>
          <w:p w:rsidR="006814A0" w:rsidRPr="00FA1747" w:rsidRDefault="009613E3" w:rsidP="006814A0">
            <w:pPr>
              <w:jc w:val="both"/>
              <w:rPr>
                <w:lang w:eastAsia="en-US"/>
              </w:rPr>
            </w:pPr>
            <w:r>
              <w:rPr>
                <w:lang w:eastAsia="en-US"/>
              </w:rPr>
              <w:t>2024</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0427FA">
              <w:t>3</w:t>
            </w:r>
            <w:r w:rsidRPr="00FA1747">
              <w:t>-202</w:t>
            </w:r>
            <w:r w:rsidR="000427FA">
              <w:t>5</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3</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4</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5</w:t>
            </w:r>
            <w:r w:rsidRPr="00FA1747">
              <w:t xml:space="preserve"> год    </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E51235" w:rsidP="000C2DD4">
            <w:pPr>
              <w:jc w:val="center"/>
            </w:pPr>
            <w:r>
              <w:t>7</w:t>
            </w:r>
            <w:r w:rsidR="000C2DD4">
              <w:t>2 635,3</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0C2DD4">
            <w:pPr>
              <w:jc w:val="center"/>
            </w:pPr>
            <w:r>
              <w:t>3</w:t>
            </w:r>
            <w:r w:rsidR="000C2DD4">
              <w:t>2 535,3</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0427FA" w:rsidP="00774D48">
            <w:pPr>
              <w:jc w:val="center"/>
            </w:pPr>
            <w:r>
              <w:t>20 000,0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0427FA" w:rsidP="00972BD4">
            <w:r>
              <w:t>20 100,0</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E51235" w:rsidP="006814A0">
            <w:pPr>
              <w:jc w:val="center"/>
            </w:pPr>
            <w:r>
              <w:t>2853,5</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6814A0">
            <w:pPr>
              <w:jc w:val="center"/>
            </w:pPr>
            <w:r>
              <w:t>2853,5</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3D1EBB"/>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2D5726" w:rsidP="006814A0">
            <w:pPr>
              <w:jc w:val="center"/>
            </w:pPr>
            <w:r>
              <w:t>2662,9</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2D5726">
            <w:r>
              <w:t xml:space="preserve">   </w:t>
            </w:r>
            <w:r w:rsidR="002D5726">
              <w:t xml:space="preserve"> 2</w:t>
            </w:r>
            <w:r w:rsidR="001F2E0E">
              <w:t xml:space="preserve"> </w:t>
            </w:r>
            <w:r w:rsidR="002D5726">
              <w:t>662,9</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0427FA" w:rsidP="000C2DD4">
            <w:pPr>
              <w:jc w:val="center"/>
            </w:pPr>
            <w:r>
              <w:t>6</w:t>
            </w:r>
            <w:r w:rsidR="000C2DD4">
              <w:t>7 118,9</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0427FA" w:rsidP="000C2DD4">
            <w:pPr>
              <w:jc w:val="center"/>
            </w:pPr>
            <w:r>
              <w:t>2</w:t>
            </w:r>
            <w:r w:rsidR="000C2DD4">
              <w:t>7018,9</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0427FA" w:rsidP="00774D48">
            <w:pPr>
              <w:jc w:val="center"/>
            </w:pPr>
            <w:r>
              <w:t>20 000,0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0427FA" w:rsidP="00972BD4">
            <w:r>
              <w:t>20 100,0</w:t>
            </w:r>
          </w:p>
        </w:tc>
      </w:tr>
      <w:tr w:rsidR="006814A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r>
      <w:tr w:rsidR="006814A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6814A0" w:rsidRPr="00FA1747" w:rsidRDefault="006814A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FA1747" w:rsidRDefault="006814A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lastRenderedPageBreak/>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151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9613E3">
        <w:rPr>
          <w:b/>
          <w:bCs/>
          <w:sz w:val="28"/>
          <w:szCs w:val="28"/>
        </w:rPr>
        <w:t>2</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03474B" w:rsidRDefault="006814A0" w:rsidP="006814A0">
            <w:pPr>
              <w:widowControl w:val="0"/>
            </w:pPr>
            <w:r w:rsidRPr="0003474B">
              <w:t>Количество  культурно-досуговых мероприятий</w:t>
            </w:r>
          </w:p>
        </w:tc>
        <w:tc>
          <w:tcPr>
            <w:tcW w:w="2551" w:type="dxa"/>
          </w:tcPr>
          <w:p w:rsidR="006814A0" w:rsidRPr="0003474B" w:rsidRDefault="006814A0" w:rsidP="006814A0">
            <w:pPr>
              <w:widowControl w:val="0"/>
              <w:jc w:val="center"/>
            </w:pPr>
            <w:r w:rsidRPr="0003474B">
              <w:t>мероприятие</w:t>
            </w:r>
          </w:p>
        </w:tc>
        <w:tc>
          <w:tcPr>
            <w:tcW w:w="2605" w:type="dxa"/>
          </w:tcPr>
          <w:p w:rsidR="006814A0" w:rsidRPr="00AF15EB" w:rsidRDefault="00AF15EB" w:rsidP="006814A0">
            <w:pPr>
              <w:widowControl w:val="0"/>
              <w:jc w:val="center"/>
            </w:pPr>
            <w:r w:rsidRPr="00AF15EB">
              <w:t>1387</w:t>
            </w:r>
          </w:p>
        </w:tc>
      </w:tr>
      <w:tr w:rsidR="006814A0" w:rsidRPr="00F22EDC" w:rsidTr="006814A0">
        <w:tc>
          <w:tcPr>
            <w:tcW w:w="5104" w:type="dxa"/>
          </w:tcPr>
          <w:p w:rsidR="006814A0" w:rsidRPr="0003474B" w:rsidRDefault="006814A0" w:rsidP="006814A0">
            <w:pPr>
              <w:widowControl w:val="0"/>
            </w:pPr>
            <w:r w:rsidRPr="0003474B">
              <w:t>Количество клубных формирований</w:t>
            </w:r>
          </w:p>
        </w:tc>
        <w:tc>
          <w:tcPr>
            <w:tcW w:w="2551" w:type="dxa"/>
          </w:tcPr>
          <w:p w:rsidR="006814A0" w:rsidRPr="0003474B" w:rsidRDefault="006814A0" w:rsidP="006814A0">
            <w:pPr>
              <w:widowControl w:val="0"/>
              <w:jc w:val="center"/>
            </w:pPr>
            <w:r w:rsidRPr="0003474B">
              <w:t>единиц</w:t>
            </w:r>
          </w:p>
        </w:tc>
        <w:tc>
          <w:tcPr>
            <w:tcW w:w="2605" w:type="dxa"/>
          </w:tcPr>
          <w:p w:rsidR="006814A0" w:rsidRPr="0003474B" w:rsidRDefault="006814A0" w:rsidP="0042026A">
            <w:pPr>
              <w:widowControl w:val="0"/>
              <w:jc w:val="center"/>
              <w:rPr>
                <w:color w:val="FF0000"/>
              </w:rPr>
            </w:pPr>
            <w:r w:rsidRPr="0003474B">
              <w:t>15</w:t>
            </w:r>
            <w:r w:rsidR="00AF15EB">
              <w:t>5</w:t>
            </w:r>
          </w:p>
        </w:tc>
      </w:tr>
      <w:tr w:rsidR="006814A0" w:rsidRPr="00F22EDC" w:rsidTr="006814A0">
        <w:tc>
          <w:tcPr>
            <w:tcW w:w="5104" w:type="dxa"/>
          </w:tcPr>
          <w:p w:rsidR="006814A0" w:rsidRPr="0003474B" w:rsidRDefault="006814A0" w:rsidP="006814A0">
            <w:pPr>
              <w:widowControl w:val="0"/>
            </w:pPr>
            <w:r w:rsidRPr="0003474B">
              <w:t>Количество участников клубных формирований</w:t>
            </w:r>
          </w:p>
        </w:tc>
        <w:tc>
          <w:tcPr>
            <w:tcW w:w="2551" w:type="dxa"/>
          </w:tcPr>
          <w:p w:rsidR="006814A0" w:rsidRPr="0003474B" w:rsidRDefault="006814A0" w:rsidP="006814A0">
            <w:pPr>
              <w:widowControl w:val="0"/>
              <w:jc w:val="center"/>
            </w:pPr>
            <w:r w:rsidRPr="0003474B">
              <w:t>человек</w:t>
            </w:r>
          </w:p>
        </w:tc>
        <w:tc>
          <w:tcPr>
            <w:tcW w:w="2605" w:type="dxa"/>
          </w:tcPr>
          <w:p w:rsidR="006814A0" w:rsidRPr="0003474B" w:rsidRDefault="006814A0" w:rsidP="006814A0">
            <w:pPr>
              <w:widowControl w:val="0"/>
              <w:jc w:val="center"/>
              <w:rPr>
                <w:color w:val="FF0000"/>
              </w:rPr>
            </w:pPr>
            <w:r w:rsidRPr="0003474B">
              <w:t>2</w:t>
            </w:r>
            <w:r w:rsidR="00AF15EB">
              <w:t>401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525823"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w:t>
      </w:r>
      <w:r w:rsidR="006814A0" w:rsidRPr="00B0156F">
        <w:rPr>
          <w:sz w:val="28"/>
          <w:szCs w:val="28"/>
        </w:rPr>
        <w:lastRenderedPageBreak/>
        <w:t>№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9613E3">
        <w:rPr>
          <w:sz w:val="28"/>
          <w:szCs w:val="28"/>
        </w:rPr>
        <w:t>3</w:t>
      </w:r>
      <w:r w:rsidRPr="00B0156F">
        <w:rPr>
          <w:sz w:val="28"/>
          <w:szCs w:val="28"/>
        </w:rPr>
        <w:t>- 202</w:t>
      </w:r>
      <w:r w:rsidR="009613E3">
        <w:rPr>
          <w:sz w:val="28"/>
          <w:szCs w:val="28"/>
        </w:rPr>
        <w:t>5</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9613E3">
        <w:rPr>
          <w:sz w:val="28"/>
          <w:szCs w:val="28"/>
        </w:rPr>
        <w:t>3</w:t>
      </w:r>
      <w:r w:rsidRPr="00B0156F">
        <w:rPr>
          <w:sz w:val="28"/>
          <w:szCs w:val="28"/>
        </w:rPr>
        <w:t>-202</w:t>
      </w:r>
      <w:r w:rsidR="009613E3">
        <w:rPr>
          <w:sz w:val="28"/>
          <w:szCs w:val="28"/>
        </w:rPr>
        <w:t>5</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9613E3">
        <w:rPr>
          <w:sz w:val="28"/>
          <w:szCs w:val="28"/>
        </w:rPr>
        <w:t>3</w:t>
      </w:r>
      <w:r w:rsidRPr="00B0156F">
        <w:rPr>
          <w:sz w:val="28"/>
          <w:szCs w:val="28"/>
        </w:rPr>
        <w:t>-202</w:t>
      </w:r>
      <w:r w:rsidR="009613E3">
        <w:rPr>
          <w:sz w:val="28"/>
          <w:szCs w:val="28"/>
        </w:rPr>
        <w:t>5</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9613E3">
        <w:rPr>
          <w:sz w:val="28"/>
          <w:szCs w:val="28"/>
        </w:rPr>
        <w:t>3</w:t>
      </w:r>
      <w:r>
        <w:rPr>
          <w:sz w:val="28"/>
          <w:szCs w:val="28"/>
        </w:rPr>
        <w:t>-202</w:t>
      </w:r>
      <w:r w:rsidR="009613E3">
        <w:rPr>
          <w:sz w:val="28"/>
          <w:szCs w:val="28"/>
        </w:rPr>
        <w:t>5</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E51235">
        <w:rPr>
          <w:sz w:val="28"/>
          <w:szCs w:val="28"/>
        </w:rPr>
        <w:t>7</w:t>
      </w:r>
      <w:r w:rsidR="000C2DD4">
        <w:rPr>
          <w:sz w:val="28"/>
          <w:szCs w:val="28"/>
        </w:rPr>
        <w:t>2 635,3</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9613E3">
        <w:rPr>
          <w:sz w:val="28"/>
          <w:szCs w:val="28"/>
        </w:rPr>
        <w:t>3</w:t>
      </w:r>
      <w:r w:rsidRPr="00B0156F">
        <w:rPr>
          <w:sz w:val="28"/>
          <w:szCs w:val="28"/>
        </w:rPr>
        <w:t xml:space="preserve"> год – </w:t>
      </w:r>
      <w:r w:rsidR="005C40D1">
        <w:rPr>
          <w:sz w:val="28"/>
          <w:szCs w:val="28"/>
        </w:rPr>
        <w:t>3</w:t>
      </w:r>
      <w:r w:rsidR="000C2DD4">
        <w:rPr>
          <w:sz w:val="28"/>
          <w:szCs w:val="28"/>
        </w:rPr>
        <w:t>2 535,3</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9613E3">
        <w:rPr>
          <w:sz w:val="28"/>
          <w:szCs w:val="28"/>
        </w:rPr>
        <w:t>4</w:t>
      </w:r>
      <w:r w:rsidRPr="00B0156F">
        <w:rPr>
          <w:sz w:val="28"/>
          <w:szCs w:val="28"/>
        </w:rPr>
        <w:t xml:space="preserve"> год –</w:t>
      </w:r>
      <w:r w:rsidR="009613E3">
        <w:rPr>
          <w:sz w:val="28"/>
          <w:szCs w:val="28"/>
        </w:rPr>
        <w:t xml:space="preserve"> </w:t>
      </w:r>
      <w:r w:rsidR="000427FA">
        <w:rPr>
          <w:sz w:val="28"/>
          <w:szCs w:val="28"/>
        </w:rPr>
        <w:t>20 000,0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9613E3">
        <w:rPr>
          <w:sz w:val="28"/>
          <w:szCs w:val="28"/>
        </w:rPr>
        <w:t>5</w:t>
      </w:r>
      <w:r w:rsidRPr="00B0156F">
        <w:rPr>
          <w:sz w:val="28"/>
          <w:szCs w:val="28"/>
        </w:rPr>
        <w:t xml:space="preserve"> год –</w:t>
      </w:r>
      <w:r w:rsidR="000427FA">
        <w:rPr>
          <w:sz w:val="28"/>
          <w:szCs w:val="28"/>
        </w:rPr>
        <w:t>20 100,0</w:t>
      </w:r>
      <w:r w:rsidRPr="00B0156F">
        <w:rPr>
          <w:sz w:val="28"/>
          <w:szCs w:val="28"/>
        </w:rPr>
        <w:t xml:space="preserve"> тыс. руб. </w:t>
      </w:r>
    </w:p>
    <w:p w:rsidR="006814A0" w:rsidRDefault="006814A0" w:rsidP="00FA1747">
      <w:pPr>
        <w:widowControl w:val="0"/>
        <w:ind w:firstLine="426"/>
        <w:jc w:val="both"/>
        <w:rPr>
          <w:sz w:val="28"/>
          <w:szCs w:val="28"/>
        </w:rPr>
      </w:pPr>
      <w:r w:rsidRPr="00B0156F">
        <w:rPr>
          <w:sz w:val="28"/>
          <w:szCs w:val="28"/>
        </w:rPr>
        <w:t>Из средств бюджета Озинского муниципального района и подлежит уточнению в плановом периоде (Приложение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525823">
          <w:pgSz w:w="11906" w:h="16838"/>
          <w:pgMar w:top="568" w:right="849" w:bottom="284" w:left="1701"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992"/>
        <w:gridCol w:w="1134"/>
        <w:gridCol w:w="992"/>
        <w:gridCol w:w="992"/>
        <w:gridCol w:w="1418"/>
        <w:gridCol w:w="1417"/>
        <w:gridCol w:w="1843"/>
        <w:gridCol w:w="3260"/>
      </w:tblGrid>
      <w:tr w:rsidR="006814A0" w:rsidRPr="00FA1747" w:rsidTr="006814A0">
        <w:trPr>
          <w:trHeight w:val="450"/>
        </w:trPr>
        <w:tc>
          <w:tcPr>
            <w:tcW w:w="534" w:type="dxa"/>
            <w:vMerge w:val="restart"/>
          </w:tcPr>
          <w:p w:rsidR="006814A0" w:rsidRPr="00FA1747" w:rsidRDefault="006814A0" w:rsidP="00FA1747">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1134" w:type="dxa"/>
            <w:vMerge w:val="restart"/>
          </w:tcPr>
          <w:p w:rsidR="006814A0" w:rsidRPr="00FA1747" w:rsidRDefault="006814A0" w:rsidP="00FA1747">
            <w:pPr>
              <w:jc w:val="center"/>
              <w:rPr>
                <w:b/>
                <w:bCs/>
              </w:rPr>
            </w:pPr>
            <w:r w:rsidRPr="00FA1747">
              <w:rPr>
                <w:b/>
                <w:bCs/>
                <w:color w:val="000000"/>
              </w:rPr>
              <w:t>Сроки исполнения (год)</w:t>
            </w:r>
          </w:p>
        </w:tc>
        <w:tc>
          <w:tcPr>
            <w:tcW w:w="6945"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3" w:type="dxa"/>
          </w:tcPr>
          <w:p w:rsidR="006814A0" w:rsidRPr="00FA1747" w:rsidRDefault="006814A0" w:rsidP="00FA1747">
            <w:pPr>
              <w:jc w:val="center"/>
              <w:rPr>
                <w:b/>
                <w:bCs/>
              </w:rPr>
            </w:pPr>
            <w:r w:rsidRPr="00FA1747">
              <w:rPr>
                <w:b/>
                <w:bCs/>
                <w:color w:val="000000"/>
              </w:rPr>
              <w:t>Ответственные исполнители</w:t>
            </w:r>
          </w:p>
        </w:tc>
        <w:tc>
          <w:tcPr>
            <w:tcW w:w="3260"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6814A0">
        <w:trPr>
          <w:trHeight w:val="555"/>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4110" w:type="dxa"/>
            <w:gridSpan w:val="4"/>
            <w:vAlign w:val="center"/>
          </w:tcPr>
          <w:p w:rsidR="006814A0" w:rsidRPr="00FA1747" w:rsidRDefault="006814A0" w:rsidP="009613E3">
            <w:pPr>
              <w:jc w:val="center"/>
              <w:rPr>
                <w:b/>
                <w:bCs/>
                <w:color w:val="000000"/>
              </w:rPr>
            </w:pPr>
            <w:r w:rsidRPr="00FA1747">
              <w:rPr>
                <w:b/>
                <w:bCs/>
                <w:color w:val="000000"/>
              </w:rPr>
              <w:t>202</w:t>
            </w:r>
            <w:r w:rsidR="009613E3">
              <w:rPr>
                <w:b/>
                <w:bCs/>
                <w:color w:val="000000"/>
              </w:rPr>
              <w:t>3</w:t>
            </w:r>
            <w:r w:rsidRPr="00FA1747">
              <w:rPr>
                <w:b/>
                <w:bCs/>
                <w:color w:val="000000"/>
              </w:rPr>
              <w:t xml:space="preserve"> г.</w:t>
            </w:r>
          </w:p>
        </w:tc>
        <w:tc>
          <w:tcPr>
            <w:tcW w:w="1418" w:type="dxa"/>
            <w:vMerge w:val="restart"/>
            <w:vAlign w:val="center"/>
          </w:tcPr>
          <w:p w:rsidR="006814A0" w:rsidRPr="00FA1747" w:rsidRDefault="006814A0" w:rsidP="009613E3">
            <w:pPr>
              <w:rPr>
                <w:b/>
                <w:bCs/>
                <w:color w:val="000000"/>
              </w:rPr>
            </w:pPr>
            <w:r w:rsidRPr="00FA1747">
              <w:rPr>
                <w:b/>
                <w:bCs/>
                <w:color w:val="000000"/>
              </w:rPr>
              <w:t xml:space="preserve">     202</w:t>
            </w:r>
            <w:r w:rsidR="009613E3">
              <w:rPr>
                <w:b/>
                <w:bCs/>
                <w:color w:val="000000"/>
              </w:rPr>
              <w:t>4</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9613E3">
              <w:rPr>
                <w:b/>
                <w:bCs/>
                <w:color w:val="000000"/>
              </w:rPr>
              <w:t>5</w:t>
            </w:r>
            <w:r w:rsidRPr="00FA1747">
              <w:rPr>
                <w:b/>
                <w:bCs/>
                <w:color w:val="000000"/>
              </w:rPr>
              <w:t xml:space="preserve"> г.</w:t>
            </w:r>
          </w:p>
          <w:p w:rsidR="006814A0" w:rsidRPr="00FA1747" w:rsidRDefault="006814A0" w:rsidP="00FA1747">
            <w:pPr>
              <w:jc w:val="center"/>
              <w:rPr>
                <w:color w:val="000000"/>
              </w:rPr>
            </w:pPr>
          </w:p>
        </w:tc>
        <w:tc>
          <w:tcPr>
            <w:tcW w:w="1843" w:type="dxa"/>
            <w:vMerge w:val="restart"/>
          </w:tcPr>
          <w:p w:rsidR="006814A0" w:rsidRPr="00FA1747" w:rsidRDefault="006814A0" w:rsidP="00FA1747">
            <w:pPr>
              <w:jc w:val="center"/>
              <w:rPr>
                <w:b/>
                <w:bCs/>
                <w:color w:val="000000"/>
              </w:rPr>
            </w:pPr>
          </w:p>
        </w:tc>
        <w:tc>
          <w:tcPr>
            <w:tcW w:w="3260" w:type="dxa"/>
            <w:vMerge w:val="restart"/>
          </w:tcPr>
          <w:p w:rsidR="006814A0" w:rsidRPr="00FA1747" w:rsidRDefault="006814A0" w:rsidP="00FA1747">
            <w:pPr>
              <w:jc w:val="center"/>
              <w:rPr>
                <w:b/>
                <w:bCs/>
                <w:color w:val="000000"/>
              </w:rPr>
            </w:pPr>
          </w:p>
        </w:tc>
      </w:tr>
      <w:tr w:rsidR="006814A0" w:rsidRPr="00FA1747" w:rsidTr="006814A0">
        <w:trPr>
          <w:trHeight w:val="891"/>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992"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992"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992"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3" w:type="dxa"/>
            <w:vMerge/>
          </w:tcPr>
          <w:p w:rsidR="006814A0" w:rsidRPr="00FA1747" w:rsidRDefault="006814A0" w:rsidP="00FA1747">
            <w:pPr>
              <w:jc w:val="center"/>
              <w:rPr>
                <w:b/>
                <w:bCs/>
                <w:color w:val="000000"/>
              </w:rPr>
            </w:pPr>
          </w:p>
        </w:tc>
        <w:tc>
          <w:tcPr>
            <w:tcW w:w="3260" w:type="dxa"/>
            <w:vMerge/>
          </w:tcPr>
          <w:p w:rsidR="006814A0" w:rsidRPr="00FA1747" w:rsidRDefault="006814A0" w:rsidP="00FA1747">
            <w:pPr>
              <w:jc w:val="center"/>
              <w:rPr>
                <w:b/>
                <w:bCs/>
                <w:color w:val="000000"/>
              </w:rPr>
            </w:pPr>
          </w:p>
        </w:tc>
      </w:tr>
      <w:tr w:rsidR="006814A0" w:rsidRPr="00FA1747" w:rsidTr="006814A0">
        <w:tc>
          <w:tcPr>
            <w:tcW w:w="534"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1134" w:type="dxa"/>
          </w:tcPr>
          <w:p w:rsidR="006814A0" w:rsidRPr="00FA1747" w:rsidRDefault="006814A0" w:rsidP="00FA1747">
            <w:pPr>
              <w:jc w:val="center"/>
              <w:rPr>
                <w:b/>
                <w:bCs/>
              </w:rPr>
            </w:pPr>
            <w:r w:rsidRPr="00FA1747">
              <w:rPr>
                <w:b/>
                <w:bCs/>
              </w:rPr>
              <w:t>3</w:t>
            </w:r>
          </w:p>
        </w:tc>
        <w:tc>
          <w:tcPr>
            <w:tcW w:w="992"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992" w:type="dxa"/>
          </w:tcPr>
          <w:p w:rsidR="006814A0" w:rsidRPr="00FA1747" w:rsidRDefault="006814A0" w:rsidP="00FA1747">
            <w:pPr>
              <w:jc w:val="center"/>
              <w:rPr>
                <w:b/>
                <w:bCs/>
              </w:rPr>
            </w:pPr>
            <w:r w:rsidRPr="00FA1747">
              <w:rPr>
                <w:b/>
                <w:bCs/>
              </w:rPr>
              <w:t>6</w:t>
            </w:r>
          </w:p>
        </w:tc>
        <w:tc>
          <w:tcPr>
            <w:tcW w:w="992"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3" w:type="dxa"/>
          </w:tcPr>
          <w:p w:rsidR="006814A0" w:rsidRPr="00FA1747" w:rsidRDefault="006814A0" w:rsidP="00FA1747">
            <w:pPr>
              <w:jc w:val="center"/>
              <w:rPr>
                <w:b/>
                <w:bCs/>
              </w:rPr>
            </w:pPr>
            <w:r w:rsidRPr="00FA1747">
              <w:rPr>
                <w:b/>
                <w:bCs/>
              </w:rPr>
              <w:t>10</w:t>
            </w:r>
          </w:p>
        </w:tc>
        <w:tc>
          <w:tcPr>
            <w:tcW w:w="3260"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6814A0">
        <w:tc>
          <w:tcPr>
            <w:tcW w:w="534"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134" w:type="dxa"/>
            <w:vAlign w:val="center"/>
          </w:tcPr>
          <w:p w:rsidR="006814A0" w:rsidRPr="00FA1747" w:rsidRDefault="006814A0" w:rsidP="00FA1747">
            <w:pPr>
              <w:jc w:val="center"/>
            </w:pPr>
          </w:p>
        </w:tc>
        <w:tc>
          <w:tcPr>
            <w:tcW w:w="992" w:type="dxa"/>
            <w:vAlign w:val="center"/>
          </w:tcPr>
          <w:p w:rsidR="006814A0" w:rsidRPr="00FA1747" w:rsidRDefault="00AF15EB" w:rsidP="001F2E0E">
            <w:pPr>
              <w:ind w:left="-108"/>
              <w:rPr>
                <w:b/>
                <w:bCs/>
              </w:rPr>
            </w:pPr>
            <w:r>
              <w:rPr>
                <w:b/>
                <w:bCs/>
              </w:rPr>
              <w:t>2</w:t>
            </w:r>
            <w:r w:rsidR="005C40D1">
              <w:rPr>
                <w:b/>
                <w:bCs/>
              </w:rPr>
              <w:t>4</w:t>
            </w:r>
            <w:r w:rsidR="001F2E0E">
              <w:rPr>
                <w:b/>
                <w:bCs/>
              </w:rPr>
              <w:t> 206,4</w:t>
            </w:r>
          </w:p>
        </w:tc>
        <w:tc>
          <w:tcPr>
            <w:tcW w:w="1134" w:type="dxa"/>
            <w:vAlign w:val="center"/>
          </w:tcPr>
          <w:p w:rsidR="006814A0" w:rsidRPr="00FA1747" w:rsidRDefault="006814A0" w:rsidP="00FA1747">
            <w:pPr>
              <w:jc w:val="center"/>
              <w:rPr>
                <w:b/>
                <w:bCs/>
              </w:rPr>
            </w:pPr>
          </w:p>
        </w:tc>
        <w:tc>
          <w:tcPr>
            <w:tcW w:w="992" w:type="dxa"/>
            <w:vAlign w:val="center"/>
          </w:tcPr>
          <w:p w:rsidR="006814A0" w:rsidRPr="00FA1747" w:rsidRDefault="006814A0" w:rsidP="00FA1747">
            <w:pPr>
              <w:jc w:val="center"/>
              <w:rPr>
                <w:b/>
                <w:bCs/>
              </w:rPr>
            </w:pPr>
          </w:p>
        </w:tc>
        <w:tc>
          <w:tcPr>
            <w:tcW w:w="992" w:type="dxa"/>
            <w:vAlign w:val="center"/>
          </w:tcPr>
          <w:p w:rsidR="006814A0" w:rsidRPr="00FA1747" w:rsidRDefault="00AF15EB" w:rsidP="002A5A86">
            <w:pPr>
              <w:ind w:left="-108"/>
              <w:jc w:val="center"/>
              <w:rPr>
                <w:b/>
                <w:bCs/>
              </w:rPr>
            </w:pPr>
            <w:r>
              <w:rPr>
                <w:b/>
                <w:bCs/>
              </w:rPr>
              <w:t>2</w:t>
            </w:r>
            <w:r w:rsidR="001F2E0E">
              <w:rPr>
                <w:b/>
                <w:bCs/>
              </w:rPr>
              <w:t>4</w:t>
            </w:r>
            <w:r w:rsidR="002A5A86">
              <w:rPr>
                <w:b/>
                <w:bCs/>
              </w:rPr>
              <w:t> 823,9</w:t>
            </w:r>
          </w:p>
        </w:tc>
        <w:tc>
          <w:tcPr>
            <w:tcW w:w="1418" w:type="dxa"/>
            <w:vAlign w:val="center"/>
          </w:tcPr>
          <w:p w:rsidR="006814A0" w:rsidRPr="00FA1747" w:rsidRDefault="000427FA" w:rsidP="00AF15EB">
            <w:pPr>
              <w:jc w:val="center"/>
              <w:rPr>
                <w:b/>
                <w:bCs/>
              </w:rPr>
            </w:pPr>
            <w:r>
              <w:rPr>
                <w:b/>
                <w:bCs/>
              </w:rPr>
              <w:t>20</w:t>
            </w:r>
            <w:r w:rsidR="00AF15EB">
              <w:rPr>
                <w:b/>
                <w:bCs/>
              </w:rPr>
              <w:t xml:space="preserve"> 00</w:t>
            </w:r>
            <w:r w:rsidR="00ED4B6A">
              <w:rPr>
                <w:b/>
                <w:bCs/>
              </w:rPr>
              <w:t>0</w:t>
            </w:r>
            <w:r w:rsidR="006814A0" w:rsidRPr="00FA1747">
              <w:rPr>
                <w:b/>
                <w:bCs/>
              </w:rPr>
              <w:t>,0</w:t>
            </w:r>
          </w:p>
        </w:tc>
        <w:tc>
          <w:tcPr>
            <w:tcW w:w="1417" w:type="dxa"/>
            <w:vAlign w:val="center"/>
          </w:tcPr>
          <w:p w:rsidR="006814A0" w:rsidRPr="00FA1747" w:rsidRDefault="000427FA" w:rsidP="000427FA">
            <w:pPr>
              <w:jc w:val="center"/>
              <w:rPr>
                <w:b/>
                <w:bCs/>
              </w:rPr>
            </w:pPr>
            <w:r>
              <w:rPr>
                <w:b/>
                <w:bCs/>
              </w:rPr>
              <w:t>20</w:t>
            </w:r>
            <w:r w:rsidR="00AF15EB">
              <w:rPr>
                <w:b/>
                <w:bCs/>
              </w:rPr>
              <w:t xml:space="preserve"> </w:t>
            </w:r>
            <w:r>
              <w:rPr>
                <w:b/>
                <w:bCs/>
              </w:rPr>
              <w:t>1</w:t>
            </w:r>
            <w:r w:rsidR="00AF15EB">
              <w:rPr>
                <w:b/>
                <w:bCs/>
              </w:rPr>
              <w:t>00</w:t>
            </w:r>
            <w:r w:rsidR="006814A0" w:rsidRPr="00FA1747">
              <w:rPr>
                <w:b/>
                <w:bCs/>
              </w:rPr>
              <w:t>,0</w:t>
            </w:r>
          </w:p>
        </w:tc>
        <w:tc>
          <w:tcPr>
            <w:tcW w:w="1843"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6814A0">
        <w:trPr>
          <w:trHeight w:val="1096"/>
        </w:trPr>
        <w:tc>
          <w:tcPr>
            <w:tcW w:w="534"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1134" w:type="dxa"/>
            <w:vAlign w:val="center"/>
          </w:tcPr>
          <w:p w:rsidR="006814A0" w:rsidRPr="00FA1747" w:rsidRDefault="006814A0" w:rsidP="00FA1747">
            <w:pPr>
              <w:jc w:val="center"/>
            </w:pPr>
          </w:p>
        </w:tc>
        <w:tc>
          <w:tcPr>
            <w:tcW w:w="992" w:type="dxa"/>
            <w:vAlign w:val="center"/>
          </w:tcPr>
          <w:p w:rsidR="006814A0" w:rsidRPr="001F2E0E" w:rsidRDefault="000427FA" w:rsidP="00057209">
            <w:pPr>
              <w:ind w:left="-108"/>
              <w:jc w:val="center"/>
              <w:rPr>
                <w:lang w:val="en-US"/>
              </w:rPr>
            </w:pPr>
            <w:r>
              <w:t>19</w:t>
            </w:r>
            <w:r w:rsidR="00057209">
              <w:t> </w:t>
            </w:r>
            <w:r w:rsidR="001F2E0E">
              <w:rPr>
                <w:lang w:val="en-US"/>
              </w:rPr>
              <w:t>156</w:t>
            </w:r>
            <w:r w:rsidR="00057209">
              <w:t>,</w:t>
            </w:r>
            <w:r w:rsidR="001F2E0E">
              <w:rPr>
                <w:lang w:val="en-US"/>
              </w:rPr>
              <w:t>4</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1F2E0E" w:rsidRDefault="00AF15EB" w:rsidP="00057209">
            <w:pPr>
              <w:ind w:left="-108"/>
              <w:jc w:val="center"/>
              <w:rPr>
                <w:lang w:val="en-US"/>
              </w:rPr>
            </w:pPr>
            <w:r>
              <w:t>1</w:t>
            </w:r>
            <w:r w:rsidR="000427FA">
              <w:t>9</w:t>
            </w:r>
            <w:r w:rsidR="00057209">
              <w:t> </w:t>
            </w:r>
            <w:r w:rsidR="001F2E0E">
              <w:rPr>
                <w:lang w:val="en-US"/>
              </w:rPr>
              <w:t>156</w:t>
            </w:r>
            <w:r w:rsidR="00057209">
              <w:t>,</w:t>
            </w:r>
            <w:r w:rsidR="001F2E0E">
              <w:rPr>
                <w:lang w:val="en-US"/>
              </w:rPr>
              <w:t>4</w:t>
            </w:r>
          </w:p>
        </w:tc>
        <w:tc>
          <w:tcPr>
            <w:tcW w:w="1418" w:type="dxa"/>
            <w:vAlign w:val="center"/>
          </w:tcPr>
          <w:p w:rsidR="006814A0" w:rsidRPr="00FA1747" w:rsidRDefault="000427FA" w:rsidP="00ED4B6A">
            <w:pPr>
              <w:jc w:val="center"/>
            </w:pPr>
            <w:r>
              <w:t>20</w:t>
            </w:r>
            <w:r w:rsidR="00AF15EB">
              <w:t xml:space="preserve"> 000</w:t>
            </w:r>
            <w:r w:rsidR="006814A0" w:rsidRPr="00FA1747">
              <w:t>,0</w:t>
            </w:r>
          </w:p>
        </w:tc>
        <w:tc>
          <w:tcPr>
            <w:tcW w:w="1417" w:type="dxa"/>
            <w:vAlign w:val="center"/>
          </w:tcPr>
          <w:p w:rsidR="006814A0" w:rsidRPr="00FA1747" w:rsidRDefault="000427FA" w:rsidP="000427FA">
            <w:pPr>
              <w:jc w:val="center"/>
            </w:pPr>
            <w:r>
              <w:t>20</w:t>
            </w:r>
            <w:r w:rsidR="00AF15EB">
              <w:t xml:space="preserve"> </w:t>
            </w:r>
            <w:r>
              <w:t>1</w:t>
            </w:r>
            <w:r w:rsidR="00AF15EB">
              <w:t>00</w:t>
            </w:r>
            <w:r w:rsidR="006814A0" w:rsidRPr="00FA1747">
              <w:t>,0</w:t>
            </w: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25"/>
        </w:trPr>
        <w:tc>
          <w:tcPr>
            <w:tcW w:w="534"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1134" w:type="dxa"/>
            <w:vAlign w:val="center"/>
          </w:tcPr>
          <w:p w:rsidR="006814A0" w:rsidRPr="00FA1747" w:rsidRDefault="006814A0" w:rsidP="00FA1747">
            <w:pPr>
              <w:jc w:val="center"/>
            </w:pPr>
          </w:p>
        </w:tc>
        <w:tc>
          <w:tcPr>
            <w:tcW w:w="992" w:type="dxa"/>
            <w:vAlign w:val="center"/>
          </w:tcPr>
          <w:p w:rsidR="006814A0" w:rsidRPr="00FA1747" w:rsidRDefault="00774D48" w:rsidP="005C40D1">
            <w:pPr>
              <w:jc w:val="center"/>
            </w:pPr>
            <w:r>
              <w:t xml:space="preserve">3 </w:t>
            </w:r>
            <w:r w:rsidR="000427FA">
              <w:t>5</w:t>
            </w:r>
            <w:r w:rsidR="005C40D1">
              <w:t>95</w:t>
            </w:r>
            <w:r w:rsidR="00AF15EB">
              <w:t>,0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848"/>
        </w:trPr>
        <w:tc>
          <w:tcPr>
            <w:tcW w:w="534"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1134" w:type="dxa"/>
            <w:vAlign w:val="center"/>
          </w:tcPr>
          <w:p w:rsidR="006814A0" w:rsidRPr="00FA1747" w:rsidRDefault="006814A0" w:rsidP="00FA1747">
            <w:pPr>
              <w:jc w:val="center"/>
            </w:pPr>
          </w:p>
        </w:tc>
        <w:tc>
          <w:tcPr>
            <w:tcW w:w="992" w:type="dxa"/>
            <w:vAlign w:val="center"/>
          </w:tcPr>
          <w:p w:rsidR="006814A0" w:rsidRPr="00FA1747" w:rsidRDefault="00AF15EB" w:rsidP="00525823">
            <w:pPr>
              <w:jc w:val="center"/>
            </w:pPr>
            <w:r>
              <w:t>200,0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03"/>
        </w:trPr>
        <w:tc>
          <w:tcPr>
            <w:tcW w:w="534"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1134" w:type="dxa"/>
            <w:vAlign w:val="center"/>
          </w:tcPr>
          <w:p w:rsidR="006814A0" w:rsidRPr="00FA1747" w:rsidRDefault="006814A0" w:rsidP="00FA1747">
            <w:pPr>
              <w:jc w:val="center"/>
            </w:pPr>
          </w:p>
        </w:tc>
        <w:tc>
          <w:tcPr>
            <w:tcW w:w="992" w:type="dxa"/>
            <w:vAlign w:val="center"/>
          </w:tcPr>
          <w:p w:rsidR="006814A0" w:rsidRPr="000C2DD4" w:rsidRDefault="000427FA" w:rsidP="002A5A86">
            <w:pPr>
              <w:jc w:val="center"/>
            </w:pPr>
            <w:r>
              <w:t>1</w:t>
            </w:r>
            <w:r w:rsidR="002A5A86">
              <w:t>8</w:t>
            </w:r>
            <w:r w:rsidR="000C2DD4">
              <w:t>32,5</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0427FA" w:rsidP="002A5A86">
            <w:pPr>
              <w:jc w:val="center"/>
            </w:pPr>
            <w:r>
              <w:t xml:space="preserve">1 </w:t>
            </w:r>
            <w:r w:rsidR="002A5A86">
              <w:t>8</w:t>
            </w:r>
            <w:r w:rsidR="000C2DD4">
              <w:t>32</w:t>
            </w:r>
            <w:r w:rsidR="006814A0" w:rsidRPr="00FA1747">
              <w:t>,</w:t>
            </w:r>
            <w:r w:rsidR="000C2DD4">
              <w:t>5</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0427FA" w:rsidRPr="00FA1747" w:rsidTr="003807CD">
        <w:tc>
          <w:tcPr>
            <w:tcW w:w="534" w:type="dxa"/>
            <w:vAlign w:val="center"/>
          </w:tcPr>
          <w:p w:rsidR="000427FA" w:rsidRDefault="000427FA" w:rsidP="000427FA">
            <w:pPr>
              <w:jc w:val="center"/>
            </w:pPr>
            <w:r>
              <w:t>2</w:t>
            </w:r>
          </w:p>
        </w:tc>
        <w:tc>
          <w:tcPr>
            <w:tcW w:w="2268" w:type="dxa"/>
            <w:vAlign w:val="center"/>
          </w:tcPr>
          <w:p w:rsidR="000427FA" w:rsidRPr="00B41B84" w:rsidRDefault="000427FA" w:rsidP="000427FA">
            <w:pPr>
              <w:rPr>
                <w:rFonts w:eastAsia="Calibri"/>
              </w:rPr>
            </w:pPr>
            <w:r w:rsidRPr="00230290">
              <w:rPr>
                <w:rFonts w:eastAsia="Calibri"/>
              </w:rPr>
              <w:t xml:space="preserve">Субсидия на проведение мероприятий по подготовке к ОЗП </w:t>
            </w:r>
          </w:p>
        </w:tc>
        <w:tc>
          <w:tcPr>
            <w:tcW w:w="1134" w:type="dxa"/>
            <w:vAlign w:val="center"/>
          </w:tcPr>
          <w:p w:rsidR="000427FA" w:rsidRDefault="000427FA" w:rsidP="00525823">
            <w:pPr>
              <w:jc w:val="center"/>
              <w:rPr>
                <w:rFonts w:eastAsia="Calibri"/>
              </w:rPr>
            </w:pPr>
            <w:r>
              <w:rPr>
                <w:rFonts w:eastAsia="Calibri"/>
              </w:rPr>
              <w:t>202</w:t>
            </w:r>
            <w:r w:rsidR="00EA0A5B">
              <w:rPr>
                <w:rFonts w:eastAsia="Calibri"/>
              </w:rPr>
              <w:t>3</w:t>
            </w:r>
            <w:r>
              <w:rPr>
                <w:rFonts w:eastAsia="Calibri"/>
              </w:rPr>
              <w:t xml:space="preserve"> </w:t>
            </w:r>
          </w:p>
        </w:tc>
        <w:tc>
          <w:tcPr>
            <w:tcW w:w="992" w:type="dxa"/>
            <w:vAlign w:val="center"/>
          </w:tcPr>
          <w:p w:rsidR="000427FA" w:rsidRDefault="002A5A86" w:rsidP="000C2DD4">
            <w:pPr>
              <w:jc w:val="center"/>
              <w:rPr>
                <w:rFonts w:eastAsia="Calibri"/>
              </w:rPr>
            </w:pPr>
            <w:r>
              <w:rPr>
                <w:rFonts w:eastAsia="Calibri"/>
              </w:rPr>
              <w:t>975,0</w:t>
            </w:r>
          </w:p>
        </w:tc>
        <w:tc>
          <w:tcPr>
            <w:tcW w:w="1134" w:type="dxa"/>
            <w:vAlign w:val="center"/>
          </w:tcPr>
          <w:p w:rsidR="000427FA" w:rsidRPr="00687862" w:rsidRDefault="000427FA" w:rsidP="000427FA">
            <w:pPr>
              <w:jc w:val="center"/>
              <w:rPr>
                <w:rFonts w:eastAsia="Calibri"/>
              </w:rPr>
            </w:pPr>
          </w:p>
        </w:tc>
        <w:tc>
          <w:tcPr>
            <w:tcW w:w="992" w:type="dxa"/>
            <w:vAlign w:val="center"/>
          </w:tcPr>
          <w:p w:rsidR="000427FA" w:rsidRDefault="000427FA" w:rsidP="000427FA">
            <w:pPr>
              <w:jc w:val="center"/>
              <w:rPr>
                <w:rFonts w:eastAsia="Calibri"/>
              </w:rPr>
            </w:pPr>
          </w:p>
        </w:tc>
        <w:tc>
          <w:tcPr>
            <w:tcW w:w="992" w:type="dxa"/>
            <w:vAlign w:val="center"/>
          </w:tcPr>
          <w:p w:rsidR="000427FA" w:rsidRDefault="002A5A86" w:rsidP="000C2DD4">
            <w:pPr>
              <w:jc w:val="center"/>
              <w:rPr>
                <w:rFonts w:eastAsia="Calibri"/>
              </w:rPr>
            </w:pPr>
            <w:r>
              <w:rPr>
                <w:rFonts w:eastAsia="Calibri"/>
              </w:rPr>
              <w:t>975,0</w:t>
            </w:r>
          </w:p>
        </w:tc>
        <w:tc>
          <w:tcPr>
            <w:tcW w:w="1418" w:type="dxa"/>
            <w:vAlign w:val="center"/>
          </w:tcPr>
          <w:p w:rsidR="000427FA" w:rsidRPr="00687862" w:rsidRDefault="000427FA" w:rsidP="000427FA">
            <w:pPr>
              <w:jc w:val="center"/>
              <w:rPr>
                <w:rFonts w:eastAsia="Calibri"/>
                <w:lang w:eastAsia="en-US"/>
              </w:rPr>
            </w:pPr>
          </w:p>
        </w:tc>
        <w:tc>
          <w:tcPr>
            <w:tcW w:w="1417" w:type="dxa"/>
            <w:vAlign w:val="center"/>
          </w:tcPr>
          <w:p w:rsidR="000427FA" w:rsidRPr="00687862" w:rsidRDefault="000427FA" w:rsidP="000427FA">
            <w:pPr>
              <w:jc w:val="center"/>
              <w:rPr>
                <w:rFonts w:eastAsia="Calibri"/>
                <w:lang w:eastAsia="en-US"/>
              </w:rPr>
            </w:pPr>
          </w:p>
        </w:tc>
        <w:tc>
          <w:tcPr>
            <w:tcW w:w="1843" w:type="dxa"/>
          </w:tcPr>
          <w:p w:rsidR="000427FA" w:rsidRPr="00FA1747" w:rsidRDefault="000427FA"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0427FA" w:rsidRPr="004C4CCD" w:rsidRDefault="000427FA" w:rsidP="000427FA">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0427FA" w:rsidRDefault="000427FA" w:rsidP="000427FA">
            <w:pPr>
              <w:jc w:val="both"/>
            </w:pPr>
          </w:p>
          <w:p w:rsidR="000427FA" w:rsidRDefault="000427FA" w:rsidP="000427FA">
            <w:pPr>
              <w:jc w:val="center"/>
              <w:rPr>
                <w:rFonts w:eastAsia="Calibri"/>
              </w:rPr>
            </w:pPr>
          </w:p>
        </w:tc>
      </w:tr>
      <w:tr w:rsidR="00EA0A5B" w:rsidRPr="00FA1747" w:rsidTr="003807CD">
        <w:tc>
          <w:tcPr>
            <w:tcW w:w="534" w:type="dxa"/>
            <w:vAlign w:val="center"/>
          </w:tcPr>
          <w:p w:rsidR="00EA0A5B" w:rsidRDefault="00EA0A5B" w:rsidP="00525823">
            <w:pPr>
              <w:jc w:val="center"/>
            </w:pPr>
            <w:r>
              <w:t>3</w:t>
            </w:r>
          </w:p>
        </w:tc>
        <w:tc>
          <w:tcPr>
            <w:tcW w:w="2268" w:type="dxa"/>
            <w:vAlign w:val="center"/>
          </w:tcPr>
          <w:p w:rsidR="00EA0A5B" w:rsidRPr="00230290" w:rsidRDefault="00EA0A5B" w:rsidP="00EA0A5B">
            <w:pPr>
              <w:rPr>
                <w:rFonts w:eastAsia="Calibri"/>
              </w:rPr>
            </w:pPr>
            <w:r>
              <w:rPr>
                <w:rFonts w:eastAsia="Calibri"/>
              </w:rPr>
              <w:t>Субсидии на обеспечение развития и укрепление материально-технической базы домов культуры в населенных пунктах с числом жителей до 50 тыс. человек</w:t>
            </w:r>
          </w:p>
        </w:tc>
        <w:tc>
          <w:tcPr>
            <w:tcW w:w="1134" w:type="dxa"/>
            <w:vAlign w:val="center"/>
          </w:tcPr>
          <w:p w:rsidR="00EA0A5B" w:rsidRDefault="00EA0A5B" w:rsidP="000427FA">
            <w:pPr>
              <w:jc w:val="center"/>
              <w:rPr>
                <w:rFonts w:eastAsia="Calibri"/>
              </w:rPr>
            </w:pPr>
            <w:r>
              <w:rPr>
                <w:rFonts w:eastAsia="Calibri"/>
              </w:rPr>
              <w:t>2023</w:t>
            </w:r>
          </w:p>
        </w:tc>
        <w:tc>
          <w:tcPr>
            <w:tcW w:w="992" w:type="dxa"/>
            <w:vAlign w:val="center"/>
          </w:tcPr>
          <w:p w:rsidR="00EA0A5B" w:rsidRDefault="00EA0A5B" w:rsidP="000427FA">
            <w:pPr>
              <w:jc w:val="center"/>
              <w:rPr>
                <w:rFonts w:eastAsia="Calibri"/>
              </w:rPr>
            </w:pPr>
            <w:r>
              <w:rPr>
                <w:rFonts w:eastAsia="Calibri"/>
              </w:rPr>
              <w:t>3206,2</w:t>
            </w:r>
          </w:p>
        </w:tc>
        <w:tc>
          <w:tcPr>
            <w:tcW w:w="1134" w:type="dxa"/>
            <w:vAlign w:val="center"/>
          </w:tcPr>
          <w:p w:rsidR="00EA0A5B" w:rsidRPr="00687862" w:rsidRDefault="00D657AB" w:rsidP="00CE49F2">
            <w:pPr>
              <w:jc w:val="center"/>
              <w:rPr>
                <w:rFonts w:eastAsia="Calibri"/>
              </w:rPr>
            </w:pPr>
            <w:r>
              <w:rPr>
                <w:rFonts w:eastAsia="Calibri"/>
              </w:rPr>
              <w:t>2853,</w:t>
            </w:r>
            <w:r w:rsidR="00CE49F2">
              <w:rPr>
                <w:rFonts w:eastAsia="Calibri"/>
              </w:rPr>
              <w:t>5</w:t>
            </w:r>
          </w:p>
        </w:tc>
        <w:tc>
          <w:tcPr>
            <w:tcW w:w="992" w:type="dxa"/>
            <w:vAlign w:val="center"/>
          </w:tcPr>
          <w:p w:rsidR="00EA0A5B" w:rsidRDefault="00D657AB" w:rsidP="000427FA">
            <w:pPr>
              <w:jc w:val="center"/>
              <w:rPr>
                <w:rFonts w:eastAsia="Calibri"/>
              </w:rPr>
            </w:pPr>
            <w:r>
              <w:rPr>
                <w:rFonts w:eastAsia="Calibri"/>
              </w:rPr>
              <w:t>352,7</w:t>
            </w:r>
          </w:p>
        </w:tc>
        <w:tc>
          <w:tcPr>
            <w:tcW w:w="992" w:type="dxa"/>
            <w:vAlign w:val="center"/>
          </w:tcPr>
          <w:p w:rsidR="00EA0A5B" w:rsidRDefault="00EA0A5B" w:rsidP="000427FA">
            <w:pPr>
              <w:jc w:val="center"/>
              <w:rPr>
                <w:rFonts w:eastAsia="Calibri"/>
              </w:rPr>
            </w:pPr>
          </w:p>
        </w:tc>
        <w:tc>
          <w:tcPr>
            <w:tcW w:w="1418" w:type="dxa"/>
            <w:vAlign w:val="center"/>
          </w:tcPr>
          <w:p w:rsidR="00EA0A5B" w:rsidRPr="00687862" w:rsidRDefault="00EA0A5B" w:rsidP="000427FA">
            <w:pPr>
              <w:jc w:val="center"/>
              <w:rPr>
                <w:rFonts w:eastAsia="Calibri"/>
                <w:lang w:eastAsia="en-US"/>
              </w:rPr>
            </w:pPr>
          </w:p>
        </w:tc>
        <w:tc>
          <w:tcPr>
            <w:tcW w:w="1417" w:type="dxa"/>
            <w:vAlign w:val="center"/>
          </w:tcPr>
          <w:p w:rsidR="00EA0A5B" w:rsidRPr="00687862" w:rsidRDefault="00EA0A5B" w:rsidP="000427FA">
            <w:pPr>
              <w:jc w:val="center"/>
              <w:rPr>
                <w:rFonts w:eastAsia="Calibri"/>
                <w:lang w:eastAsia="en-US"/>
              </w:rPr>
            </w:pPr>
          </w:p>
        </w:tc>
        <w:tc>
          <w:tcPr>
            <w:tcW w:w="1843" w:type="dxa"/>
          </w:tcPr>
          <w:p w:rsidR="00EA0A5B" w:rsidRPr="00FA1747" w:rsidRDefault="00EA0A5B"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EA0A5B" w:rsidRPr="004C4CCD" w:rsidRDefault="00EA0A5B" w:rsidP="002D5726">
            <w:r>
              <w:t xml:space="preserve">Ремонт </w:t>
            </w:r>
            <w:proofErr w:type="spellStart"/>
            <w:r w:rsidR="002D5726">
              <w:t>Липовского</w:t>
            </w:r>
            <w:proofErr w:type="spellEnd"/>
            <w:r>
              <w:t xml:space="preserve"> СДК</w:t>
            </w:r>
          </w:p>
        </w:tc>
      </w:tr>
      <w:tr w:rsidR="00EA0A5B" w:rsidRPr="00FA1747" w:rsidTr="003807CD">
        <w:tc>
          <w:tcPr>
            <w:tcW w:w="534" w:type="dxa"/>
            <w:vAlign w:val="center"/>
          </w:tcPr>
          <w:p w:rsidR="00EA0A5B" w:rsidRDefault="00EA0A5B" w:rsidP="000427FA">
            <w:pPr>
              <w:jc w:val="center"/>
            </w:pPr>
            <w:r>
              <w:lastRenderedPageBreak/>
              <w:t>4.</w:t>
            </w:r>
          </w:p>
        </w:tc>
        <w:tc>
          <w:tcPr>
            <w:tcW w:w="2268" w:type="dxa"/>
            <w:vAlign w:val="center"/>
          </w:tcPr>
          <w:p w:rsidR="00EA0A5B" w:rsidRDefault="00EA0A5B" w:rsidP="00EA0A5B">
            <w:pPr>
              <w:rPr>
                <w:rFonts w:eastAsia="Calibri"/>
              </w:rPr>
            </w:pPr>
            <w:r>
              <w:rPr>
                <w:rFonts w:eastAsia="Calibri"/>
              </w:rPr>
              <w:t>Иные межбюджетные трансферты бюджетам муниципальных районов, городских округов и поселений области на проведение капитального и текущего ремонта, техническое оснащение муниципальных учреждений культурно-досугового типа</w:t>
            </w:r>
          </w:p>
        </w:tc>
        <w:tc>
          <w:tcPr>
            <w:tcW w:w="1134" w:type="dxa"/>
            <w:vAlign w:val="center"/>
          </w:tcPr>
          <w:p w:rsidR="00EA0A5B" w:rsidRDefault="00EA0A5B" w:rsidP="000427FA">
            <w:pPr>
              <w:jc w:val="center"/>
              <w:rPr>
                <w:rFonts w:eastAsia="Calibri"/>
              </w:rPr>
            </w:pPr>
            <w:r>
              <w:rPr>
                <w:rFonts w:eastAsia="Calibri"/>
              </w:rPr>
              <w:t>2023</w:t>
            </w:r>
          </w:p>
        </w:tc>
        <w:tc>
          <w:tcPr>
            <w:tcW w:w="992" w:type="dxa"/>
            <w:vAlign w:val="center"/>
          </w:tcPr>
          <w:p w:rsidR="00EA0A5B" w:rsidRDefault="00EA0A5B" w:rsidP="000427FA">
            <w:pPr>
              <w:jc w:val="center"/>
              <w:rPr>
                <w:rFonts w:eastAsia="Calibri"/>
              </w:rPr>
            </w:pPr>
            <w:r>
              <w:rPr>
                <w:rFonts w:eastAsia="Calibri"/>
              </w:rPr>
              <w:t>1500,0</w:t>
            </w:r>
          </w:p>
        </w:tc>
        <w:tc>
          <w:tcPr>
            <w:tcW w:w="1134" w:type="dxa"/>
            <w:vAlign w:val="center"/>
          </w:tcPr>
          <w:p w:rsidR="00EA0A5B" w:rsidRPr="00687862" w:rsidRDefault="00EA0A5B" w:rsidP="000427FA">
            <w:pPr>
              <w:jc w:val="center"/>
              <w:rPr>
                <w:rFonts w:eastAsia="Calibri"/>
              </w:rPr>
            </w:pPr>
          </w:p>
        </w:tc>
        <w:tc>
          <w:tcPr>
            <w:tcW w:w="992" w:type="dxa"/>
            <w:vAlign w:val="center"/>
          </w:tcPr>
          <w:p w:rsidR="00EA0A5B" w:rsidRDefault="00CE49F2" w:rsidP="000427FA">
            <w:pPr>
              <w:jc w:val="center"/>
              <w:rPr>
                <w:rFonts w:eastAsia="Calibri"/>
              </w:rPr>
            </w:pPr>
            <w:r>
              <w:rPr>
                <w:rFonts w:eastAsia="Calibri"/>
              </w:rPr>
              <w:t>1500,0</w:t>
            </w:r>
          </w:p>
        </w:tc>
        <w:tc>
          <w:tcPr>
            <w:tcW w:w="992" w:type="dxa"/>
            <w:vAlign w:val="center"/>
          </w:tcPr>
          <w:p w:rsidR="00EA0A5B" w:rsidRDefault="00EA0A5B" w:rsidP="000427FA">
            <w:pPr>
              <w:jc w:val="center"/>
              <w:rPr>
                <w:rFonts w:eastAsia="Calibri"/>
              </w:rPr>
            </w:pPr>
          </w:p>
        </w:tc>
        <w:tc>
          <w:tcPr>
            <w:tcW w:w="1418" w:type="dxa"/>
            <w:vAlign w:val="center"/>
          </w:tcPr>
          <w:p w:rsidR="00EA0A5B" w:rsidRPr="00687862" w:rsidRDefault="00EA0A5B" w:rsidP="000427FA">
            <w:pPr>
              <w:jc w:val="center"/>
              <w:rPr>
                <w:rFonts w:eastAsia="Calibri"/>
                <w:lang w:eastAsia="en-US"/>
              </w:rPr>
            </w:pPr>
          </w:p>
        </w:tc>
        <w:tc>
          <w:tcPr>
            <w:tcW w:w="1417" w:type="dxa"/>
            <w:vAlign w:val="center"/>
          </w:tcPr>
          <w:p w:rsidR="00EA0A5B" w:rsidRPr="00687862" w:rsidRDefault="00EA0A5B" w:rsidP="000427FA">
            <w:pPr>
              <w:jc w:val="center"/>
              <w:rPr>
                <w:rFonts w:eastAsia="Calibri"/>
                <w:lang w:eastAsia="en-US"/>
              </w:rPr>
            </w:pPr>
          </w:p>
        </w:tc>
        <w:tc>
          <w:tcPr>
            <w:tcW w:w="1843" w:type="dxa"/>
          </w:tcPr>
          <w:p w:rsidR="00EA0A5B" w:rsidRPr="00FA1747" w:rsidRDefault="00EA0A5B"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EA0A5B" w:rsidRDefault="00EA0A5B" w:rsidP="002D5726">
            <w:r>
              <w:t xml:space="preserve">Ремонт </w:t>
            </w:r>
            <w:proofErr w:type="spellStart"/>
            <w:r w:rsidR="002D5726">
              <w:t>Балашинского</w:t>
            </w:r>
            <w:proofErr w:type="spellEnd"/>
            <w:r>
              <w:t xml:space="preserve"> СДК</w:t>
            </w:r>
          </w:p>
        </w:tc>
      </w:tr>
      <w:tr w:rsidR="004D1220" w:rsidRPr="00FA1747" w:rsidTr="003807CD">
        <w:tc>
          <w:tcPr>
            <w:tcW w:w="534" w:type="dxa"/>
            <w:vAlign w:val="center"/>
          </w:tcPr>
          <w:p w:rsidR="004D1220" w:rsidRDefault="00D06D9D" w:rsidP="000427FA">
            <w:pPr>
              <w:jc w:val="center"/>
            </w:pPr>
            <w:r>
              <w:t>5.</w:t>
            </w:r>
          </w:p>
        </w:tc>
        <w:tc>
          <w:tcPr>
            <w:tcW w:w="2268" w:type="dxa"/>
            <w:vAlign w:val="center"/>
          </w:tcPr>
          <w:p w:rsidR="004D1220" w:rsidRDefault="004D1220" w:rsidP="00EA0A5B">
            <w:pPr>
              <w:rPr>
                <w:rFonts w:eastAsia="Calibri"/>
              </w:rPr>
            </w:pPr>
            <w:r w:rsidRPr="004D1220">
              <w:rPr>
                <w:rFonts w:eastAsia="Calibri"/>
              </w:rPr>
              <w:t xml:space="preserve">Субсидии бюджетам муниципальных районов области на достижение показателей результативности по обеспечению развития и </w:t>
            </w:r>
            <w:proofErr w:type="spellStart"/>
            <w:r w:rsidRPr="004D1220">
              <w:rPr>
                <w:rFonts w:eastAsia="Calibri"/>
              </w:rPr>
              <w:t>курепления</w:t>
            </w:r>
            <w:proofErr w:type="spellEnd"/>
            <w:r w:rsidRPr="004D1220">
              <w:rPr>
                <w:rFonts w:eastAsia="Calibri"/>
              </w:rPr>
              <w:t xml:space="preserve"> материально-технической базы домов культуры в населенных пунктах с числом жителей до 50 тысяч человек</w:t>
            </w:r>
          </w:p>
        </w:tc>
        <w:tc>
          <w:tcPr>
            <w:tcW w:w="1134" w:type="dxa"/>
            <w:vAlign w:val="center"/>
          </w:tcPr>
          <w:p w:rsidR="004D1220" w:rsidRDefault="002D5726" w:rsidP="000427FA">
            <w:pPr>
              <w:jc w:val="center"/>
              <w:rPr>
                <w:rFonts w:eastAsia="Calibri"/>
              </w:rPr>
            </w:pPr>
            <w:r>
              <w:rPr>
                <w:rFonts w:eastAsia="Calibri"/>
              </w:rPr>
              <w:t>2023</w:t>
            </w:r>
          </w:p>
        </w:tc>
        <w:tc>
          <w:tcPr>
            <w:tcW w:w="992" w:type="dxa"/>
            <w:vAlign w:val="center"/>
          </w:tcPr>
          <w:p w:rsidR="004D1220" w:rsidRDefault="002D5726" w:rsidP="000427FA">
            <w:pPr>
              <w:jc w:val="center"/>
              <w:rPr>
                <w:rFonts w:eastAsia="Calibri"/>
              </w:rPr>
            </w:pPr>
            <w:r>
              <w:rPr>
                <w:rFonts w:eastAsia="Calibri"/>
              </w:rPr>
              <w:t>810,2</w:t>
            </w:r>
          </w:p>
        </w:tc>
        <w:tc>
          <w:tcPr>
            <w:tcW w:w="1134" w:type="dxa"/>
            <w:vAlign w:val="center"/>
          </w:tcPr>
          <w:p w:rsidR="004D1220" w:rsidRPr="00687862" w:rsidRDefault="004D1220" w:rsidP="000427FA">
            <w:pPr>
              <w:jc w:val="center"/>
              <w:rPr>
                <w:rFonts w:eastAsia="Calibri"/>
              </w:rPr>
            </w:pPr>
          </w:p>
        </w:tc>
        <w:tc>
          <w:tcPr>
            <w:tcW w:w="992" w:type="dxa"/>
            <w:vAlign w:val="center"/>
          </w:tcPr>
          <w:p w:rsidR="004D1220" w:rsidRDefault="002D5726" w:rsidP="000427FA">
            <w:pPr>
              <w:jc w:val="center"/>
              <w:rPr>
                <w:rFonts w:eastAsia="Calibri"/>
              </w:rPr>
            </w:pPr>
            <w:r>
              <w:rPr>
                <w:rFonts w:eastAsia="Calibri"/>
              </w:rPr>
              <w:t>810,2</w:t>
            </w:r>
          </w:p>
        </w:tc>
        <w:tc>
          <w:tcPr>
            <w:tcW w:w="992" w:type="dxa"/>
            <w:vAlign w:val="center"/>
          </w:tcPr>
          <w:p w:rsidR="004D1220" w:rsidRDefault="004D1220" w:rsidP="000427FA">
            <w:pPr>
              <w:jc w:val="center"/>
              <w:rPr>
                <w:rFonts w:eastAsia="Calibri"/>
              </w:rPr>
            </w:pPr>
          </w:p>
        </w:tc>
        <w:tc>
          <w:tcPr>
            <w:tcW w:w="1418" w:type="dxa"/>
            <w:vAlign w:val="center"/>
          </w:tcPr>
          <w:p w:rsidR="004D1220" w:rsidRPr="00687862" w:rsidRDefault="004D1220" w:rsidP="000427FA">
            <w:pPr>
              <w:jc w:val="center"/>
              <w:rPr>
                <w:rFonts w:eastAsia="Calibri"/>
                <w:lang w:eastAsia="en-US"/>
              </w:rPr>
            </w:pPr>
          </w:p>
        </w:tc>
        <w:tc>
          <w:tcPr>
            <w:tcW w:w="1417" w:type="dxa"/>
            <w:vAlign w:val="center"/>
          </w:tcPr>
          <w:p w:rsidR="004D1220" w:rsidRPr="00687862" w:rsidRDefault="004D1220" w:rsidP="000427FA">
            <w:pPr>
              <w:jc w:val="center"/>
              <w:rPr>
                <w:rFonts w:eastAsia="Calibri"/>
                <w:lang w:eastAsia="en-US"/>
              </w:rPr>
            </w:pPr>
          </w:p>
        </w:tc>
        <w:tc>
          <w:tcPr>
            <w:tcW w:w="1843" w:type="dxa"/>
          </w:tcPr>
          <w:p w:rsidR="004D1220" w:rsidRPr="00FA1747" w:rsidRDefault="002D5726"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4D1220" w:rsidRDefault="002D5726" w:rsidP="000427FA">
            <w:r>
              <w:t xml:space="preserve">Ремонт </w:t>
            </w:r>
            <w:proofErr w:type="spellStart"/>
            <w:r>
              <w:t>Липовского</w:t>
            </w:r>
            <w:proofErr w:type="spellEnd"/>
            <w:r>
              <w:t xml:space="preserve"> СДК</w:t>
            </w:r>
          </w:p>
        </w:tc>
      </w:tr>
      <w:tr w:rsidR="004C7869" w:rsidRPr="00FA1747" w:rsidTr="003807CD">
        <w:tc>
          <w:tcPr>
            <w:tcW w:w="534" w:type="dxa"/>
            <w:vAlign w:val="center"/>
          </w:tcPr>
          <w:p w:rsidR="004C7869" w:rsidRDefault="00D06D9D" w:rsidP="000427FA">
            <w:pPr>
              <w:jc w:val="center"/>
            </w:pPr>
            <w:r>
              <w:t>6.</w:t>
            </w:r>
          </w:p>
        </w:tc>
        <w:tc>
          <w:tcPr>
            <w:tcW w:w="2268" w:type="dxa"/>
            <w:vAlign w:val="center"/>
          </w:tcPr>
          <w:p w:rsidR="004C7869" w:rsidRPr="004D1220" w:rsidRDefault="004C7869" w:rsidP="004C7869">
            <w:pPr>
              <w:rPr>
                <w:rFonts w:eastAsia="Calibri"/>
              </w:rPr>
            </w:pPr>
            <w:r w:rsidRPr="004C7869">
              <w:rPr>
                <w:rFonts w:eastAsia="Calibri"/>
              </w:rPr>
              <w:t xml:space="preserve">Субсидии на реализацию мероприятий, </w:t>
            </w:r>
            <w:r w:rsidRPr="004C7869">
              <w:rPr>
                <w:rFonts w:eastAsia="Calibri"/>
              </w:rPr>
              <w:lastRenderedPageBreak/>
              <w:t xml:space="preserve">проводимых в рамках целевых программ, не включаемых в муниципальное задание и не </w:t>
            </w:r>
            <w:r w:rsidR="001F2E0E" w:rsidRPr="004C7869">
              <w:rPr>
                <w:rFonts w:eastAsia="Calibri"/>
              </w:rPr>
              <w:t>относящихся</w:t>
            </w:r>
            <w:r w:rsidRPr="004C7869">
              <w:rPr>
                <w:rFonts w:eastAsia="Calibri"/>
              </w:rPr>
              <w:t xml:space="preserve"> к бюджетным инвестициям</w:t>
            </w:r>
          </w:p>
        </w:tc>
        <w:tc>
          <w:tcPr>
            <w:tcW w:w="1134" w:type="dxa"/>
            <w:vAlign w:val="center"/>
          </w:tcPr>
          <w:p w:rsidR="004C7869" w:rsidRDefault="004C7869" w:rsidP="000427FA">
            <w:pPr>
              <w:jc w:val="center"/>
              <w:rPr>
                <w:rFonts w:eastAsia="Calibri"/>
              </w:rPr>
            </w:pPr>
          </w:p>
        </w:tc>
        <w:tc>
          <w:tcPr>
            <w:tcW w:w="992" w:type="dxa"/>
            <w:vAlign w:val="center"/>
          </w:tcPr>
          <w:p w:rsidR="004C7869" w:rsidRDefault="002A5A86" w:rsidP="00972BD4">
            <w:pPr>
              <w:jc w:val="center"/>
              <w:rPr>
                <w:rFonts w:eastAsia="Calibri"/>
              </w:rPr>
            </w:pPr>
            <w:r>
              <w:rPr>
                <w:rFonts w:eastAsia="Calibri"/>
              </w:rPr>
              <w:t>12</w:t>
            </w:r>
            <w:r w:rsidR="001F2E0E">
              <w:rPr>
                <w:rFonts w:eastAsia="Calibri"/>
                <w:lang w:val="en-US"/>
              </w:rPr>
              <w:t>2</w:t>
            </w:r>
            <w:r w:rsidR="00972BD4">
              <w:rPr>
                <w:rFonts w:eastAsia="Calibri"/>
              </w:rPr>
              <w:t>0,0</w:t>
            </w:r>
          </w:p>
        </w:tc>
        <w:tc>
          <w:tcPr>
            <w:tcW w:w="1134" w:type="dxa"/>
            <w:vAlign w:val="center"/>
          </w:tcPr>
          <w:p w:rsidR="004C7869" w:rsidRPr="00687862" w:rsidRDefault="004C7869" w:rsidP="000427FA">
            <w:pPr>
              <w:jc w:val="center"/>
              <w:rPr>
                <w:rFonts w:eastAsia="Calibri"/>
              </w:rPr>
            </w:pPr>
          </w:p>
        </w:tc>
        <w:tc>
          <w:tcPr>
            <w:tcW w:w="992" w:type="dxa"/>
            <w:vAlign w:val="center"/>
          </w:tcPr>
          <w:p w:rsidR="004C7869" w:rsidRDefault="004C7869" w:rsidP="000427FA">
            <w:pPr>
              <w:jc w:val="center"/>
              <w:rPr>
                <w:rFonts w:eastAsia="Calibri"/>
              </w:rPr>
            </w:pPr>
          </w:p>
        </w:tc>
        <w:tc>
          <w:tcPr>
            <w:tcW w:w="992" w:type="dxa"/>
            <w:vAlign w:val="center"/>
          </w:tcPr>
          <w:p w:rsidR="004C7869" w:rsidRDefault="000C2DD4" w:rsidP="002A5A86">
            <w:pPr>
              <w:jc w:val="center"/>
              <w:rPr>
                <w:rFonts w:eastAsia="Calibri"/>
              </w:rPr>
            </w:pPr>
            <w:r>
              <w:rPr>
                <w:rFonts w:eastAsia="Calibri"/>
              </w:rPr>
              <w:t>1</w:t>
            </w:r>
            <w:r w:rsidR="002A5A86">
              <w:rPr>
                <w:rFonts w:eastAsia="Calibri"/>
              </w:rPr>
              <w:t>2</w:t>
            </w:r>
            <w:r w:rsidR="001F2E0E">
              <w:rPr>
                <w:rFonts w:eastAsia="Calibri"/>
                <w:lang w:val="en-US"/>
              </w:rPr>
              <w:t>2</w:t>
            </w:r>
            <w:r w:rsidR="004C7869">
              <w:rPr>
                <w:rFonts w:eastAsia="Calibri"/>
              </w:rPr>
              <w:t>0,0</w:t>
            </w:r>
          </w:p>
        </w:tc>
        <w:tc>
          <w:tcPr>
            <w:tcW w:w="1418" w:type="dxa"/>
            <w:vAlign w:val="center"/>
          </w:tcPr>
          <w:p w:rsidR="004C7869" w:rsidRPr="00687862" w:rsidRDefault="004C7869" w:rsidP="000427FA">
            <w:pPr>
              <w:jc w:val="center"/>
              <w:rPr>
                <w:rFonts w:eastAsia="Calibri"/>
                <w:lang w:eastAsia="en-US"/>
              </w:rPr>
            </w:pPr>
          </w:p>
        </w:tc>
        <w:tc>
          <w:tcPr>
            <w:tcW w:w="1417" w:type="dxa"/>
            <w:vAlign w:val="center"/>
          </w:tcPr>
          <w:p w:rsidR="004C7869" w:rsidRPr="00687862" w:rsidRDefault="004C7869" w:rsidP="000427FA">
            <w:pPr>
              <w:jc w:val="center"/>
              <w:rPr>
                <w:rFonts w:eastAsia="Calibri"/>
                <w:lang w:eastAsia="en-US"/>
              </w:rPr>
            </w:pPr>
          </w:p>
        </w:tc>
        <w:tc>
          <w:tcPr>
            <w:tcW w:w="1843" w:type="dxa"/>
          </w:tcPr>
          <w:p w:rsidR="004C7869" w:rsidRPr="00FA1747" w:rsidRDefault="004C7869" w:rsidP="000427FA">
            <w:pPr>
              <w:jc w:val="center"/>
            </w:pPr>
            <w:r w:rsidRPr="00FA1747">
              <w:t xml:space="preserve">Муниципальное бюджетное учреждение </w:t>
            </w:r>
            <w:r w:rsidRPr="00FA1747">
              <w:lastRenderedPageBreak/>
              <w:t>культуры «Социально-культурное объединение Озинского муниципального района»</w:t>
            </w:r>
          </w:p>
        </w:tc>
        <w:tc>
          <w:tcPr>
            <w:tcW w:w="3260" w:type="dxa"/>
            <w:vAlign w:val="center"/>
          </w:tcPr>
          <w:p w:rsidR="001F2E0E" w:rsidRDefault="004C7869" w:rsidP="000427FA">
            <w:r>
              <w:lastRenderedPageBreak/>
              <w:t xml:space="preserve">Замена дверей </w:t>
            </w:r>
            <w:proofErr w:type="gramStart"/>
            <w:r>
              <w:t>Заволжского</w:t>
            </w:r>
            <w:proofErr w:type="gramEnd"/>
            <w:r>
              <w:t xml:space="preserve"> СДК</w:t>
            </w:r>
            <w:r w:rsidR="001F2E0E">
              <w:t xml:space="preserve">, </w:t>
            </w:r>
          </w:p>
          <w:p w:rsidR="004C7869" w:rsidRPr="001F2E0E" w:rsidRDefault="001F2E0E" w:rsidP="000427FA">
            <w:r>
              <w:t xml:space="preserve">ремонт </w:t>
            </w:r>
            <w:proofErr w:type="spellStart"/>
            <w:r>
              <w:t>Липовского</w:t>
            </w:r>
            <w:proofErr w:type="spellEnd"/>
            <w:r>
              <w:t xml:space="preserve"> СДК, </w:t>
            </w:r>
            <w:r>
              <w:lastRenderedPageBreak/>
              <w:t xml:space="preserve">ремонт </w:t>
            </w:r>
            <w:proofErr w:type="spellStart"/>
            <w:r>
              <w:t>Балашинского</w:t>
            </w:r>
            <w:proofErr w:type="spellEnd"/>
            <w:r>
              <w:t xml:space="preserve"> СДК</w:t>
            </w:r>
            <w:r w:rsidR="000C2DD4">
              <w:t xml:space="preserve">, приобретение стульев </w:t>
            </w:r>
            <w:proofErr w:type="spellStart"/>
            <w:r w:rsidR="000C2DD4">
              <w:t>Липовского</w:t>
            </w:r>
            <w:proofErr w:type="spellEnd"/>
            <w:r w:rsidR="000C2DD4">
              <w:t xml:space="preserve"> СДК</w:t>
            </w:r>
          </w:p>
        </w:tc>
      </w:tr>
      <w:tr w:rsidR="000427FA" w:rsidRPr="00FA1747" w:rsidTr="006814A0">
        <w:tc>
          <w:tcPr>
            <w:tcW w:w="3936" w:type="dxa"/>
            <w:gridSpan w:val="3"/>
            <w:vAlign w:val="center"/>
          </w:tcPr>
          <w:p w:rsidR="000427FA" w:rsidRPr="00FA1747" w:rsidRDefault="000427FA" w:rsidP="000427FA">
            <w:pPr>
              <w:rPr>
                <w:b/>
                <w:bCs/>
              </w:rPr>
            </w:pPr>
          </w:p>
          <w:p w:rsidR="000427FA" w:rsidRPr="00FA1747" w:rsidRDefault="000427FA" w:rsidP="000427FA">
            <w:pPr>
              <w:rPr>
                <w:b/>
                <w:bCs/>
              </w:rPr>
            </w:pPr>
            <w:r w:rsidRPr="00FA1747">
              <w:rPr>
                <w:b/>
                <w:bCs/>
              </w:rPr>
              <w:t>Итого</w:t>
            </w:r>
          </w:p>
        </w:tc>
        <w:tc>
          <w:tcPr>
            <w:tcW w:w="992" w:type="dxa"/>
            <w:vAlign w:val="bottom"/>
          </w:tcPr>
          <w:p w:rsidR="000427FA" w:rsidRPr="00FA1747" w:rsidRDefault="005C40D1" w:rsidP="000C2DD4">
            <w:pPr>
              <w:ind w:left="-108"/>
              <w:jc w:val="center"/>
              <w:rPr>
                <w:b/>
                <w:bCs/>
              </w:rPr>
            </w:pPr>
            <w:r>
              <w:rPr>
                <w:b/>
                <w:bCs/>
              </w:rPr>
              <w:t>3</w:t>
            </w:r>
            <w:r w:rsidR="000C2DD4">
              <w:rPr>
                <w:b/>
                <w:bCs/>
              </w:rPr>
              <w:t>2 535,3</w:t>
            </w:r>
          </w:p>
        </w:tc>
        <w:tc>
          <w:tcPr>
            <w:tcW w:w="1134" w:type="dxa"/>
            <w:vAlign w:val="bottom"/>
          </w:tcPr>
          <w:p w:rsidR="000427FA" w:rsidRPr="00FA1747" w:rsidRDefault="005C40D1" w:rsidP="000427FA">
            <w:pPr>
              <w:jc w:val="center"/>
              <w:rPr>
                <w:b/>
                <w:bCs/>
              </w:rPr>
            </w:pPr>
            <w:r>
              <w:rPr>
                <w:b/>
                <w:bCs/>
              </w:rPr>
              <w:t>2853,5</w:t>
            </w:r>
          </w:p>
        </w:tc>
        <w:tc>
          <w:tcPr>
            <w:tcW w:w="992" w:type="dxa"/>
            <w:vAlign w:val="bottom"/>
          </w:tcPr>
          <w:p w:rsidR="000427FA" w:rsidRPr="00FA1747" w:rsidRDefault="002D5726" w:rsidP="000427FA">
            <w:pPr>
              <w:jc w:val="center"/>
              <w:rPr>
                <w:b/>
                <w:bCs/>
              </w:rPr>
            </w:pPr>
            <w:r>
              <w:rPr>
                <w:b/>
                <w:bCs/>
              </w:rPr>
              <w:t>2662,9</w:t>
            </w:r>
          </w:p>
        </w:tc>
        <w:tc>
          <w:tcPr>
            <w:tcW w:w="992" w:type="dxa"/>
            <w:vAlign w:val="bottom"/>
          </w:tcPr>
          <w:p w:rsidR="000427FA" w:rsidRPr="00FA1747" w:rsidRDefault="000427FA" w:rsidP="000C2DD4">
            <w:pPr>
              <w:ind w:left="-108"/>
              <w:jc w:val="center"/>
              <w:rPr>
                <w:b/>
                <w:bCs/>
              </w:rPr>
            </w:pPr>
            <w:r>
              <w:rPr>
                <w:b/>
                <w:bCs/>
              </w:rPr>
              <w:t>2</w:t>
            </w:r>
            <w:r w:rsidR="000C2DD4">
              <w:rPr>
                <w:b/>
                <w:bCs/>
              </w:rPr>
              <w:t>7 018,9</w:t>
            </w:r>
          </w:p>
        </w:tc>
        <w:tc>
          <w:tcPr>
            <w:tcW w:w="1418" w:type="dxa"/>
            <w:vAlign w:val="bottom"/>
          </w:tcPr>
          <w:p w:rsidR="000427FA" w:rsidRPr="00FA1747" w:rsidRDefault="000427FA" w:rsidP="000427FA">
            <w:pPr>
              <w:jc w:val="center"/>
              <w:rPr>
                <w:b/>
                <w:bCs/>
              </w:rPr>
            </w:pPr>
            <w:r>
              <w:rPr>
                <w:b/>
                <w:bCs/>
              </w:rPr>
              <w:t>20 000</w:t>
            </w:r>
            <w:r w:rsidRPr="00FA1747">
              <w:rPr>
                <w:b/>
                <w:bCs/>
              </w:rPr>
              <w:t xml:space="preserve">,0 </w:t>
            </w:r>
          </w:p>
        </w:tc>
        <w:tc>
          <w:tcPr>
            <w:tcW w:w="1417" w:type="dxa"/>
            <w:vAlign w:val="bottom"/>
          </w:tcPr>
          <w:p w:rsidR="000427FA" w:rsidRPr="00FA1747" w:rsidRDefault="000427FA" w:rsidP="000427FA">
            <w:pPr>
              <w:jc w:val="center"/>
              <w:rPr>
                <w:b/>
                <w:bCs/>
              </w:rPr>
            </w:pPr>
            <w:r>
              <w:rPr>
                <w:b/>
                <w:bCs/>
              </w:rPr>
              <w:t>20 100</w:t>
            </w:r>
            <w:r w:rsidRPr="00FA1747">
              <w:rPr>
                <w:b/>
                <w:bCs/>
              </w:rPr>
              <w:t>,0</w:t>
            </w:r>
          </w:p>
        </w:tc>
        <w:tc>
          <w:tcPr>
            <w:tcW w:w="1843" w:type="dxa"/>
            <w:vAlign w:val="center"/>
          </w:tcPr>
          <w:p w:rsidR="000427FA" w:rsidRPr="00FA1747" w:rsidRDefault="000427FA" w:rsidP="000427FA">
            <w:pPr>
              <w:jc w:val="center"/>
              <w:rPr>
                <w:b/>
                <w:bCs/>
              </w:rPr>
            </w:pPr>
          </w:p>
        </w:tc>
        <w:tc>
          <w:tcPr>
            <w:tcW w:w="3260" w:type="dxa"/>
            <w:vAlign w:val="center"/>
          </w:tcPr>
          <w:p w:rsidR="000427FA" w:rsidRPr="00FA1747" w:rsidRDefault="000427FA" w:rsidP="000427FA">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878"/>
        <w:gridCol w:w="1057"/>
        <w:gridCol w:w="1057"/>
        <w:gridCol w:w="1181"/>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9613E3">
              <w:rPr>
                <w:lang w:eastAsia="en-US"/>
              </w:rPr>
              <w:t>3</w:t>
            </w:r>
            <w:r w:rsidRPr="00C51557">
              <w:rPr>
                <w:lang w:eastAsia="en-US"/>
              </w:rPr>
              <w:t xml:space="preserve"> году -  на 2,9%;</w:t>
            </w:r>
          </w:p>
          <w:p w:rsidR="006814A0" w:rsidRPr="00C51557" w:rsidRDefault="0036249C" w:rsidP="006814A0">
            <w:pPr>
              <w:rPr>
                <w:lang w:eastAsia="en-US"/>
              </w:rPr>
            </w:pPr>
            <w:r>
              <w:rPr>
                <w:lang w:eastAsia="en-US"/>
              </w:rPr>
              <w:t>в 202</w:t>
            </w:r>
            <w:r w:rsidR="009613E3">
              <w:rPr>
                <w:lang w:eastAsia="en-US"/>
              </w:rPr>
              <w:t>4</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9613E3">
              <w:rPr>
                <w:lang w:eastAsia="en-US"/>
              </w:rPr>
              <w:t>5</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9613E3">
              <w:rPr>
                <w:lang w:eastAsia="en-US"/>
              </w:rPr>
              <w:t>3</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9613E3" w:rsidP="006814A0">
            <w:pPr>
              <w:rPr>
                <w:lang w:eastAsia="en-US"/>
              </w:rPr>
            </w:pPr>
            <w:r>
              <w:rPr>
                <w:lang w:eastAsia="en-US"/>
              </w:rPr>
              <w:t>в 2024</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r w:rsidR="0036249C">
              <w:rPr>
                <w:lang w:eastAsia="en-US"/>
              </w:rPr>
              <w:t>3</w:t>
            </w:r>
          </w:p>
          <w:p w:rsidR="006814A0" w:rsidRPr="00C51557" w:rsidRDefault="00517CAA" w:rsidP="006814A0">
            <w:pPr>
              <w:rPr>
                <w:lang w:eastAsia="en-US"/>
              </w:rPr>
            </w:pPr>
            <w:r>
              <w:rPr>
                <w:lang w:eastAsia="en-US"/>
              </w:rPr>
              <w:t>в 202</w:t>
            </w:r>
            <w:r w:rsidR="009613E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3807CD">
              <w:rPr>
                <w:lang w:eastAsia="en-US"/>
              </w:rPr>
              <w:t>23</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9613E3">
              <w:rPr>
                <w:lang w:eastAsia="en-US"/>
              </w:rPr>
              <w:t>4</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9613E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9613E3">
            <w:pPr>
              <w:ind w:firstLine="540"/>
              <w:jc w:val="center"/>
            </w:pPr>
            <w:r w:rsidRPr="00C51557">
              <w:t>202</w:t>
            </w:r>
            <w:r w:rsidR="009613E3">
              <w:t>3</w:t>
            </w:r>
            <w:r w:rsidRPr="00C51557">
              <w:t>-202</w:t>
            </w:r>
            <w:r w:rsidR="009613E3">
              <w:t>5</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600D56">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814"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pPr>
              <w:jc w:val="center"/>
            </w:pPr>
            <w:r w:rsidRPr="00C51557">
              <w:t>202</w:t>
            </w:r>
            <w:r w:rsidR="009613E3">
              <w:t>3</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pPr>
              <w:jc w:val="center"/>
            </w:pPr>
            <w:r w:rsidRPr="00C51557">
              <w:t>20</w:t>
            </w:r>
            <w:r w:rsidRPr="00C51557">
              <w:rPr>
                <w:lang w:val="en-US"/>
              </w:rPr>
              <w:t>2</w:t>
            </w:r>
            <w:r w:rsidR="009613E3">
              <w:t>4</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r w:rsidRPr="00C51557">
              <w:t xml:space="preserve">  202</w:t>
            </w:r>
            <w:r w:rsidR="009613E3">
              <w:t>5</w:t>
            </w:r>
            <w:r w:rsidRPr="00C51557">
              <w:t xml:space="preserve"> год</w:t>
            </w:r>
          </w:p>
        </w:tc>
      </w:tr>
      <w:tr w:rsidR="006814A0" w:rsidRPr="00C51557" w:rsidTr="00600D56">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814" w:type="dxa"/>
            <w:tcBorders>
              <w:top w:val="single" w:sz="4" w:space="0" w:color="auto"/>
              <w:left w:val="single" w:sz="4" w:space="0" w:color="auto"/>
              <w:bottom w:val="single" w:sz="4" w:space="0" w:color="auto"/>
              <w:right w:val="single" w:sz="4" w:space="0" w:color="auto"/>
            </w:tcBorders>
          </w:tcPr>
          <w:p w:rsidR="006814A0" w:rsidRPr="00C51557" w:rsidRDefault="000427FA" w:rsidP="00552351">
            <w:pPr>
              <w:jc w:val="center"/>
            </w:pPr>
            <w:r>
              <w:t>2</w:t>
            </w:r>
            <w:r w:rsidR="003D1EBB">
              <w:t>8</w:t>
            </w:r>
            <w:r w:rsidR="00552351">
              <w:t> 193,2</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552351" w:rsidP="00E51235">
            <w:pPr>
              <w:jc w:val="center"/>
            </w:pPr>
            <w:r>
              <w:t>9 028,6</w:t>
            </w:r>
          </w:p>
        </w:tc>
        <w:tc>
          <w:tcPr>
            <w:tcW w:w="0" w:type="auto"/>
            <w:tcBorders>
              <w:top w:val="single" w:sz="4" w:space="0" w:color="auto"/>
              <w:left w:val="single" w:sz="4" w:space="0" w:color="auto"/>
              <w:bottom w:val="single" w:sz="4" w:space="0" w:color="auto"/>
              <w:right w:val="single" w:sz="4" w:space="0" w:color="auto"/>
            </w:tcBorders>
          </w:tcPr>
          <w:p w:rsidR="006814A0" w:rsidRPr="00517CAA" w:rsidRDefault="000427FA" w:rsidP="00600D56">
            <w:pPr>
              <w:jc w:val="both"/>
            </w:pPr>
            <w:r>
              <w:t xml:space="preserve"> 9</w:t>
            </w:r>
            <w:r w:rsidR="00600D56">
              <w:t> </w:t>
            </w:r>
            <w:r>
              <w:t>5</w:t>
            </w:r>
            <w:r w:rsidR="00600D56">
              <w:t>64,6</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0427FA" w:rsidP="00972BD4">
            <w:pPr>
              <w:jc w:val="both"/>
            </w:pPr>
            <w:r>
              <w:t>9 600,0</w:t>
            </w:r>
          </w:p>
        </w:tc>
      </w:tr>
      <w:tr w:rsidR="00600D56" w:rsidRPr="00C51557" w:rsidTr="00600D56">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3D1EBB">
            <w:r>
              <w:t xml:space="preserve">     </w:t>
            </w:r>
            <w:r w:rsidR="003D1EBB">
              <w:t xml:space="preserve">      115,0</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center"/>
            </w:pPr>
            <w:r>
              <w:t>57,5</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r>
              <w:t>57,5</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600D56">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3D1EBB" w:rsidP="006814A0">
            <w:pPr>
              <w:jc w:val="center"/>
            </w:pPr>
            <w:r>
              <w:t>14,2</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37735">
            <w:pPr>
              <w:jc w:val="center"/>
            </w:pPr>
            <w:r>
              <w:t>7,1</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r>
              <w:t>7,1</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600D56" w:rsidRPr="00C51557" w:rsidTr="00600D56">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552351">
            <w:pPr>
              <w:jc w:val="center"/>
            </w:pPr>
            <w:r>
              <w:t>2</w:t>
            </w:r>
            <w:r w:rsidR="00552351">
              <w:t>8 064,0</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552351" w:rsidP="00E51235">
            <w:pPr>
              <w:jc w:val="center"/>
            </w:pPr>
            <w:r>
              <w:t>8964,0</w:t>
            </w:r>
          </w:p>
        </w:tc>
        <w:tc>
          <w:tcPr>
            <w:tcW w:w="0" w:type="auto"/>
            <w:tcBorders>
              <w:top w:val="single" w:sz="4" w:space="0" w:color="auto"/>
              <w:left w:val="single" w:sz="4" w:space="0" w:color="auto"/>
              <w:bottom w:val="single" w:sz="4" w:space="0" w:color="auto"/>
              <w:right w:val="single" w:sz="4" w:space="0" w:color="auto"/>
            </w:tcBorders>
          </w:tcPr>
          <w:p w:rsidR="00600D56" w:rsidRPr="00517CAA" w:rsidRDefault="00600D56" w:rsidP="00972BD4">
            <w:pPr>
              <w:jc w:val="both"/>
            </w:pPr>
            <w:r>
              <w:t xml:space="preserve"> 9 500,0</w:t>
            </w:r>
          </w:p>
        </w:tc>
        <w:tc>
          <w:tcPr>
            <w:tcW w:w="0" w:type="auto"/>
            <w:tcBorders>
              <w:top w:val="single" w:sz="4" w:space="0" w:color="auto"/>
              <w:left w:val="single" w:sz="4" w:space="0" w:color="auto"/>
              <w:bottom w:val="single" w:sz="4" w:space="0" w:color="auto"/>
              <w:right w:val="single" w:sz="4" w:space="0" w:color="auto"/>
            </w:tcBorders>
          </w:tcPr>
          <w:p w:rsidR="00600D56" w:rsidRPr="000427FA" w:rsidRDefault="00600D56" w:rsidP="00972BD4">
            <w:pPr>
              <w:jc w:val="both"/>
            </w:pPr>
            <w:r>
              <w:t>9 600,0</w:t>
            </w:r>
          </w:p>
        </w:tc>
      </w:tr>
      <w:tr w:rsidR="00600D56" w:rsidRPr="00C51557" w:rsidTr="00600D56">
        <w:trPr>
          <w:cantSplit/>
        </w:trPr>
        <w:tc>
          <w:tcPr>
            <w:tcW w:w="4465" w:type="dxa"/>
            <w:tcBorders>
              <w:top w:val="single" w:sz="6" w:space="0" w:color="auto"/>
              <w:left w:val="single" w:sz="6" w:space="0" w:color="auto"/>
              <w:bottom w:val="single" w:sz="4"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600D56" w:rsidRPr="00C51557" w:rsidRDefault="00600D56"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600D56" w:rsidRPr="00C51557" w:rsidRDefault="00600D56"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9C7BB9" w:rsidRDefault="006814A0" w:rsidP="006814A0">
      <w:pPr>
        <w:widowControl w:val="0"/>
        <w:jc w:val="center"/>
        <w:rPr>
          <w:b/>
          <w:bCs/>
          <w:sz w:val="28"/>
          <w:szCs w:val="28"/>
        </w:rPr>
      </w:pPr>
      <w:r w:rsidRPr="005A5741">
        <w:rPr>
          <w:b/>
          <w:bCs/>
          <w:sz w:val="28"/>
          <w:szCs w:val="28"/>
        </w:rPr>
        <w:t>2. Показатели деятельности библиотек за 20</w:t>
      </w:r>
      <w:r w:rsidR="00AD5467">
        <w:rPr>
          <w:b/>
          <w:bCs/>
          <w:sz w:val="28"/>
          <w:szCs w:val="28"/>
        </w:rPr>
        <w:t>2</w:t>
      </w:r>
      <w:r w:rsidR="009613E3">
        <w:rPr>
          <w:b/>
          <w:bCs/>
          <w:sz w:val="28"/>
          <w:szCs w:val="28"/>
        </w:rPr>
        <w:t>2</w:t>
      </w:r>
      <w:r w:rsidRPr="005A5741">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F22EDC" w:rsidTr="006814A0">
        <w:tc>
          <w:tcPr>
            <w:tcW w:w="3190" w:type="dxa"/>
          </w:tcPr>
          <w:p w:rsidR="006814A0" w:rsidRPr="005A5741" w:rsidRDefault="006814A0" w:rsidP="006814A0">
            <w:pPr>
              <w:jc w:val="center"/>
              <w:rPr>
                <w:b/>
                <w:bCs/>
              </w:rPr>
            </w:pPr>
            <w:r w:rsidRPr="005A5741">
              <w:rPr>
                <w:b/>
                <w:bCs/>
              </w:rPr>
              <w:t>Наименование показателя</w:t>
            </w:r>
          </w:p>
        </w:tc>
        <w:tc>
          <w:tcPr>
            <w:tcW w:w="3190" w:type="dxa"/>
          </w:tcPr>
          <w:p w:rsidR="006814A0" w:rsidRPr="005A5741" w:rsidRDefault="006814A0" w:rsidP="006814A0">
            <w:pPr>
              <w:jc w:val="center"/>
              <w:rPr>
                <w:b/>
                <w:bCs/>
              </w:rPr>
            </w:pPr>
            <w:r w:rsidRPr="005A5741">
              <w:rPr>
                <w:b/>
                <w:bCs/>
              </w:rPr>
              <w:t>Единица измерения</w:t>
            </w:r>
          </w:p>
        </w:tc>
        <w:tc>
          <w:tcPr>
            <w:tcW w:w="3191" w:type="dxa"/>
          </w:tcPr>
          <w:p w:rsidR="006814A0" w:rsidRPr="005A5741" w:rsidRDefault="006814A0" w:rsidP="006814A0">
            <w:pPr>
              <w:jc w:val="center"/>
              <w:rPr>
                <w:b/>
                <w:bCs/>
              </w:rPr>
            </w:pPr>
            <w:r w:rsidRPr="005A5741">
              <w:rPr>
                <w:b/>
                <w:bCs/>
              </w:rPr>
              <w:t>Значение показателей качества муниципальной услуги</w:t>
            </w:r>
          </w:p>
        </w:tc>
      </w:tr>
      <w:tr w:rsidR="006814A0" w:rsidRPr="00F22EDC" w:rsidTr="006814A0">
        <w:tc>
          <w:tcPr>
            <w:tcW w:w="3190" w:type="dxa"/>
          </w:tcPr>
          <w:p w:rsidR="006814A0" w:rsidRPr="005A5741" w:rsidRDefault="006814A0" w:rsidP="006814A0">
            <w:r w:rsidRPr="005A5741">
              <w:t>Количество зарегистрированных читателей</w:t>
            </w:r>
          </w:p>
        </w:tc>
        <w:tc>
          <w:tcPr>
            <w:tcW w:w="3190" w:type="dxa"/>
          </w:tcPr>
          <w:p w:rsidR="006814A0" w:rsidRPr="005A5741" w:rsidRDefault="006814A0" w:rsidP="006814A0">
            <w:pPr>
              <w:jc w:val="center"/>
            </w:pPr>
            <w:r w:rsidRPr="005A5741">
              <w:t>читатель</w:t>
            </w:r>
          </w:p>
        </w:tc>
        <w:tc>
          <w:tcPr>
            <w:tcW w:w="3191" w:type="dxa"/>
          </w:tcPr>
          <w:p w:rsidR="006814A0" w:rsidRPr="005A5741" w:rsidRDefault="006814A0" w:rsidP="006814A0">
            <w:pPr>
              <w:jc w:val="center"/>
            </w:pPr>
          </w:p>
          <w:p w:rsidR="006814A0" w:rsidRPr="005A5741" w:rsidRDefault="006814A0" w:rsidP="009613E3">
            <w:pPr>
              <w:jc w:val="center"/>
            </w:pPr>
            <w:r w:rsidRPr="005A5741">
              <w:t>13 4</w:t>
            </w:r>
            <w:r w:rsidR="009613E3">
              <w:t>81</w:t>
            </w:r>
          </w:p>
        </w:tc>
      </w:tr>
      <w:tr w:rsidR="006814A0" w:rsidRPr="00F22EDC" w:rsidTr="006814A0">
        <w:tc>
          <w:tcPr>
            <w:tcW w:w="3190" w:type="dxa"/>
          </w:tcPr>
          <w:p w:rsidR="006814A0" w:rsidRPr="005A5741" w:rsidRDefault="006814A0" w:rsidP="006814A0">
            <w:r w:rsidRPr="005A5741">
              <w:t xml:space="preserve">Книговыдача </w:t>
            </w:r>
          </w:p>
        </w:tc>
        <w:tc>
          <w:tcPr>
            <w:tcW w:w="3190" w:type="dxa"/>
          </w:tcPr>
          <w:p w:rsidR="006814A0" w:rsidRPr="005A5741" w:rsidRDefault="006814A0" w:rsidP="006814A0">
            <w:pPr>
              <w:jc w:val="center"/>
            </w:pPr>
            <w:r w:rsidRPr="005A5741">
              <w:t>Количество книг</w:t>
            </w:r>
          </w:p>
        </w:tc>
        <w:tc>
          <w:tcPr>
            <w:tcW w:w="3191" w:type="dxa"/>
          </w:tcPr>
          <w:p w:rsidR="006814A0" w:rsidRPr="005A5741" w:rsidRDefault="00774D48" w:rsidP="00774D48">
            <w:pPr>
              <w:jc w:val="center"/>
            </w:pPr>
            <w:r>
              <w:t xml:space="preserve">320 </w:t>
            </w:r>
            <w:r w:rsidR="009613E3">
              <w:t>409</w:t>
            </w:r>
          </w:p>
        </w:tc>
      </w:tr>
      <w:tr w:rsidR="006814A0" w:rsidRPr="00F22EDC" w:rsidTr="006814A0">
        <w:tc>
          <w:tcPr>
            <w:tcW w:w="3190" w:type="dxa"/>
          </w:tcPr>
          <w:p w:rsidR="006814A0" w:rsidRPr="005A5741" w:rsidRDefault="006814A0" w:rsidP="006814A0">
            <w:r w:rsidRPr="005A5741">
              <w:t>Количество посещений в год</w:t>
            </w:r>
          </w:p>
        </w:tc>
        <w:tc>
          <w:tcPr>
            <w:tcW w:w="3190" w:type="dxa"/>
          </w:tcPr>
          <w:p w:rsidR="006814A0" w:rsidRPr="005A5741" w:rsidRDefault="006814A0" w:rsidP="006814A0">
            <w:pPr>
              <w:jc w:val="center"/>
            </w:pPr>
            <w:r w:rsidRPr="005A5741">
              <w:t xml:space="preserve">Количество читателей </w:t>
            </w:r>
          </w:p>
        </w:tc>
        <w:tc>
          <w:tcPr>
            <w:tcW w:w="3191" w:type="dxa"/>
          </w:tcPr>
          <w:p w:rsidR="006814A0" w:rsidRPr="005A5741" w:rsidRDefault="006814A0" w:rsidP="009613E3">
            <w:pPr>
              <w:jc w:val="center"/>
            </w:pPr>
            <w:r w:rsidRPr="005A5741">
              <w:t>13</w:t>
            </w:r>
            <w:r w:rsidR="009613E3">
              <w:t>1996</w:t>
            </w:r>
          </w:p>
        </w:tc>
      </w:tr>
      <w:tr w:rsidR="006814A0" w:rsidRPr="00F22EDC" w:rsidTr="006814A0">
        <w:tc>
          <w:tcPr>
            <w:tcW w:w="3190" w:type="dxa"/>
          </w:tcPr>
          <w:p w:rsidR="006814A0" w:rsidRPr="005A5741" w:rsidRDefault="006814A0" w:rsidP="006814A0">
            <w:r w:rsidRPr="005A5741">
              <w:t>Количество мероприятий</w:t>
            </w:r>
          </w:p>
        </w:tc>
        <w:tc>
          <w:tcPr>
            <w:tcW w:w="3190" w:type="dxa"/>
          </w:tcPr>
          <w:p w:rsidR="006814A0" w:rsidRPr="005A5741" w:rsidRDefault="006814A0" w:rsidP="006814A0">
            <w:pPr>
              <w:jc w:val="center"/>
            </w:pPr>
            <w:r w:rsidRPr="005A5741">
              <w:t>мероприятие</w:t>
            </w:r>
          </w:p>
        </w:tc>
        <w:tc>
          <w:tcPr>
            <w:tcW w:w="3191" w:type="dxa"/>
          </w:tcPr>
          <w:p w:rsidR="006814A0" w:rsidRPr="005A5741" w:rsidRDefault="006814A0" w:rsidP="009613E3">
            <w:pPr>
              <w:jc w:val="center"/>
            </w:pPr>
            <w:r w:rsidRPr="005A5741">
              <w:t>20</w:t>
            </w:r>
            <w:r w:rsidR="009613E3">
              <w:t>24</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2</w:t>
      </w:r>
      <w:r w:rsidR="00EA730A">
        <w:rPr>
          <w:sz w:val="28"/>
          <w:szCs w:val="28"/>
        </w:rPr>
        <w:t>8</w:t>
      </w:r>
      <w:r w:rsidR="00552351">
        <w:rPr>
          <w:sz w:val="28"/>
          <w:szCs w:val="28"/>
        </w:rPr>
        <w:t> 193,2</w:t>
      </w:r>
      <w:r w:rsidR="00972BD4">
        <w:rPr>
          <w:sz w:val="28"/>
          <w:szCs w:val="28"/>
        </w:rPr>
        <w:t xml:space="preserve"> </w:t>
      </w:r>
      <w:r w:rsidRPr="005A5741">
        <w:rPr>
          <w:sz w:val="28"/>
          <w:szCs w:val="28"/>
        </w:rPr>
        <w:t xml:space="preserve"> т.</w:t>
      </w:r>
      <w:r w:rsidR="00972BD4">
        <w:rPr>
          <w:sz w:val="28"/>
          <w:szCs w:val="28"/>
        </w:rPr>
        <w:t>р</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9613E3">
        <w:rPr>
          <w:sz w:val="28"/>
          <w:szCs w:val="28"/>
        </w:rPr>
        <w:t>3</w:t>
      </w:r>
      <w:r w:rsidRPr="005A5741">
        <w:rPr>
          <w:sz w:val="28"/>
          <w:szCs w:val="28"/>
        </w:rPr>
        <w:t xml:space="preserve"> год –</w:t>
      </w:r>
      <w:r w:rsidR="000427FA">
        <w:rPr>
          <w:sz w:val="28"/>
          <w:szCs w:val="28"/>
        </w:rPr>
        <w:t xml:space="preserve"> </w:t>
      </w:r>
      <w:r w:rsidR="00552351">
        <w:rPr>
          <w:sz w:val="28"/>
          <w:szCs w:val="28"/>
        </w:rPr>
        <w:t>9 028,6</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9613E3">
        <w:rPr>
          <w:sz w:val="28"/>
          <w:szCs w:val="28"/>
        </w:rPr>
        <w:t>4</w:t>
      </w:r>
      <w:r w:rsidR="006814A0" w:rsidRPr="005A5741">
        <w:rPr>
          <w:sz w:val="28"/>
          <w:szCs w:val="28"/>
        </w:rPr>
        <w:t xml:space="preserve"> год –</w:t>
      </w:r>
      <w:r w:rsidR="00771FA2">
        <w:rPr>
          <w:sz w:val="28"/>
          <w:szCs w:val="28"/>
        </w:rPr>
        <w:t xml:space="preserve"> 9</w:t>
      </w:r>
      <w:r w:rsidR="00EA730A">
        <w:rPr>
          <w:sz w:val="28"/>
          <w:szCs w:val="28"/>
        </w:rPr>
        <w:t> </w:t>
      </w:r>
      <w:r w:rsidR="00771FA2">
        <w:rPr>
          <w:sz w:val="28"/>
          <w:szCs w:val="28"/>
        </w:rPr>
        <w:t>5</w:t>
      </w:r>
      <w:r w:rsidR="00EA730A">
        <w:rPr>
          <w:sz w:val="28"/>
          <w:szCs w:val="28"/>
        </w:rPr>
        <w:t>64,6</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9613E3">
        <w:rPr>
          <w:sz w:val="28"/>
          <w:szCs w:val="28"/>
        </w:rPr>
        <w:t>5</w:t>
      </w:r>
      <w:r w:rsidR="006814A0" w:rsidRPr="005A5741">
        <w:rPr>
          <w:sz w:val="28"/>
          <w:szCs w:val="28"/>
        </w:rPr>
        <w:t xml:space="preserve"> год – </w:t>
      </w:r>
      <w:r w:rsidR="00771FA2">
        <w:rPr>
          <w:sz w:val="28"/>
          <w:szCs w:val="28"/>
        </w:rPr>
        <w:t>9 600,0</w:t>
      </w:r>
      <w:r w:rsidR="006814A0" w:rsidRPr="005A5741">
        <w:rPr>
          <w:sz w:val="28"/>
          <w:szCs w:val="28"/>
        </w:rPr>
        <w:t xml:space="preserve"> тыс. руб. </w:t>
      </w:r>
    </w:p>
    <w:p w:rsidR="006814A0" w:rsidRPr="005A5741" w:rsidRDefault="006814A0" w:rsidP="00C51557">
      <w:pPr>
        <w:widowControl w:val="0"/>
        <w:ind w:firstLine="426"/>
        <w:jc w:val="both"/>
        <w:rPr>
          <w:sz w:val="28"/>
          <w:szCs w:val="28"/>
        </w:rPr>
      </w:pPr>
      <w:r>
        <w:rPr>
          <w:sz w:val="28"/>
          <w:szCs w:val="28"/>
        </w:rPr>
        <w:t xml:space="preserve">из </w:t>
      </w:r>
      <w:r w:rsidRPr="005A5741">
        <w:rPr>
          <w:sz w:val="28"/>
          <w:szCs w:val="28"/>
        </w:rPr>
        <w:t>средств бюджета Озинского муниципального района и подлежит уточнению в плановом периоде (Приложение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4</w:t>
            </w:r>
            <w:r w:rsidRPr="00687862">
              <w:rPr>
                <w:b/>
                <w:bCs/>
                <w:color w:val="000000"/>
              </w:rPr>
              <w:t xml:space="preserve"> год</w:t>
            </w:r>
          </w:p>
        </w:tc>
        <w:tc>
          <w:tcPr>
            <w:tcW w:w="1275" w:type="dxa"/>
            <w:vMerge w:val="restart"/>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5</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3</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 xml:space="preserve">Оказание муниципальных услуг для организации библиотечного обслуживания населения межпоселенческими </w:t>
            </w:r>
            <w:bookmarkStart w:id="0" w:name="_GoBack"/>
            <w:bookmarkEnd w:id="0"/>
            <w:r w:rsidRPr="00687862">
              <w:t>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4E7123">
            <w:r>
              <w:t>202</w:t>
            </w:r>
            <w:r w:rsidR="00057209">
              <w:t>3</w:t>
            </w:r>
            <w:r>
              <w:t>.</w:t>
            </w:r>
          </w:p>
        </w:tc>
        <w:tc>
          <w:tcPr>
            <w:tcW w:w="1134" w:type="dxa"/>
            <w:vAlign w:val="center"/>
          </w:tcPr>
          <w:p w:rsidR="006814A0" w:rsidRPr="00687862" w:rsidRDefault="00771FA2" w:rsidP="00D4671D">
            <w:pPr>
              <w:rPr>
                <w:b/>
                <w:bCs/>
              </w:rPr>
            </w:pPr>
            <w:r>
              <w:rPr>
                <w:b/>
                <w:bCs/>
              </w:rPr>
              <w:t>8</w:t>
            </w:r>
            <w:r w:rsidR="00D4671D">
              <w:rPr>
                <w:b/>
                <w:bCs/>
              </w:rPr>
              <w:t>844</w:t>
            </w:r>
            <w:r w:rsidR="00F94B8A">
              <w:rPr>
                <w:b/>
                <w:bCs/>
              </w:rPr>
              <w:t>,0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771FA2" w:rsidP="00D4671D">
            <w:pPr>
              <w:jc w:val="center"/>
              <w:rPr>
                <w:b/>
                <w:bCs/>
              </w:rPr>
            </w:pPr>
            <w:r>
              <w:rPr>
                <w:b/>
                <w:bCs/>
              </w:rPr>
              <w:t>8</w:t>
            </w:r>
            <w:r w:rsidR="00D4671D">
              <w:rPr>
                <w:b/>
                <w:bCs/>
              </w:rPr>
              <w:t>844,0</w:t>
            </w:r>
          </w:p>
        </w:tc>
        <w:tc>
          <w:tcPr>
            <w:tcW w:w="1276" w:type="dxa"/>
            <w:vAlign w:val="center"/>
          </w:tcPr>
          <w:p w:rsidR="006814A0" w:rsidRPr="00687862" w:rsidRDefault="00771FA2" w:rsidP="00771FA2">
            <w:pPr>
              <w:jc w:val="center"/>
              <w:rPr>
                <w:b/>
                <w:bCs/>
                <w:lang w:eastAsia="en-US"/>
              </w:rPr>
            </w:pPr>
            <w:r>
              <w:rPr>
                <w:b/>
                <w:bCs/>
                <w:lang w:eastAsia="en-US"/>
              </w:rPr>
              <w:t>9 5</w:t>
            </w:r>
            <w:r w:rsidR="00BC5473">
              <w:rPr>
                <w:b/>
                <w:bCs/>
                <w:lang w:eastAsia="en-US"/>
              </w:rPr>
              <w:t>00,0</w:t>
            </w:r>
          </w:p>
        </w:tc>
        <w:tc>
          <w:tcPr>
            <w:tcW w:w="1275" w:type="dxa"/>
            <w:vAlign w:val="center"/>
          </w:tcPr>
          <w:p w:rsidR="006814A0" w:rsidRPr="00687862" w:rsidRDefault="00771FA2" w:rsidP="00687862">
            <w:pPr>
              <w:jc w:val="center"/>
              <w:rPr>
                <w:b/>
                <w:bCs/>
                <w:lang w:eastAsia="en-US"/>
              </w:rPr>
            </w:pPr>
            <w:r>
              <w:rPr>
                <w:b/>
                <w:bCs/>
                <w:lang w:eastAsia="en-US"/>
              </w:rPr>
              <w:t>9 6</w:t>
            </w:r>
            <w:r w:rsidR="00BC5473">
              <w:rPr>
                <w:b/>
                <w:bCs/>
                <w:lang w:eastAsia="en-US"/>
              </w:rPr>
              <w:t>00,0</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972BD4">
            <w:pPr>
              <w:jc w:val="center"/>
            </w:pPr>
            <w:r>
              <w:t>8000,0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687862">
            <w:pPr>
              <w:jc w:val="center"/>
            </w:pPr>
            <w:r>
              <w:t>8000,0</w:t>
            </w:r>
          </w:p>
        </w:tc>
        <w:tc>
          <w:tcPr>
            <w:tcW w:w="1276" w:type="dxa"/>
            <w:vAlign w:val="center"/>
          </w:tcPr>
          <w:p w:rsidR="006814A0" w:rsidRPr="00687862" w:rsidRDefault="00771FA2" w:rsidP="00687862">
            <w:pPr>
              <w:jc w:val="center"/>
            </w:pPr>
            <w:r>
              <w:t>9 5</w:t>
            </w:r>
            <w:r w:rsidR="00BC5473">
              <w:t>00,0</w:t>
            </w:r>
          </w:p>
        </w:tc>
        <w:tc>
          <w:tcPr>
            <w:tcW w:w="1275" w:type="dxa"/>
            <w:vAlign w:val="center"/>
          </w:tcPr>
          <w:p w:rsidR="006814A0" w:rsidRPr="00687862" w:rsidRDefault="00771FA2" w:rsidP="00687862">
            <w:pPr>
              <w:jc w:val="center"/>
            </w:pPr>
            <w:r>
              <w:t>9 6</w:t>
            </w:r>
            <w:r w:rsidR="00BC5473">
              <w:t>00,0</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771FA2">
            <w:pPr>
              <w:jc w:val="center"/>
            </w:pPr>
            <w:r>
              <w:t>4</w:t>
            </w:r>
            <w:r w:rsidR="00771FA2">
              <w:t>84</w:t>
            </w:r>
            <w:r w:rsidR="006814A0" w:rsidRPr="00687862">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771FA2">
            <w:pPr>
              <w:jc w:val="center"/>
            </w:pPr>
            <w:r>
              <w:t>484</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771FA2">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771FA2">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D4671D" w:rsidP="00687862">
            <w:pPr>
              <w:jc w:val="center"/>
            </w:pPr>
            <w:r>
              <w:t>240,0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D4671D" w:rsidP="00687862">
            <w:pPr>
              <w:jc w:val="center"/>
            </w:pPr>
            <w:r>
              <w:t>24</w:t>
            </w:r>
            <w:r w:rsidR="00F94B8A">
              <w:t>0</w:t>
            </w:r>
            <w:r w:rsidR="006814A0" w:rsidRPr="00687862">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771FA2" w:rsidRPr="00687862" w:rsidTr="003807CD">
        <w:trPr>
          <w:trHeight w:val="826"/>
          <w:jc w:val="center"/>
        </w:trPr>
        <w:tc>
          <w:tcPr>
            <w:tcW w:w="674" w:type="dxa"/>
            <w:vAlign w:val="center"/>
          </w:tcPr>
          <w:p w:rsidR="00771FA2" w:rsidRDefault="00771FA2" w:rsidP="00771FA2">
            <w:pPr>
              <w:jc w:val="center"/>
            </w:pPr>
            <w:r>
              <w:t>2</w:t>
            </w:r>
          </w:p>
        </w:tc>
        <w:tc>
          <w:tcPr>
            <w:tcW w:w="2552" w:type="dxa"/>
            <w:vAlign w:val="center"/>
          </w:tcPr>
          <w:p w:rsidR="00771FA2" w:rsidRPr="00B41B84" w:rsidRDefault="00771FA2" w:rsidP="00771FA2">
            <w:pPr>
              <w:rPr>
                <w:rFonts w:eastAsia="Calibri"/>
              </w:rPr>
            </w:pPr>
            <w:r w:rsidRPr="00230290">
              <w:rPr>
                <w:rFonts w:eastAsia="Calibri"/>
              </w:rPr>
              <w:t xml:space="preserve">Субсидия на проведение мероприятий по подготовке к ОЗП </w:t>
            </w:r>
          </w:p>
        </w:tc>
        <w:tc>
          <w:tcPr>
            <w:tcW w:w="1135" w:type="dxa"/>
            <w:vAlign w:val="center"/>
          </w:tcPr>
          <w:p w:rsidR="00771FA2" w:rsidRDefault="00771FA2" w:rsidP="004E7123">
            <w:pPr>
              <w:jc w:val="center"/>
              <w:rPr>
                <w:rFonts w:eastAsia="Calibri"/>
              </w:rPr>
            </w:pPr>
            <w:r>
              <w:rPr>
                <w:rFonts w:eastAsia="Calibri"/>
              </w:rPr>
              <w:t>202</w:t>
            </w:r>
            <w:r w:rsidR="00EA0A5B">
              <w:rPr>
                <w:rFonts w:eastAsia="Calibri"/>
              </w:rPr>
              <w:t>3</w:t>
            </w:r>
            <w:r>
              <w:rPr>
                <w:rFonts w:eastAsia="Calibri"/>
              </w:rPr>
              <w:t xml:space="preserve"> .</w:t>
            </w:r>
          </w:p>
        </w:tc>
        <w:tc>
          <w:tcPr>
            <w:tcW w:w="1134" w:type="dxa"/>
            <w:vAlign w:val="center"/>
          </w:tcPr>
          <w:p w:rsidR="00771FA2" w:rsidRDefault="00E51235" w:rsidP="00771FA2">
            <w:pPr>
              <w:jc w:val="center"/>
              <w:rPr>
                <w:rFonts w:eastAsia="Calibri"/>
              </w:rPr>
            </w:pPr>
            <w:r>
              <w:rPr>
                <w:rFonts w:eastAsia="Calibri"/>
              </w:rPr>
              <w:t>120,0</w:t>
            </w:r>
          </w:p>
        </w:tc>
        <w:tc>
          <w:tcPr>
            <w:tcW w:w="1134" w:type="dxa"/>
            <w:vAlign w:val="center"/>
          </w:tcPr>
          <w:p w:rsidR="00771FA2" w:rsidRPr="00687862" w:rsidRDefault="00771FA2" w:rsidP="00771FA2">
            <w:pPr>
              <w:jc w:val="center"/>
              <w:rPr>
                <w:rFonts w:eastAsia="Calibri"/>
              </w:rPr>
            </w:pPr>
          </w:p>
        </w:tc>
        <w:tc>
          <w:tcPr>
            <w:tcW w:w="992" w:type="dxa"/>
            <w:vAlign w:val="center"/>
          </w:tcPr>
          <w:p w:rsidR="00771FA2" w:rsidRDefault="00771FA2" w:rsidP="00771FA2">
            <w:pPr>
              <w:jc w:val="center"/>
              <w:rPr>
                <w:rFonts w:eastAsia="Calibri"/>
              </w:rPr>
            </w:pPr>
          </w:p>
        </w:tc>
        <w:tc>
          <w:tcPr>
            <w:tcW w:w="1276" w:type="dxa"/>
            <w:vAlign w:val="center"/>
          </w:tcPr>
          <w:p w:rsidR="00771FA2" w:rsidRDefault="00E51235" w:rsidP="00E51235">
            <w:pPr>
              <w:jc w:val="center"/>
              <w:rPr>
                <w:rFonts w:eastAsia="Calibri"/>
              </w:rPr>
            </w:pPr>
            <w:r>
              <w:rPr>
                <w:rFonts w:eastAsia="Calibri"/>
              </w:rPr>
              <w:t>120</w:t>
            </w:r>
            <w:r w:rsidR="00771FA2">
              <w:rPr>
                <w:rFonts w:eastAsia="Calibri"/>
              </w:rPr>
              <w:t>,0</w:t>
            </w:r>
          </w:p>
        </w:tc>
        <w:tc>
          <w:tcPr>
            <w:tcW w:w="1276" w:type="dxa"/>
            <w:vAlign w:val="center"/>
          </w:tcPr>
          <w:p w:rsidR="00771FA2" w:rsidRPr="00687862" w:rsidRDefault="00771FA2" w:rsidP="00771FA2">
            <w:pPr>
              <w:jc w:val="center"/>
              <w:rPr>
                <w:rFonts w:eastAsia="Calibri"/>
                <w:lang w:eastAsia="en-US"/>
              </w:rPr>
            </w:pPr>
          </w:p>
        </w:tc>
        <w:tc>
          <w:tcPr>
            <w:tcW w:w="1275" w:type="dxa"/>
            <w:vAlign w:val="center"/>
          </w:tcPr>
          <w:p w:rsidR="00771FA2" w:rsidRPr="00687862" w:rsidRDefault="00771FA2" w:rsidP="00771FA2">
            <w:pPr>
              <w:jc w:val="center"/>
            </w:pPr>
          </w:p>
        </w:tc>
        <w:tc>
          <w:tcPr>
            <w:tcW w:w="1701" w:type="dxa"/>
          </w:tcPr>
          <w:p w:rsidR="00771FA2" w:rsidRPr="00687862" w:rsidRDefault="00771FA2" w:rsidP="00771FA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771FA2" w:rsidRPr="00687862" w:rsidRDefault="00771FA2" w:rsidP="00771FA2">
            <w:pPr>
              <w:jc w:val="center"/>
              <w:rPr>
                <w:rFonts w:eastAsia="Calibri"/>
                <w:lang w:eastAsia="en-US"/>
              </w:rPr>
            </w:pPr>
          </w:p>
        </w:tc>
        <w:tc>
          <w:tcPr>
            <w:tcW w:w="2835" w:type="dxa"/>
            <w:vAlign w:val="center"/>
          </w:tcPr>
          <w:p w:rsidR="00771FA2" w:rsidRPr="004C4CCD" w:rsidRDefault="00771FA2" w:rsidP="00771FA2">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771FA2" w:rsidRPr="004C4CCD" w:rsidRDefault="00771FA2" w:rsidP="00771FA2"/>
        </w:tc>
      </w:tr>
      <w:tr w:rsidR="00EA0A5B" w:rsidRPr="00687862" w:rsidTr="003807CD">
        <w:trPr>
          <w:trHeight w:val="826"/>
          <w:jc w:val="center"/>
        </w:trPr>
        <w:tc>
          <w:tcPr>
            <w:tcW w:w="674" w:type="dxa"/>
            <w:vAlign w:val="center"/>
          </w:tcPr>
          <w:p w:rsidR="00EA0A5B" w:rsidRDefault="00EA0A5B" w:rsidP="00771FA2">
            <w:pPr>
              <w:jc w:val="center"/>
            </w:pPr>
            <w:r>
              <w:t>3.</w:t>
            </w:r>
          </w:p>
        </w:tc>
        <w:tc>
          <w:tcPr>
            <w:tcW w:w="2552" w:type="dxa"/>
            <w:vAlign w:val="center"/>
          </w:tcPr>
          <w:p w:rsidR="00EA0A5B" w:rsidRPr="00230290" w:rsidRDefault="00EA0A5B" w:rsidP="00771FA2">
            <w:pPr>
              <w:rPr>
                <w:rFonts w:eastAsia="Calibri"/>
              </w:rPr>
            </w:pPr>
            <w:proofErr w:type="gramStart"/>
            <w:r>
              <w:t>Субсидии на комплектование книжных фондов муниципальных общедоступных библиотек)</w:t>
            </w:r>
            <w:proofErr w:type="gramEnd"/>
          </w:p>
        </w:tc>
        <w:tc>
          <w:tcPr>
            <w:tcW w:w="1135" w:type="dxa"/>
            <w:vAlign w:val="center"/>
          </w:tcPr>
          <w:p w:rsidR="00EA0A5B" w:rsidRDefault="00EA0A5B" w:rsidP="00771FA2">
            <w:pPr>
              <w:jc w:val="center"/>
              <w:rPr>
                <w:rFonts w:eastAsia="Calibri"/>
              </w:rPr>
            </w:pPr>
            <w:r>
              <w:rPr>
                <w:rFonts w:eastAsia="Calibri"/>
              </w:rPr>
              <w:t>2023</w:t>
            </w:r>
          </w:p>
        </w:tc>
        <w:tc>
          <w:tcPr>
            <w:tcW w:w="1134" w:type="dxa"/>
            <w:vAlign w:val="center"/>
          </w:tcPr>
          <w:p w:rsidR="00EA0A5B" w:rsidRDefault="00EA0A5B" w:rsidP="00CE49F2">
            <w:pPr>
              <w:jc w:val="center"/>
              <w:rPr>
                <w:rFonts w:eastAsia="Calibri"/>
              </w:rPr>
            </w:pPr>
            <w:r>
              <w:rPr>
                <w:rFonts w:eastAsia="Calibri"/>
              </w:rPr>
              <w:t>64,</w:t>
            </w:r>
            <w:r w:rsidR="00CE49F2">
              <w:rPr>
                <w:rFonts w:eastAsia="Calibri"/>
              </w:rPr>
              <w:t>6</w:t>
            </w:r>
          </w:p>
        </w:tc>
        <w:tc>
          <w:tcPr>
            <w:tcW w:w="1134" w:type="dxa"/>
            <w:vAlign w:val="center"/>
          </w:tcPr>
          <w:p w:rsidR="00EA0A5B" w:rsidRPr="00687862" w:rsidRDefault="00CE49F2" w:rsidP="00CE49F2">
            <w:pPr>
              <w:jc w:val="center"/>
              <w:rPr>
                <w:rFonts w:eastAsia="Calibri"/>
              </w:rPr>
            </w:pPr>
            <w:r>
              <w:rPr>
                <w:rFonts w:eastAsia="Calibri"/>
              </w:rPr>
              <w:t>57,5</w:t>
            </w:r>
          </w:p>
        </w:tc>
        <w:tc>
          <w:tcPr>
            <w:tcW w:w="992" w:type="dxa"/>
            <w:vAlign w:val="center"/>
          </w:tcPr>
          <w:p w:rsidR="00EA0A5B" w:rsidRDefault="00CE49F2" w:rsidP="00771FA2">
            <w:pPr>
              <w:jc w:val="center"/>
              <w:rPr>
                <w:rFonts w:eastAsia="Calibri"/>
              </w:rPr>
            </w:pPr>
            <w:r>
              <w:rPr>
                <w:rFonts w:eastAsia="Calibri"/>
              </w:rPr>
              <w:t>7,1</w:t>
            </w:r>
          </w:p>
        </w:tc>
        <w:tc>
          <w:tcPr>
            <w:tcW w:w="1276" w:type="dxa"/>
            <w:vAlign w:val="center"/>
          </w:tcPr>
          <w:p w:rsidR="00EA0A5B" w:rsidRDefault="00EA0A5B" w:rsidP="00771FA2">
            <w:pPr>
              <w:jc w:val="center"/>
              <w:rPr>
                <w:rFonts w:eastAsia="Calibri"/>
              </w:rPr>
            </w:pPr>
          </w:p>
        </w:tc>
        <w:tc>
          <w:tcPr>
            <w:tcW w:w="1276" w:type="dxa"/>
            <w:vAlign w:val="center"/>
          </w:tcPr>
          <w:p w:rsidR="00EA0A5B" w:rsidRPr="00687862" w:rsidRDefault="00EA730A" w:rsidP="00771FA2">
            <w:pPr>
              <w:jc w:val="center"/>
              <w:rPr>
                <w:rFonts w:eastAsia="Calibri"/>
                <w:lang w:eastAsia="en-US"/>
              </w:rPr>
            </w:pPr>
            <w:r>
              <w:rPr>
                <w:rFonts w:eastAsia="Calibri"/>
                <w:lang w:eastAsia="en-US"/>
              </w:rPr>
              <w:t>64,6</w:t>
            </w:r>
          </w:p>
        </w:tc>
        <w:tc>
          <w:tcPr>
            <w:tcW w:w="1275" w:type="dxa"/>
            <w:vAlign w:val="center"/>
          </w:tcPr>
          <w:p w:rsidR="00EA0A5B" w:rsidRPr="00687862" w:rsidRDefault="00EA0A5B" w:rsidP="00771FA2">
            <w:pPr>
              <w:jc w:val="center"/>
            </w:pPr>
          </w:p>
        </w:tc>
        <w:tc>
          <w:tcPr>
            <w:tcW w:w="1701" w:type="dxa"/>
          </w:tcPr>
          <w:p w:rsidR="00EA0A5B" w:rsidRPr="00687862" w:rsidRDefault="00EA0A5B" w:rsidP="00EA0A5B">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EA0A5B" w:rsidRPr="00687862" w:rsidRDefault="00EA0A5B" w:rsidP="00771FA2">
            <w:pPr>
              <w:jc w:val="center"/>
              <w:rPr>
                <w:lang w:eastAsia="en-US"/>
              </w:rPr>
            </w:pPr>
          </w:p>
        </w:tc>
        <w:tc>
          <w:tcPr>
            <w:tcW w:w="2835" w:type="dxa"/>
            <w:vAlign w:val="center"/>
          </w:tcPr>
          <w:p w:rsidR="00EA0A5B" w:rsidRPr="004C4CCD" w:rsidRDefault="00EA0A5B" w:rsidP="00771FA2">
            <w:r>
              <w:t>Приобретение книг</w:t>
            </w:r>
          </w:p>
        </w:tc>
      </w:tr>
      <w:tr w:rsidR="00771FA2" w:rsidRPr="00687862" w:rsidTr="00687862">
        <w:trPr>
          <w:jc w:val="center"/>
        </w:trPr>
        <w:tc>
          <w:tcPr>
            <w:tcW w:w="4361" w:type="dxa"/>
            <w:gridSpan w:val="3"/>
            <w:vAlign w:val="center"/>
          </w:tcPr>
          <w:p w:rsidR="00771FA2" w:rsidRPr="00687862" w:rsidRDefault="00771FA2" w:rsidP="00771FA2">
            <w:pPr>
              <w:rPr>
                <w:b/>
                <w:bCs/>
              </w:rPr>
            </w:pPr>
          </w:p>
          <w:p w:rsidR="00771FA2" w:rsidRPr="00687862" w:rsidRDefault="00771FA2" w:rsidP="00771FA2">
            <w:pPr>
              <w:rPr>
                <w:b/>
                <w:bCs/>
              </w:rPr>
            </w:pPr>
            <w:r w:rsidRPr="00687862">
              <w:rPr>
                <w:b/>
                <w:bCs/>
              </w:rPr>
              <w:t>Итого</w:t>
            </w:r>
          </w:p>
        </w:tc>
        <w:tc>
          <w:tcPr>
            <w:tcW w:w="1134" w:type="dxa"/>
            <w:vAlign w:val="bottom"/>
          </w:tcPr>
          <w:p w:rsidR="00771FA2" w:rsidRPr="00687862" w:rsidRDefault="00D4671D" w:rsidP="00E51235">
            <w:pPr>
              <w:jc w:val="center"/>
              <w:rPr>
                <w:b/>
                <w:bCs/>
              </w:rPr>
            </w:pPr>
            <w:r>
              <w:rPr>
                <w:b/>
                <w:bCs/>
              </w:rPr>
              <w:t>9028,6</w:t>
            </w:r>
          </w:p>
        </w:tc>
        <w:tc>
          <w:tcPr>
            <w:tcW w:w="1134" w:type="dxa"/>
            <w:vAlign w:val="bottom"/>
          </w:tcPr>
          <w:p w:rsidR="00771FA2" w:rsidRPr="00687862" w:rsidRDefault="00CE49F2" w:rsidP="00771FA2">
            <w:pPr>
              <w:jc w:val="center"/>
              <w:rPr>
                <w:b/>
                <w:bCs/>
              </w:rPr>
            </w:pPr>
            <w:r>
              <w:rPr>
                <w:b/>
                <w:bCs/>
              </w:rPr>
              <w:t>57,5</w:t>
            </w:r>
          </w:p>
        </w:tc>
        <w:tc>
          <w:tcPr>
            <w:tcW w:w="992" w:type="dxa"/>
            <w:vAlign w:val="bottom"/>
          </w:tcPr>
          <w:p w:rsidR="00771FA2" w:rsidRPr="00687862" w:rsidRDefault="00CE49F2" w:rsidP="00771FA2">
            <w:pPr>
              <w:jc w:val="center"/>
              <w:rPr>
                <w:b/>
                <w:bCs/>
              </w:rPr>
            </w:pPr>
            <w:r>
              <w:rPr>
                <w:b/>
                <w:bCs/>
              </w:rPr>
              <w:t>7,1</w:t>
            </w:r>
          </w:p>
        </w:tc>
        <w:tc>
          <w:tcPr>
            <w:tcW w:w="1276" w:type="dxa"/>
            <w:vAlign w:val="bottom"/>
          </w:tcPr>
          <w:p w:rsidR="00771FA2" w:rsidRPr="00687862" w:rsidRDefault="00771FA2" w:rsidP="00D4671D">
            <w:pPr>
              <w:jc w:val="center"/>
              <w:rPr>
                <w:b/>
                <w:bCs/>
              </w:rPr>
            </w:pPr>
            <w:r>
              <w:rPr>
                <w:b/>
                <w:bCs/>
              </w:rPr>
              <w:t>8</w:t>
            </w:r>
            <w:r w:rsidR="00D4671D">
              <w:rPr>
                <w:b/>
                <w:bCs/>
              </w:rPr>
              <w:t> 964,0</w:t>
            </w:r>
          </w:p>
        </w:tc>
        <w:tc>
          <w:tcPr>
            <w:tcW w:w="1276" w:type="dxa"/>
            <w:vAlign w:val="bottom"/>
          </w:tcPr>
          <w:p w:rsidR="00771FA2" w:rsidRPr="00687862" w:rsidRDefault="00771FA2" w:rsidP="00EA730A">
            <w:pPr>
              <w:jc w:val="center"/>
              <w:rPr>
                <w:b/>
                <w:bCs/>
              </w:rPr>
            </w:pPr>
            <w:r>
              <w:rPr>
                <w:b/>
                <w:bCs/>
              </w:rPr>
              <w:t>95</w:t>
            </w:r>
            <w:r w:rsidR="00EA730A">
              <w:rPr>
                <w:b/>
                <w:bCs/>
              </w:rPr>
              <w:t>64,6</w:t>
            </w:r>
          </w:p>
        </w:tc>
        <w:tc>
          <w:tcPr>
            <w:tcW w:w="1275" w:type="dxa"/>
            <w:vAlign w:val="bottom"/>
          </w:tcPr>
          <w:p w:rsidR="00771FA2" w:rsidRPr="00687862" w:rsidRDefault="00771FA2" w:rsidP="00972BD4">
            <w:pPr>
              <w:jc w:val="center"/>
              <w:rPr>
                <w:b/>
                <w:bCs/>
              </w:rPr>
            </w:pPr>
            <w:r>
              <w:rPr>
                <w:b/>
                <w:bCs/>
              </w:rPr>
              <w:t>9600,0</w:t>
            </w:r>
          </w:p>
        </w:tc>
        <w:tc>
          <w:tcPr>
            <w:tcW w:w="1701" w:type="dxa"/>
            <w:vAlign w:val="bottom"/>
          </w:tcPr>
          <w:p w:rsidR="00771FA2" w:rsidRPr="00687862" w:rsidRDefault="00771FA2" w:rsidP="00771FA2">
            <w:pPr>
              <w:jc w:val="center"/>
              <w:rPr>
                <w:b/>
                <w:bCs/>
              </w:rPr>
            </w:pPr>
          </w:p>
        </w:tc>
        <w:tc>
          <w:tcPr>
            <w:tcW w:w="2835" w:type="dxa"/>
            <w:vAlign w:val="bottom"/>
          </w:tcPr>
          <w:p w:rsidR="00771FA2" w:rsidRPr="00687862" w:rsidRDefault="00771FA2" w:rsidP="00771FA2">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9613E3">
            <w:pPr>
              <w:jc w:val="center"/>
              <w:rPr>
                <w:b/>
                <w:bCs/>
              </w:rPr>
            </w:pPr>
            <w:r w:rsidRPr="00C24B01">
              <w:rPr>
                <w:b/>
                <w:bCs/>
              </w:rPr>
              <w:t>202</w:t>
            </w:r>
            <w:r w:rsidR="009613E3">
              <w:rPr>
                <w:b/>
                <w:bCs/>
              </w:rPr>
              <w:t>3</w:t>
            </w:r>
            <w:r w:rsidRPr="00C24B01">
              <w:rPr>
                <w:b/>
                <w:bCs/>
              </w:rPr>
              <w:t>год</w:t>
            </w:r>
          </w:p>
        </w:tc>
        <w:tc>
          <w:tcPr>
            <w:tcW w:w="1459" w:type="dxa"/>
          </w:tcPr>
          <w:p w:rsidR="006814A0" w:rsidRPr="00C24B01" w:rsidRDefault="006814A0" w:rsidP="009613E3">
            <w:pPr>
              <w:jc w:val="center"/>
              <w:rPr>
                <w:b/>
                <w:bCs/>
                <w:lang w:val="en-US"/>
              </w:rPr>
            </w:pPr>
            <w:r w:rsidRPr="00C24B01">
              <w:rPr>
                <w:b/>
                <w:bCs/>
              </w:rPr>
              <w:t>202</w:t>
            </w:r>
            <w:r w:rsidR="009613E3">
              <w:rPr>
                <w:b/>
                <w:bCs/>
              </w:rPr>
              <w:t>4</w:t>
            </w:r>
            <w:r w:rsidRPr="00C24B01">
              <w:rPr>
                <w:b/>
                <w:bCs/>
              </w:rPr>
              <w:t xml:space="preserve"> год</w:t>
            </w:r>
          </w:p>
        </w:tc>
        <w:tc>
          <w:tcPr>
            <w:tcW w:w="1348" w:type="dxa"/>
          </w:tcPr>
          <w:p w:rsidR="006814A0" w:rsidRPr="00C24B01" w:rsidRDefault="006814A0" w:rsidP="009613E3">
            <w:pPr>
              <w:jc w:val="center"/>
              <w:rPr>
                <w:b/>
                <w:bCs/>
              </w:rPr>
            </w:pPr>
            <w:r w:rsidRPr="00C24B01">
              <w:rPr>
                <w:b/>
                <w:bCs/>
              </w:rPr>
              <w:t>202</w:t>
            </w:r>
            <w:r w:rsidR="009613E3">
              <w:rPr>
                <w:b/>
                <w:bCs/>
              </w:rPr>
              <w:t>5</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6814A0" w:rsidP="006814A0">
            <w:pPr>
              <w:jc w:val="center"/>
              <w:rPr>
                <w:b/>
                <w:bCs/>
              </w:rPr>
            </w:pPr>
            <w:r w:rsidRPr="00C24B01">
              <w:rPr>
                <w:b/>
                <w:bCs/>
              </w:rPr>
              <w:t>6 215</w:t>
            </w:r>
          </w:p>
        </w:tc>
        <w:tc>
          <w:tcPr>
            <w:tcW w:w="1459" w:type="dxa"/>
          </w:tcPr>
          <w:p w:rsidR="006814A0" w:rsidRPr="00C24B01" w:rsidRDefault="006814A0" w:rsidP="006814A0">
            <w:pPr>
              <w:jc w:val="center"/>
              <w:rPr>
                <w:b/>
                <w:bCs/>
              </w:rPr>
            </w:pPr>
            <w:r w:rsidRPr="00C24B01">
              <w:rPr>
                <w:b/>
                <w:bCs/>
              </w:rPr>
              <w:t>6 340</w:t>
            </w:r>
          </w:p>
        </w:tc>
        <w:tc>
          <w:tcPr>
            <w:tcW w:w="1348" w:type="dxa"/>
          </w:tcPr>
          <w:p w:rsidR="006814A0" w:rsidRPr="00C24B01" w:rsidRDefault="006814A0" w:rsidP="006814A0">
            <w:pPr>
              <w:jc w:val="center"/>
              <w:rPr>
                <w:b/>
                <w:bCs/>
              </w:rPr>
            </w:pPr>
            <w:r w:rsidRPr="00C24B01">
              <w:rPr>
                <w:b/>
                <w:bCs/>
              </w:rPr>
              <w:t>6 340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6814A0" w:rsidP="006814A0">
            <w:pPr>
              <w:jc w:val="center"/>
              <w:rPr>
                <w:b/>
                <w:bCs/>
              </w:rPr>
            </w:pPr>
            <w:r w:rsidRPr="00C24B01">
              <w:rPr>
                <w:b/>
                <w:bCs/>
              </w:rPr>
              <w:t>161 699</w:t>
            </w:r>
          </w:p>
        </w:tc>
        <w:tc>
          <w:tcPr>
            <w:tcW w:w="1459" w:type="dxa"/>
          </w:tcPr>
          <w:p w:rsidR="006814A0" w:rsidRPr="00C24B01" w:rsidRDefault="006814A0" w:rsidP="006814A0">
            <w:pPr>
              <w:jc w:val="center"/>
              <w:rPr>
                <w:b/>
                <w:bCs/>
              </w:rPr>
            </w:pPr>
            <w:r w:rsidRPr="00C24B01">
              <w:rPr>
                <w:b/>
                <w:bCs/>
              </w:rPr>
              <w:t>161 700</w:t>
            </w:r>
          </w:p>
        </w:tc>
        <w:tc>
          <w:tcPr>
            <w:tcW w:w="1348" w:type="dxa"/>
          </w:tcPr>
          <w:p w:rsidR="006814A0" w:rsidRPr="00C24B01" w:rsidRDefault="006814A0" w:rsidP="006814A0">
            <w:pPr>
              <w:jc w:val="center"/>
              <w:rPr>
                <w:b/>
                <w:bCs/>
              </w:rPr>
            </w:pPr>
            <w:r w:rsidRPr="00C24B01">
              <w:rPr>
                <w:b/>
                <w:bCs/>
              </w:rPr>
              <w:t>161 700</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67DC8">
            <w:pPr>
              <w:jc w:val="center"/>
            </w:pPr>
            <w:r w:rsidRPr="00C24B01">
              <w:t>15</w:t>
            </w:r>
            <w:r w:rsidR="00667DC8">
              <w:t>5</w:t>
            </w:r>
          </w:p>
        </w:tc>
        <w:tc>
          <w:tcPr>
            <w:tcW w:w="1459" w:type="dxa"/>
          </w:tcPr>
          <w:p w:rsidR="006814A0" w:rsidRPr="00C24B01" w:rsidRDefault="006814A0" w:rsidP="00D04389">
            <w:pPr>
              <w:jc w:val="center"/>
            </w:pPr>
            <w:r w:rsidRPr="00C24B01">
              <w:t>15</w:t>
            </w:r>
            <w:r w:rsidR="00D04389">
              <w:t>3</w:t>
            </w:r>
          </w:p>
        </w:tc>
        <w:tc>
          <w:tcPr>
            <w:tcW w:w="1348" w:type="dxa"/>
          </w:tcPr>
          <w:p w:rsidR="006814A0" w:rsidRPr="00C24B01" w:rsidRDefault="006814A0" w:rsidP="00D04389">
            <w:pPr>
              <w:jc w:val="center"/>
            </w:pPr>
            <w:r w:rsidRPr="00C24B01">
              <w:t>15</w:t>
            </w:r>
            <w:r w:rsidR="00D04389">
              <w:t>3</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667DC8">
            <w:pPr>
              <w:jc w:val="center"/>
            </w:pPr>
            <w:r w:rsidRPr="00C24B01">
              <w:t xml:space="preserve">2 </w:t>
            </w:r>
            <w:r w:rsidR="00992E06">
              <w:t>40</w:t>
            </w:r>
            <w:r w:rsidR="00667DC8">
              <w:t>1</w:t>
            </w:r>
          </w:p>
        </w:tc>
        <w:tc>
          <w:tcPr>
            <w:tcW w:w="1459" w:type="dxa"/>
          </w:tcPr>
          <w:p w:rsidR="006814A0" w:rsidRPr="00C24B01" w:rsidRDefault="006814A0" w:rsidP="00992E06">
            <w:pPr>
              <w:jc w:val="center"/>
            </w:pPr>
            <w:r w:rsidRPr="00C24B01">
              <w:t xml:space="preserve">2 </w:t>
            </w:r>
            <w:r w:rsidR="00992E06">
              <w:t>408</w:t>
            </w:r>
          </w:p>
        </w:tc>
        <w:tc>
          <w:tcPr>
            <w:tcW w:w="1348" w:type="dxa"/>
          </w:tcPr>
          <w:p w:rsidR="006814A0" w:rsidRPr="00C24B01" w:rsidRDefault="006814A0" w:rsidP="00992E06">
            <w:pPr>
              <w:jc w:val="center"/>
            </w:pPr>
            <w:r w:rsidRPr="00C24B01">
              <w:t xml:space="preserve">2 </w:t>
            </w:r>
            <w:r w:rsidR="00992E06">
              <w:t>408</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6814A0">
            <w:pPr>
              <w:jc w:val="center"/>
            </w:pPr>
            <w:r w:rsidRPr="00C24B01">
              <w:t>68 720</w:t>
            </w:r>
          </w:p>
        </w:tc>
        <w:tc>
          <w:tcPr>
            <w:tcW w:w="1459" w:type="dxa"/>
          </w:tcPr>
          <w:p w:rsidR="006814A0" w:rsidRPr="00C24B01" w:rsidRDefault="006814A0" w:rsidP="006814A0">
            <w:pPr>
              <w:jc w:val="center"/>
            </w:pPr>
            <w:r w:rsidRPr="00C24B01">
              <w:t>68 720</w:t>
            </w:r>
          </w:p>
        </w:tc>
        <w:tc>
          <w:tcPr>
            <w:tcW w:w="1348" w:type="dxa"/>
          </w:tcPr>
          <w:p w:rsidR="006814A0" w:rsidRPr="00C24B01" w:rsidRDefault="006814A0" w:rsidP="006814A0">
            <w:pPr>
              <w:jc w:val="center"/>
            </w:pPr>
            <w:r w:rsidRPr="00C24B01">
              <w:t>68 720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992E06">
            <w:pPr>
              <w:jc w:val="center"/>
            </w:pPr>
            <w:r w:rsidRPr="00C24B01">
              <w:t xml:space="preserve">13 </w:t>
            </w:r>
            <w:r w:rsidR="00667DC8">
              <w:t>502</w:t>
            </w:r>
          </w:p>
        </w:tc>
        <w:tc>
          <w:tcPr>
            <w:tcW w:w="1459" w:type="dxa"/>
          </w:tcPr>
          <w:p w:rsidR="006814A0" w:rsidRPr="00C24B01" w:rsidRDefault="006814A0" w:rsidP="00992E06">
            <w:pPr>
              <w:jc w:val="center"/>
            </w:pPr>
            <w:r w:rsidRPr="00C24B01">
              <w:t>13 4</w:t>
            </w:r>
            <w:r w:rsidR="00992E06">
              <w:t>95</w:t>
            </w:r>
          </w:p>
        </w:tc>
        <w:tc>
          <w:tcPr>
            <w:tcW w:w="1348" w:type="dxa"/>
          </w:tcPr>
          <w:p w:rsidR="006814A0" w:rsidRPr="00C24B01" w:rsidRDefault="006814A0" w:rsidP="00992E06">
            <w:pPr>
              <w:jc w:val="center"/>
            </w:pPr>
            <w:r w:rsidRPr="00C24B01">
              <w:t>13 4</w:t>
            </w:r>
            <w:r w:rsidR="00992E06">
              <w:t>95</w:t>
            </w:r>
          </w:p>
        </w:tc>
      </w:tr>
      <w:tr w:rsidR="006814A0" w:rsidRPr="00C24B01" w:rsidTr="00F94B8A">
        <w:tc>
          <w:tcPr>
            <w:tcW w:w="3171" w:type="dxa"/>
          </w:tcPr>
          <w:p w:rsidR="006814A0" w:rsidRPr="00C24B01" w:rsidRDefault="006814A0" w:rsidP="006814A0">
            <w:pPr>
              <w:rPr>
                <w:lang w:eastAsia="en-US"/>
              </w:rPr>
            </w:pPr>
            <w:r w:rsidRPr="00C24B01">
              <w:t>Показатель 2.</w:t>
            </w:r>
            <w:r w:rsidRPr="00C24B01">
              <w:rPr>
                <w:lang w:eastAsia="en-US"/>
              </w:rPr>
              <w:t>Количество книговыдач</w:t>
            </w:r>
          </w:p>
        </w:tc>
        <w:tc>
          <w:tcPr>
            <w:tcW w:w="2316" w:type="dxa"/>
          </w:tcPr>
          <w:p w:rsidR="006814A0" w:rsidRPr="00C24B01" w:rsidRDefault="006814A0" w:rsidP="006814A0">
            <w:pPr>
              <w:jc w:val="center"/>
            </w:pPr>
            <w:r w:rsidRPr="00C24B01">
              <w:t>Экз.</w:t>
            </w:r>
          </w:p>
        </w:tc>
        <w:tc>
          <w:tcPr>
            <w:tcW w:w="1276" w:type="dxa"/>
          </w:tcPr>
          <w:p w:rsidR="006814A0" w:rsidRPr="00C24B01" w:rsidRDefault="006814A0" w:rsidP="006814A0">
            <w:pPr>
              <w:jc w:val="center"/>
            </w:pPr>
            <w:r w:rsidRPr="00C24B01">
              <w:t xml:space="preserve">320 </w:t>
            </w:r>
            <w:r w:rsidR="00667DC8">
              <w:t>533</w:t>
            </w:r>
          </w:p>
        </w:tc>
        <w:tc>
          <w:tcPr>
            <w:tcW w:w="1459" w:type="dxa"/>
          </w:tcPr>
          <w:p w:rsidR="006814A0" w:rsidRPr="00C24B01" w:rsidRDefault="006814A0" w:rsidP="006814A0">
            <w:pPr>
              <w:jc w:val="center"/>
            </w:pPr>
            <w:r w:rsidRPr="00C24B01">
              <w:t>320 409</w:t>
            </w:r>
          </w:p>
        </w:tc>
        <w:tc>
          <w:tcPr>
            <w:tcW w:w="1348" w:type="dxa"/>
          </w:tcPr>
          <w:p w:rsidR="006814A0" w:rsidRPr="00C24B01" w:rsidRDefault="006814A0" w:rsidP="006814A0">
            <w:pPr>
              <w:jc w:val="center"/>
            </w:pPr>
            <w:r w:rsidRPr="00C24B01">
              <w:t>320 409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DC779B">
            <w:pPr>
              <w:jc w:val="center"/>
              <w:rPr>
                <w:b/>
                <w:bCs/>
              </w:rPr>
            </w:pPr>
            <w:r w:rsidRPr="00C24B01">
              <w:rPr>
                <w:b/>
                <w:bCs/>
              </w:rPr>
              <w:t>202</w:t>
            </w:r>
            <w:r w:rsidR="00DC779B">
              <w:rPr>
                <w:b/>
                <w:bCs/>
              </w:rPr>
              <w:t>3</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DC779B">
            <w:pPr>
              <w:jc w:val="center"/>
              <w:rPr>
                <w:b/>
                <w:bCs/>
              </w:rPr>
            </w:pPr>
            <w:r w:rsidRPr="00C24B01">
              <w:rPr>
                <w:b/>
                <w:bCs/>
              </w:rPr>
              <w:t>202</w:t>
            </w:r>
            <w:r w:rsidR="00DC779B">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DC779B">
            <w:pPr>
              <w:jc w:val="center"/>
              <w:rPr>
                <w:b/>
                <w:bCs/>
              </w:rPr>
            </w:pPr>
            <w:r w:rsidRPr="00C24B01">
              <w:rPr>
                <w:b/>
                <w:bCs/>
              </w:rPr>
              <w:t>202</w:t>
            </w:r>
            <w:r w:rsidR="00DC779B">
              <w:rPr>
                <w:b/>
                <w:bCs/>
              </w:rPr>
              <w:t>5</w:t>
            </w:r>
            <w:r w:rsidRPr="00C24B01">
              <w:rPr>
                <w:b/>
                <w:bCs/>
              </w:rPr>
              <w:t xml:space="preserve"> год</w:t>
            </w:r>
          </w:p>
        </w:tc>
      </w:tr>
      <w:tr w:rsidR="003E6B7E" w:rsidRPr="00C24B01" w:rsidTr="002D5726">
        <w:trPr>
          <w:trHeight w:val="403"/>
        </w:trPr>
        <w:tc>
          <w:tcPr>
            <w:tcW w:w="2552" w:type="dxa"/>
            <w:vMerge w:val="restart"/>
          </w:tcPr>
          <w:p w:rsidR="003E6B7E" w:rsidRPr="00C24B01" w:rsidRDefault="003E6B7E" w:rsidP="006814A0">
            <w:pPr>
              <w:jc w:val="center"/>
            </w:pPr>
            <w:r w:rsidRPr="00C24B01">
              <w:t>Подпрограмма 1 «Развитие культурно-досуговой деятельности»</w:t>
            </w:r>
          </w:p>
        </w:tc>
        <w:tc>
          <w:tcPr>
            <w:tcW w:w="2694" w:type="dxa"/>
            <w:shd w:val="clear" w:color="auto" w:fill="F2DBDB"/>
          </w:tcPr>
          <w:p w:rsidR="003E6B7E" w:rsidRPr="00C24B01" w:rsidRDefault="003E6B7E" w:rsidP="006814A0">
            <w:pPr>
              <w:jc w:val="center"/>
            </w:pPr>
            <w:r w:rsidRPr="00C24B01">
              <w:t>Всего</w:t>
            </w:r>
          </w:p>
        </w:tc>
        <w:tc>
          <w:tcPr>
            <w:tcW w:w="1842" w:type="dxa"/>
            <w:shd w:val="clear" w:color="auto" w:fill="F2DBDB"/>
            <w:vAlign w:val="bottom"/>
          </w:tcPr>
          <w:p w:rsidR="003E6B7E" w:rsidRPr="00C24B01" w:rsidRDefault="00552351" w:rsidP="00506D72">
            <w:pPr>
              <w:jc w:val="center"/>
            </w:pPr>
            <w:r>
              <w:t>3</w:t>
            </w:r>
            <w:r w:rsidR="00506D72">
              <w:t>2 535,3</w:t>
            </w:r>
          </w:p>
        </w:tc>
        <w:tc>
          <w:tcPr>
            <w:tcW w:w="1701" w:type="dxa"/>
            <w:shd w:val="clear" w:color="auto" w:fill="F2DBDB"/>
            <w:vAlign w:val="bottom"/>
          </w:tcPr>
          <w:p w:rsidR="003E6B7E" w:rsidRPr="00C24B01" w:rsidRDefault="00771FA2" w:rsidP="00637735">
            <w:pPr>
              <w:jc w:val="center"/>
            </w:pPr>
            <w:r>
              <w:t>20 000,0</w:t>
            </w:r>
          </w:p>
        </w:tc>
        <w:tc>
          <w:tcPr>
            <w:tcW w:w="1701" w:type="dxa"/>
            <w:shd w:val="clear" w:color="auto" w:fill="F2DBDB"/>
            <w:vAlign w:val="bottom"/>
          </w:tcPr>
          <w:p w:rsidR="003E6B7E" w:rsidRPr="00C24B01" w:rsidRDefault="00771FA2" w:rsidP="00637735">
            <w:pPr>
              <w:jc w:val="center"/>
            </w:pPr>
            <w:r>
              <w:t>20 100,0</w:t>
            </w: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Федеральный бюджет</w:t>
            </w:r>
          </w:p>
        </w:tc>
        <w:tc>
          <w:tcPr>
            <w:tcW w:w="1842" w:type="dxa"/>
            <w:vAlign w:val="bottom"/>
          </w:tcPr>
          <w:p w:rsidR="003E6B7E" w:rsidRPr="00C24B01" w:rsidRDefault="00E51235" w:rsidP="006814A0">
            <w:pPr>
              <w:jc w:val="center"/>
            </w:pPr>
            <w:r>
              <w:t>2 853,5</w:t>
            </w:r>
          </w:p>
        </w:tc>
        <w:tc>
          <w:tcPr>
            <w:tcW w:w="1701" w:type="dxa"/>
            <w:vAlign w:val="bottom"/>
          </w:tcPr>
          <w:p w:rsidR="003E6B7E" w:rsidRPr="00C24B01" w:rsidRDefault="003E6B7E" w:rsidP="006814A0">
            <w:pPr>
              <w:jc w:val="center"/>
            </w:pP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Областной бюджет</w:t>
            </w:r>
          </w:p>
        </w:tc>
        <w:tc>
          <w:tcPr>
            <w:tcW w:w="1842" w:type="dxa"/>
            <w:vAlign w:val="bottom"/>
          </w:tcPr>
          <w:p w:rsidR="003E6B7E" w:rsidRPr="00C24B01" w:rsidRDefault="002D5726" w:rsidP="006814A0">
            <w:pPr>
              <w:jc w:val="center"/>
            </w:pPr>
            <w:r>
              <w:t>2 662,9</w:t>
            </w:r>
          </w:p>
        </w:tc>
        <w:tc>
          <w:tcPr>
            <w:tcW w:w="1701" w:type="dxa"/>
            <w:vAlign w:val="bottom"/>
          </w:tcPr>
          <w:p w:rsidR="003E6B7E" w:rsidRPr="00C24B01" w:rsidRDefault="003E6B7E" w:rsidP="006814A0">
            <w:pPr>
              <w:jc w:val="center"/>
            </w:pP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Бюджет муниципального района</w:t>
            </w:r>
          </w:p>
        </w:tc>
        <w:tc>
          <w:tcPr>
            <w:tcW w:w="1842" w:type="dxa"/>
            <w:vAlign w:val="bottom"/>
          </w:tcPr>
          <w:p w:rsidR="003E6B7E" w:rsidRPr="00C24B01" w:rsidRDefault="00771FA2" w:rsidP="00552351">
            <w:pPr>
              <w:jc w:val="center"/>
            </w:pPr>
            <w:r>
              <w:t>2</w:t>
            </w:r>
            <w:r w:rsidR="00506D72">
              <w:t>7018,9</w:t>
            </w:r>
          </w:p>
        </w:tc>
        <w:tc>
          <w:tcPr>
            <w:tcW w:w="1701" w:type="dxa"/>
            <w:vAlign w:val="bottom"/>
          </w:tcPr>
          <w:p w:rsidR="003E6B7E" w:rsidRPr="00C24B01" w:rsidRDefault="00771FA2" w:rsidP="00ED4B6A">
            <w:pPr>
              <w:jc w:val="center"/>
            </w:pPr>
            <w:r>
              <w:t>20 000,0</w:t>
            </w:r>
          </w:p>
        </w:tc>
        <w:tc>
          <w:tcPr>
            <w:tcW w:w="1701" w:type="dxa"/>
            <w:vAlign w:val="bottom"/>
          </w:tcPr>
          <w:p w:rsidR="003E6B7E" w:rsidRPr="00C24B01" w:rsidRDefault="00771FA2" w:rsidP="003E6B7E">
            <w:pPr>
              <w:jc w:val="center"/>
            </w:pPr>
            <w:r>
              <w:t>20 100,0</w:t>
            </w:r>
          </w:p>
        </w:tc>
      </w:tr>
      <w:tr w:rsidR="003E6B7E" w:rsidRPr="00C24B01" w:rsidTr="006814A0">
        <w:tc>
          <w:tcPr>
            <w:tcW w:w="2552" w:type="dxa"/>
            <w:vMerge w:val="restart"/>
          </w:tcPr>
          <w:p w:rsidR="003E6B7E" w:rsidRPr="00C24B01" w:rsidRDefault="003E6B7E"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E6B7E" w:rsidRPr="00C24B01" w:rsidRDefault="003E6B7E" w:rsidP="006814A0">
            <w:pPr>
              <w:jc w:val="center"/>
            </w:pPr>
            <w:r w:rsidRPr="00C24B01">
              <w:t>Всего</w:t>
            </w:r>
          </w:p>
        </w:tc>
        <w:tc>
          <w:tcPr>
            <w:tcW w:w="1842" w:type="dxa"/>
            <w:shd w:val="clear" w:color="auto" w:fill="F2DBDB"/>
            <w:vAlign w:val="bottom"/>
          </w:tcPr>
          <w:p w:rsidR="003E6B7E" w:rsidRPr="00C24B01" w:rsidRDefault="00771FA2" w:rsidP="002A658B">
            <w:r>
              <w:t xml:space="preserve">        </w:t>
            </w:r>
            <w:r w:rsidR="00552351">
              <w:t>9 028,6</w:t>
            </w:r>
          </w:p>
        </w:tc>
        <w:tc>
          <w:tcPr>
            <w:tcW w:w="1701" w:type="dxa"/>
            <w:shd w:val="clear" w:color="auto" w:fill="F2DBDB"/>
            <w:vAlign w:val="bottom"/>
          </w:tcPr>
          <w:p w:rsidR="003E6B7E" w:rsidRPr="00C24B01" w:rsidRDefault="00771FA2" w:rsidP="00057209">
            <w:pPr>
              <w:jc w:val="center"/>
            </w:pPr>
            <w:r>
              <w:t>9</w:t>
            </w:r>
            <w:r w:rsidR="00057209">
              <w:t> </w:t>
            </w:r>
            <w:r>
              <w:t>5</w:t>
            </w:r>
            <w:r w:rsidR="00057209">
              <w:t>64,5</w:t>
            </w:r>
          </w:p>
        </w:tc>
        <w:tc>
          <w:tcPr>
            <w:tcW w:w="1701" w:type="dxa"/>
            <w:shd w:val="clear" w:color="auto" w:fill="F2DBDB"/>
            <w:vAlign w:val="bottom"/>
          </w:tcPr>
          <w:p w:rsidR="003E6B7E" w:rsidRPr="00C24B01" w:rsidRDefault="00771FA2" w:rsidP="00972BD4">
            <w:pPr>
              <w:jc w:val="center"/>
            </w:pPr>
            <w:r>
              <w:t>9 600,0</w:t>
            </w: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Федеральный бюджет</w:t>
            </w:r>
          </w:p>
        </w:tc>
        <w:tc>
          <w:tcPr>
            <w:tcW w:w="1842" w:type="dxa"/>
            <w:vAlign w:val="bottom"/>
          </w:tcPr>
          <w:p w:rsidR="003E6B7E" w:rsidRPr="00C24B01" w:rsidRDefault="002A658B" w:rsidP="006814A0">
            <w:pPr>
              <w:jc w:val="center"/>
            </w:pPr>
            <w:r>
              <w:t>57,5</w:t>
            </w:r>
          </w:p>
        </w:tc>
        <w:tc>
          <w:tcPr>
            <w:tcW w:w="1701" w:type="dxa"/>
            <w:vAlign w:val="bottom"/>
          </w:tcPr>
          <w:p w:rsidR="003E6B7E" w:rsidRPr="00C24B01" w:rsidRDefault="00EA730A" w:rsidP="006814A0">
            <w:pPr>
              <w:jc w:val="center"/>
            </w:pPr>
            <w:r>
              <w:t>57,5</w:t>
            </w: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Областной бюджет</w:t>
            </w:r>
          </w:p>
        </w:tc>
        <w:tc>
          <w:tcPr>
            <w:tcW w:w="1842" w:type="dxa"/>
            <w:vAlign w:val="bottom"/>
          </w:tcPr>
          <w:p w:rsidR="003E6B7E" w:rsidRPr="00C24B01" w:rsidRDefault="002A658B" w:rsidP="006814A0">
            <w:pPr>
              <w:jc w:val="center"/>
            </w:pPr>
            <w:r>
              <w:t>7,1</w:t>
            </w:r>
          </w:p>
        </w:tc>
        <w:tc>
          <w:tcPr>
            <w:tcW w:w="1701" w:type="dxa"/>
            <w:vAlign w:val="bottom"/>
          </w:tcPr>
          <w:p w:rsidR="003E6B7E" w:rsidRPr="00C24B01" w:rsidRDefault="00EA730A" w:rsidP="006814A0">
            <w:pPr>
              <w:jc w:val="center"/>
            </w:pPr>
            <w:r>
              <w:t>7,1</w:t>
            </w: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Бюджет муниципального района</w:t>
            </w:r>
          </w:p>
        </w:tc>
        <w:tc>
          <w:tcPr>
            <w:tcW w:w="1842" w:type="dxa"/>
            <w:vAlign w:val="bottom"/>
          </w:tcPr>
          <w:p w:rsidR="003E6B7E" w:rsidRPr="00C24B01" w:rsidRDefault="00771FA2" w:rsidP="002A658B">
            <w:pPr>
              <w:jc w:val="center"/>
            </w:pPr>
            <w:r>
              <w:t>8</w:t>
            </w:r>
            <w:r w:rsidR="00552351">
              <w:t> 964,0</w:t>
            </w:r>
          </w:p>
        </w:tc>
        <w:tc>
          <w:tcPr>
            <w:tcW w:w="1701" w:type="dxa"/>
            <w:vAlign w:val="bottom"/>
          </w:tcPr>
          <w:p w:rsidR="003E6B7E" w:rsidRPr="00C24B01" w:rsidRDefault="00771FA2" w:rsidP="006814A0">
            <w:pPr>
              <w:jc w:val="center"/>
            </w:pPr>
            <w:r>
              <w:t xml:space="preserve"> 9 500,00</w:t>
            </w:r>
          </w:p>
        </w:tc>
        <w:tc>
          <w:tcPr>
            <w:tcW w:w="1701" w:type="dxa"/>
            <w:vAlign w:val="bottom"/>
          </w:tcPr>
          <w:p w:rsidR="003E6B7E" w:rsidRPr="00C24B01" w:rsidRDefault="00771FA2" w:rsidP="006814A0">
            <w:pPr>
              <w:jc w:val="center"/>
            </w:pPr>
            <w:r>
              <w:t>9 600,0</w:t>
            </w:r>
          </w:p>
        </w:tc>
      </w:tr>
      <w:tr w:rsidR="003E6B7E" w:rsidRPr="00C24B01" w:rsidTr="006814A0">
        <w:trPr>
          <w:trHeight w:val="640"/>
        </w:trPr>
        <w:tc>
          <w:tcPr>
            <w:tcW w:w="2552" w:type="dxa"/>
            <w:vMerge w:val="restart"/>
            <w:vAlign w:val="center"/>
          </w:tcPr>
          <w:p w:rsidR="003E6B7E" w:rsidRPr="00C24B01" w:rsidRDefault="003E6B7E" w:rsidP="006814A0">
            <w:pPr>
              <w:jc w:val="center"/>
              <w:rPr>
                <w:b/>
                <w:bCs/>
                <w:i/>
                <w:iCs/>
              </w:rPr>
            </w:pPr>
          </w:p>
          <w:p w:rsidR="003E6B7E" w:rsidRPr="00C24B01" w:rsidRDefault="003E6B7E" w:rsidP="006814A0">
            <w:pPr>
              <w:jc w:val="center"/>
              <w:rPr>
                <w:b/>
                <w:bCs/>
                <w:i/>
                <w:iCs/>
              </w:rPr>
            </w:pPr>
          </w:p>
          <w:p w:rsidR="003E6B7E" w:rsidRPr="00C24B01" w:rsidRDefault="003E6B7E" w:rsidP="006814A0">
            <w:pPr>
              <w:jc w:val="center"/>
              <w:rPr>
                <w:b/>
                <w:bCs/>
                <w:i/>
                <w:iCs/>
              </w:rPr>
            </w:pPr>
            <w:r w:rsidRPr="00C24B01">
              <w:rPr>
                <w:b/>
                <w:bCs/>
                <w:i/>
                <w:iCs/>
              </w:rPr>
              <w:t>ВСЕГО</w:t>
            </w:r>
          </w:p>
        </w:tc>
        <w:tc>
          <w:tcPr>
            <w:tcW w:w="2694" w:type="dxa"/>
            <w:shd w:val="clear" w:color="auto" w:fill="F2DBDB"/>
            <w:vAlign w:val="bottom"/>
          </w:tcPr>
          <w:p w:rsidR="003E6B7E" w:rsidRPr="00C24B01" w:rsidRDefault="003E6B7E" w:rsidP="006814A0">
            <w:pPr>
              <w:jc w:val="center"/>
              <w:rPr>
                <w:b/>
                <w:bCs/>
                <w:i/>
                <w:iCs/>
              </w:rPr>
            </w:pPr>
            <w:r w:rsidRPr="00C24B01">
              <w:rPr>
                <w:b/>
                <w:bCs/>
                <w:i/>
                <w:iCs/>
              </w:rPr>
              <w:t>Всего</w:t>
            </w:r>
          </w:p>
        </w:tc>
        <w:tc>
          <w:tcPr>
            <w:tcW w:w="1842" w:type="dxa"/>
            <w:shd w:val="clear" w:color="auto" w:fill="F2DBDB"/>
            <w:vAlign w:val="bottom"/>
          </w:tcPr>
          <w:p w:rsidR="003E6B7E" w:rsidRPr="00C24B01" w:rsidRDefault="00552351" w:rsidP="00506D72">
            <w:pPr>
              <w:rPr>
                <w:b/>
                <w:bCs/>
                <w:i/>
                <w:iCs/>
              </w:rPr>
            </w:pPr>
            <w:r>
              <w:rPr>
                <w:b/>
                <w:bCs/>
                <w:i/>
                <w:iCs/>
              </w:rPr>
              <w:t xml:space="preserve">     4</w:t>
            </w:r>
            <w:r w:rsidR="00506D72">
              <w:rPr>
                <w:b/>
                <w:bCs/>
                <w:i/>
                <w:iCs/>
              </w:rPr>
              <w:t>1 563,9</w:t>
            </w:r>
          </w:p>
        </w:tc>
        <w:tc>
          <w:tcPr>
            <w:tcW w:w="1701" w:type="dxa"/>
            <w:shd w:val="clear" w:color="auto" w:fill="F2DBDB"/>
            <w:vAlign w:val="bottom"/>
          </w:tcPr>
          <w:p w:rsidR="003E6B7E" w:rsidRPr="00C24B01" w:rsidRDefault="00771FA2" w:rsidP="00057209">
            <w:pPr>
              <w:jc w:val="center"/>
              <w:rPr>
                <w:b/>
                <w:bCs/>
                <w:i/>
                <w:iCs/>
              </w:rPr>
            </w:pPr>
            <w:r>
              <w:rPr>
                <w:b/>
                <w:bCs/>
                <w:i/>
                <w:iCs/>
              </w:rPr>
              <w:t>29</w:t>
            </w:r>
            <w:r w:rsidR="00EA730A">
              <w:rPr>
                <w:b/>
                <w:bCs/>
                <w:i/>
                <w:iCs/>
              </w:rPr>
              <w:t> </w:t>
            </w:r>
            <w:r>
              <w:rPr>
                <w:b/>
                <w:bCs/>
                <w:i/>
                <w:iCs/>
              </w:rPr>
              <w:t>5</w:t>
            </w:r>
            <w:r w:rsidR="00EA730A">
              <w:rPr>
                <w:b/>
                <w:bCs/>
                <w:i/>
                <w:iCs/>
              </w:rPr>
              <w:t>64,</w:t>
            </w:r>
            <w:r w:rsidR="00057209">
              <w:rPr>
                <w:b/>
                <w:bCs/>
                <w:i/>
                <w:iCs/>
              </w:rPr>
              <w:t>5</w:t>
            </w:r>
          </w:p>
        </w:tc>
        <w:tc>
          <w:tcPr>
            <w:tcW w:w="1701" w:type="dxa"/>
            <w:shd w:val="clear" w:color="auto" w:fill="F2DBDB"/>
            <w:vAlign w:val="bottom"/>
          </w:tcPr>
          <w:p w:rsidR="003E6B7E" w:rsidRPr="00C24B01" w:rsidRDefault="00771FA2" w:rsidP="00972BD4">
            <w:pPr>
              <w:jc w:val="center"/>
              <w:rPr>
                <w:b/>
                <w:bCs/>
                <w:i/>
                <w:iCs/>
              </w:rPr>
            </w:pPr>
            <w:r>
              <w:rPr>
                <w:b/>
                <w:bCs/>
                <w:i/>
                <w:iCs/>
              </w:rPr>
              <w:t>29 700,0</w:t>
            </w:r>
          </w:p>
        </w:tc>
      </w:tr>
      <w:tr w:rsidR="00057209" w:rsidRPr="00C24B01" w:rsidTr="006814A0">
        <w:trPr>
          <w:trHeight w:val="551"/>
        </w:trPr>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Федеральный бюджет</w:t>
            </w:r>
          </w:p>
        </w:tc>
        <w:tc>
          <w:tcPr>
            <w:tcW w:w="1842" w:type="dxa"/>
            <w:vAlign w:val="bottom"/>
          </w:tcPr>
          <w:p w:rsidR="00057209" w:rsidRPr="00C24B01" w:rsidRDefault="00057209" w:rsidP="006814A0">
            <w:pPr>
              <w:jc w:val="center"/>
              <w:rPr>
                <w:b/>
                <w:bCs/>
                <w:i/>
                <w:iCs/>
              </w:rPr>
            </w:pPr>
            <w:r>
              <w:rPr>
                <w:b/>
                <w:bCs/>
                <w:i/>
                <w:iCs/>
              </w:rPr>
              <w:t>2 911,0</w:t>
            </w:r>
          </w:p>
        </w:tc>
        <w:tc>
          <w:tcPr>
            <w:tcW w:w="1701" w:type="dxa"/>
            <w:vAlign w:val="bottom"/>
          </w:tcPr>
          <w:p w:rsidR="00057209" w:rsidRPr="00057209" w:rsidRDefault="00057209" w:rsidP="00827402">
            <w:pPr>
              <w:jc w:val="center"/>
              <w:rPr>
                <w:b/>
                <w:i/>
              </w:rPr>
            </w:pPr>
            <w:r w:rsidRPr="00057209">
              <w:rPr>
                <w:b/>
                <w:i/>
              </w:rPr>
              <w:t>57,5</w:t>
            </w:r>
          </w:p>
        </w:tc>
        <w:tc>
          <w:tcPr>
            <w:tcW w:w="1701" w:type="dxa"/>
            <w:vAlign w:val="bottom"/>
          </w:tcPr>
          <w:p w:rsidR="00057209" w:rsidRPr="00C24B01" w:rsidRDefault="00057209" w:rsidP="006814A0">
            <w:pPr>
              <w:jc w:val="center"/>
              <w:rPr>
                <w:b/>
                <w:bCs/>
                <w:i/>
                <w:iCs/>
              </w:rPr>
            </w:pPr>
          </w:p>
        </w:tc>
      </w:tr>
      <w:tr w:rsidR="00057209" w:rsidRPr="00C24B01" w:rsidTr="006814A0">
        <w:trPr>
          <w:trHeight w:val="555"/>
        </w:trPr>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Областной бюджет</w:t>
            </w:r>
          </w:p>
        </w:tc>
        <w:tc>
          <w:tcPr>
            <w:tcW w:w="1842" w:type="dxa"/>
            <w:vAlign w:val="bottom"/>
          </w:tcPr>
          <w:p w:rsidR="00057209" w:rsidRPr="00C24B01" w:rsidRDefault="00057209" w:rsidP="006814A0">
            <w:pPr>
              <w:jc w:val="center"/>
              <w:rPr>
                <w:b/>
                <w:bCs/>
                <w:i/>
                <w:iCs/>
              </w:rPr>
            </w:pPr>
            <w:r>
              <w:rPr>
                <w:b/>
                <w:bCs/>
                <w:i/>
                <w:iCs/>
              </w:rPr>
              <w:t>2 670,0</w:t>
            </w:r>
          </w:p>
        </w:tc>
        <w:tc>
          <w:tcPr>
            <w:tcW w:w="1701" w:type="dxa"/>
            <w:vAlign w:val="bottom"/>
          </w:tcPr>
          <w:p w:rsidR="00057209" w:rsidRPr="00057209" w:rsidRDefault="00057209" w:rsidP="00827402">
            <w:pPr>
              <w:jc w:val="center"/>
              <w:rPr>
                <w:b/>
                <w:i/>
              </w:rPr>
            </w:pPr>
            <w:r w:rsidRPr="00057209">
              <w:rPr>
                <w:b/>
                <w:i/>
              </w:rPr>
              <w:t>7,1</w:t>
            </w:r>
          </w:p>
        </w:tc>
        <w:tc>
          <w:tcPr>
            <w:tcW w:w="1701" w:type="dxa"/>
            <w:vAlign w:val="bottom"/>
          </w:tcPr>
          <w:p w:rsidR="00057209" w:rsidRPr="00C24B01" w:rsidRDefault="00057209" w:rsidP="006814A0">
            <w:pPr>
              <w:jc w:val="center"/>
              <w:rPr>
                <w:b/>
                <w:bCs/>
                <w:i/>
                <w:iCs/>
              </w:rPr>
            </w:pPr>
          </w:p>
        </w:tc>
      </w:tr>
      <w:tr w:rsidR="00057209" w:rsidRPr="00C24B01" w:rsidTr="006814A0">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Бюджет муниципального района</w:t>
            </w:r>
          </w:p>
        </w:tc>
        <w:tc>
          <w:tcPr>
            <w:tcW w:w="1842" w:type="dxa"/>
            <w:vAlign w:val="bottom"/>
          </w:tcPr>
          <w:p w:rsidR="00057209" w:rsidRPr="00C24B01" w:rsidRDefault="00057209" w:rsidP="00506D72">
            <w:pPr>
              <w:rPr>
                <w:b/>
                <w:bCs/>
                <w:i/>
                <w:iCs/>
              </w:rPr>
            </w:pPr>
            <w:r>
              <w:rPr>
                <w:b/>
                <w:bCs/>
                <w:i/>
                <w:iCs/>
              </w:rPr>
              <w:t xml:space="preserve">     35</w:t>
            </w:r>
            <w:r w:rsidR="00506D72">
              <w:rPr>
                <w:b/>
                <w:bCs/>
                <w:i/>
                <w:iCs/>
              </w:rPr>
              <w:t> 982,9</w:t>
            </w:r>
          </w:p>
        </w:tc>
        <w:tc>
          <w:tcPr>
            <w:tcW w:w="1701" w:type="dxa"/>
            <w:vAlign w:val="bottom"/>
          </w:tcPr>
          <w:p w:rsidR="00057209" w:rsidRPr="00C24B01" w:rsidRDefault="00057209" w:rsidP="00057209">
            <w:pPr>
              <w:jc w:val="center"/>
              <w:rPr>
                <w:b/>
                <w:bCs/>
                <w:i/>
                <w:iCs/>
              </w:rPr>
            </w:pPr>
            <w:r>
              <w:rPr>
                <w:b/>
                <w:bCs/>
                <w:i/>
                <w:iCs/>
              </w:rPr>
              <w:t>29 500,0</w:t>
            </w:r>
          </w:p>
        </w:tc>
        <w:tc>
          <w:tcPr>
            <w:tcW w:w="1701" w:type="dxa"/>
            <w:vAlign w:val="bottom"/>
          </w:tcPr>
          <w:p w:rsidR="00057209" w:rsidRPr="00C24B01" w:rsidRDefault="00057209" w:rsidP="00972BD4">
            <w:pPr>
              <w:jc w:val="center"/>
              <w:rPr>
                <w:b/>
                <w:bCs/>
                <w:i/>
                <w:iCs/>
              </w:rPr>
            </w:pPr>
            <w:r>
              <w:rPr>
                <w:b/>
                <w:bCs/>
                <w:i/>
                <w:iCs/>
              </w:rPr>
              <w:t>29 700,0</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2"/>
  </w:compat>
  <w:rsids>
    <w:rsidRoot w:val="009E0D4E"/>
    <w:rsid w:val="0001171B"/>
    <w:rsid w:val="00014002"/>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73EAC"/>
    <w:rsid w:val="000759A9"/>
    <w:rsid w:val="00081FAB"/>
    <w:rsid w:val="00082114"/>
    <w:rsid w:val="00087BA5"/>
    <w:rsid w:val="000A1819"/>
    <w:rsid w:val="000B09E5"/>
    <w:rsid w:val="000B2A43"/>
    <w:rsid w:val="000C2DD4"/>
    <w:rsid w:val="000D20C3"/>
    <w:rsid w:val="000E2AEA"/>
    <w:rsid w:val="000E5912"/>
    <w:rsid w:val="001157FD"/>
    <w:rsid w:val="00122C3D"/>
    <w:rsid w:val="001414B4"/>
    <w:rsid w:val="001518ED"/>
    <w:rsid w:val="00173F26"/>
    <w:rsid w:val="00197F1D"/>
    <w:rsid w:val="001A3136"/>
    <w:rsid w:val="001C4A64"/>
    <w:rsid w:val="001D3ECF"/>
    <w:rsid w:val="001E113A"/>
    <w:rsid w:val="001E1158"/>
    <w:rsid w:val="001F2E0E"/>
    <w:rsid w:val="00204703"/>
    <w:rsid w:val="00216CF8"/>
    <w:rsid w:val="0022497B"/>
    <w:rsid w:val="00232D75"/>
    <w:rsid w:val="002365C8"/>
    <w:rsid w:val="0024213F"/>
    <w:rsid w:val="002474DB"/>
    <w:rsid w:val="0025082C"/>
    <w:rsid w:val="00251F65"/>
    <w:rsid w:val="00263007"/>
    <w:rsid w:val="00270533"/>
    <w:rsid w:val="00282021"/>
    <w:rsid w:val="002952A5"/>
    <w:rsid w:val="002A5A86"/>
    <w:rsid w:val="002A658B"/>
    <w:rsid w:val="002A6FF2"/>
    <w:rsid w:val="002C0417"/>
    <w:rsid w:val="002D0857"/>
    <w:rsid w:val="002D5726"/>
    <w:rsid w:val="002E0F12"/>
    <w:rsid w:val="002E6287"/>
    <w:rsid w:val="002F10C2"/>
    <w:rsid w:val="00314200"/>
    <w:rsid w:val="003174E2"/>
    <w:rsid w:val="003273BE"/>
    <w:rsid w:val="00330074"/>
    <w:rsid w:val="003332A9"/>
    <w:rsid w:val="00336846"/>
    <w:rsid w:val="00336FFE"/>
    <w:rsid w:val="00337533"/>
    <w:rsid w:val="00347E72"/>
    <w:rsid w:val="00355CB0"/>
    <w:rsid w:val="0036249C"/>
    <w:rsid w:val="003807CD"/>
    <w:rsid w:val="00384FEE"/>
    <w:rsid w:val="00386266"/>
    <w:rsid w:val="003A5F8A"/>
    <w:rsid w:val="003C6B89"/>
    <w:rsid w:val="003D1EBB"/>
    <w:rsid w:val="003E0822"/>
    <w:rsid w:val="003E6B7E"/>
    <w:rsid w:val="003F32E3"/>
    <w:rsid w:val="003F4905"/>
    <w:rsid w:val="00414E73"/>
    <w:rsid w:val="00415E66"/>
    <w:rsid w:val="0042026A"/>
    <w:rsid w:val="0042275D"/>
    <w:rsid w:val="00463362"/>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E7123"/>
    <w:rsid w:val="004F00E4"/>
    <w:rsid w:val="004F1435"/>
    <w:rsid w:val="00506D72"/>
    <w:rsid w:val="00507041"/>
    <w:rsid w:val="005178BE"/>
    <w:rsid w:val="00517CAA"/>
    <w:rsid w:val="00525823"/>
    <w:rsid w:val="00537D0F"/>
    <w:rsid w:val="005419A5"/>
    <w:rsid w:val="00546C74"/>
    <w:rsid w:val="00552351"/>
    <w:rsid w:val="00553ED1"/>
    <w:rsid w:val="0057020A"/>
    <w:rsid w:val="00570638"/>
    <w:rsid w:val="005A23FF"/>
    <w:rsid w:val="005A4C77"/>
    <w:rsid w:val="005A6335"/>
    <w:rsid w:val="005C40D1"/>
    <w:rsid w:val="005D03AC"/>
    <w:rsid w:val="00600D56"/>
    <w:rsid w:val="00602FDB"/>
    <w:rsid w:val="00637735"/>
    <w:rsid w:val="00667DC8"/>
    <w:rsid w:val="0067164C"/>
    <w:rsid w:val="006719A2"/>
    <w:rsid w:val="006814A0"/>
    <w:rsid w:val="00684C3F"/>
    <w:rsid w:val="00687862"/>
    <w:rsid w:val="00687ABD"/>
    <w:rsid w:val="006A5144"/>
    <w:rsid w:val="006A7247"/>
    <w:rsid w:val="006A74EF"/>
    <w:rsid w:val="006E103A"/>
    <w:rsid w:val="006E540D"/>
    <w:rsid w:val="006F2AA3"/>
    <w:rsid w:val="00707BE8"/>
    <w:rsid w:val="00710CFA"/>
    <w:rsid w:val="00723124"/>
    <w:rsid w:val="00726074"/>
    <w:rsid w:val="00730CB3"/>
    <w:rsid w:val="007366E0"/>
    <w:rsid w:val="0074693B"/>
    <w:rsid w:val="00750764"/>
    <w:rsid w:val="007612DF"/>
    <w:rsid w:val="007665AE"/>
    <w:rsid w:val="00771FA2"/>
    <w:rsid w:val="00774D48"/>
    <w:rsid w:val="00784ADE"/>
    <w:rsid w:val="00796FD2"/>
    <w:rsid w:val="007B7E1C"/>
    <w:rsid w:val="007C24C4"/>
    <w:rsid w:val="007D686B"/>
    <w:rsid w:val="007F06FF"/>
    <w:rsid w:val="0080026A"/>
    <w:rsid w:val="00803890"/>
    <w:rsid w:val="0081513F"/>
    <w:rsid w:val="00815957"/>
    <w:rsid w:val="00827402"/>
    <w:rsid w:val="00835623"/>
    <w:rsid w:val="00837337"/>
    <w:rsid w:val="00872BC4"/>
    <w:rsid w:val="008769BD"/>
    <w:rsid w:val="0087704F"/>
    <w:rsid w:val="0088086E"/>
    <w:rsid w:val="00884E09"/>
    <w:rsid w:val="008855C8"/>
    <w:rsid w:val="00885B5C"/>
    <w:rsid w:val="00895D11"/>
    <w:rsid w:val="008A7F86"/>
    <w:rsid w:val="008C6DE0"/>
    <w:rsid w:val="00902753"/>
    <w:rsid w:val="00912642"/>
    <w:rsid w:val="00914029"/>
    <w:rsid w:val="00925800"/>
    <w:rsid w:val="00933EB5"/>
    <w:rsid w:val="009438A7"/>
    <w:rsid w:val="00944BFC"/>
    <w:rsid w:val="00951C1F"/>
    <w:rsid w:val="009613E3"/>
    <w:rsid w:val="009707FE"/>
    <w:rsid w:val="00972BD4"/>
    <w:rsid w:val="00976F79"/>
    <w:rsid w:val="00981F68"/>
    <w:rsid w:val="00992E06"/>
    <w:rsid w:val="009A3235"/>
    <w:rsid w:val="009A6A9A"/>
    <w:rsid w:val="009B22BD"/>
    <w:rsid w:val="009C73F9"/>
    <w:rsid w:val="009D159D"/>
    <w:rsid w:val="009D59CD"/>
    <w:rsid w:val="009E0D4E"/>
    <w:rsid w:val="009E7F69"/>
    <w:rsid w:val="00A04849"/>
    <w:rsid w:val="00A21C50"/>
    <w:rsid w:val="00A407DE"/>
    <w:rsid w:val="00A5190E"/>
    <w:rsid w:val="00A52F4A"/>
    <w:rsid w:val="00A53BD1"/>
    <w:rsid w:val="00A55601"/>
    <w:rsid w:val="00A607DB"/>
    <w:rsid w:val="00A74E36"/>
    <w:rsid w:val="00A76EA8"/>
    <w:rsid w:val="00A84CD0"/>
    <w:rsid w:val="00A90853"/>
    <w:rsid w:val="00A97B21"/>
    <w:rsid w:val="00AA5076"/>
    <w:rsid w:val="00AA77F0"/>
    <w:rsid w:val="00AC69B2"/>
    <w:rsid w:val="00AD5467"/>
    <w:rsid w:val="00AD6B5F"/>
    <w:rsid w:val="00AF15EB"/>
    <w:rsid w:val="00AF6D67"/>
    <w:rsid w:val="00B1090B"/>
    <w:rsid w:val="00B15EE9"/>
    <w:rsid w:val="00B169CE"/>
    <w:rsid w:val="00B26F6A"/>
    <w:rsid w:val="00B30AAC"/>
    <w:rsid w:val="00B326D3"/>
    <w:rsid w:val="00B335F1"/>
    <w:rsid w:val="00B50C0F"/>
    <w:rsid w:val="00B52990"/>
    <w:rsid w:val="00B805B1"/>
    <w:rsid w:val="00B80FD0"/>
    <w:rsid w:val="00B813FF"/>
    <w:rsid w:val="00B815C7"/>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51557"/>
    <w:rsid w:val="00C601DF"/>
    <w:rsid w:val="00C60793"/>
    <w:rsid w:val="00C627DE"/>
    <w:rsid w:val="00C861D4"/>
    <w:rsid w:val="00C95A45"/>
    <w:rsid w:val="00CA069C"/>
    <w:rsid w:val="00CB0291"/>
    <w:rsid w:val="00CB59D1"/>
    <w:rsid w:val="00CB7DF6"/>
    <w:rsid w:val="00CD61CB"/>
    <w:rsid w:val="00CE49F2"/>
    <w:rsid w:val="00CE7449"/>
    <w:rsid w:val="00CF438F"/>
    <w:rsid w:val="00CF6D8A"/>
    <w:rsid w:val="00D04389"/>
    <w:rsid w:val="00D06D9D"/>
    <w:rsid w:val="00D114DA"/>
    <w:rsid w:val="00D26D53"/>
    <w:rsid w:val="00D4671D"/>
    <w:rsid w:val="00D46B1F"/>
    <w:rsid w:val="00D46EFD"/>
    <w:rsid w:val="00D55A35"/>
    <w:rsid w:val="00D56B0B"/>
    <w:rsid w:val="00D657AB"/>
    <w:rsid w:val="00D72539"/>
    <w:rsid w:val="00D75162"/>
    <w:rsid w:val="00D80D26"/>
    <w:rsid w:val="00D844C3"/>
    <w:rsid w:val="00D871F9"/>
    <w:rsid w:val="00D95633"/>
    <w:rsid w:val="00DC2B95"/>
    <w:rsid w:val="00DC779B"/>
    <w:rsid w:val="00DD1346"/>
    <w:rsid w:val="00DE0E64"/>
    <w:rsid w:val="00DF244F"/>
    <w:rsid w:val="00DF5C8F"/>
    <w:rsid w:val="00E47653"/>
    <w:rsid w:val="00E51235"/>
    <w:rsid w:val="00E561B4"/>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F19"/>
    <w:rsid w:val="00EF1CEA"/>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B6FFA-077C-45E1-B7A7-72983C46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24</Pages>
  <Words>6228</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33</cp:revision>
  <cp:lastPrinted>2023-08-23T10:43:00Z</cp:lastPrinted>
  <dcterms:created xsi:type="dcterms:W3CDTF">2022-10-25T10:22:00Z</dcterms:created>
  <dcterms:modified xsi:type="dcterms:W3CDTF">2023-08-23T10:45:00Z</dcterms:modified>
</cp:coreProperties>
</file>