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50FBF">
        <w:rPr>
          <w:sz w:val="28"/>
          <w:szCs w:val="28"/>
        </w:rPr>
        <w:t>31</w:t>
      </w:r>
      <w:r w:rsidR="00E97F50">
        <w:rPr>
          <w:sz w:val="28"/>
          <w:szCs w:val="28"/>
        </w:rPr>
        <w:t xml:space="preserve"> </w:t>
      </w:r>
      <w:r w:rsidR="0087433C">
        <w:rPr>
          <w:sz w:val="28"/>
          <w:szCs w:val="28"/>
        </w:rPr>
        <w:t>ию</w:t>
      </w:r>
      <w:r w:rsidR="00650FBF">
        <w:rPr>
          <w:sz w:val="28"/>
          <w:szCs w:val="28"/>
        </w:rPr>
        <w:t>л</w:t>
      </w:r>
      <w:r w:rsidR="0087433C">
        <w:rPr>
          <w:sz w:val="28"/>
          <w:szCs w:val="28"/>
        </w:rPr>
        <w:t>я</w:t>
      </w:r>
      <w:r>
        <w:rPr>
          <w:sz w:val="28"/>
          <w:szCs w:val="28"/>
        </w:rPr>
        <w:t xml:space="preserve"> 2023 года № </w:t>
      </w:r>
      <w:r w:rsidR="00650FBF">
        <w:rPr>
          <w:sz w:val="28"/>
          <w:szCs w:val="28"/>
        </w:rPr>
        <w:t>189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650FBF" w:rsidRPr="00650FBF" w:rsidRDefault="00650FBF" w:rsidP="00650FBF">
      <w:pPr>
        <w:ind w:right="4251"/>
        <w:jc w:val="both"/>
        <w:rPr>
          <w:sz w:val="28"/>
          <w:szCs w:val="28"/>
        </w:rPr>
      </w:pPr>
      <w:r w:rsidRPr="00650FBF">
        <w:rPr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17.02.2015 года № 35</w:t>
      </w:r>
    </w:p>
    <w:p w:rsidR="00650FBF" w:rsidRPr="00650FBF" w:rsidRDefault="00650FBF" w:rsidP="00650FBF">
      <w:pPr>
        <w:ind w:right="4535"/>
        <w:jc w:val="both"/>
        <w:rPr>
          <w:sz w:val="28"/>
          <w:szCs w:val="28"/>
        </w:rPr>
      </w:pPr>
    </w:p>
    <w:p w:rsidR="00650FBF" w:rsidRPr="00650FBF" w:rsidRDefault="00650FBF" w:rsidP="00650FBF">
      <w:pPr>
        <w:ind w:firstLine="567"/>
        <w:jc w:val="both"/>
        <w:rPr>
          <w:sz w:val="28"/>
          <w:szCs w:val="28"/>
        </w:rPr>
      </w:pPr>
      <w:r w:rsidRPr="00650FBF">
        <w:rPr>
          <w:sz w:val="28"/>
          <w:szCs w:val="28"/>
        </w:rPr>
        <w:t>В соответствии со статьёй 144 Трудового кодекса Российской Федерации, статьёй 53 Федерального закона от 6 октября 2003года №131-ФЗ «Об общих принципах организации местного самоуправления в Российской Федерации</w:t>
      </w:r>
      <w:r w:rsidRPr="00650FBF">
        <w:rPr>
          <w:b/>
          <w:sz w:val="28"/>
          <w:szCs w:val="28"/>
        </w:rPr>
        <w:t>»,   ПОСТАНОВЛЯЮ</w:t>
      </w:r>
      <w:r w:rsidRPr="00650FBF">
        <w:rPr>
          <w:sz w:val="28"/>
          <w:szCs w:val="28"/>
        </w:rPr>
        <w:t>:</w:t>
      </w:r>
    </w:p>
    <w:p w:rsidR="00650FBF" w:rsidRPr="00650FBF" w:rsidRDefault="00650FBF" w:rsidP="00650FBF">
      <w:pPr>
        <w:pStyle w:val="ab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0FBF">
        <w:rPr>
          <w:rFonts w:ascii="Times New Roman" w:hAnsi="Times New Roman"/>
          <w:sz w:val="28"/>
          <w:szCs w:val="28"/>
        </w:rPr>
        <w:t>1.Внести в постановление администрации Озинского муниципального района Саратовской области от 17.02.2015 года № 35  «Об утверждении Положения об оплате труда работников  МКУ «Центр организационно - правового, кадрового и технического обеспечения управления образования администрации Озинского муниципального района  Саратовской области»  (с изменениями от 05.04.2018года №70, от 06.11.2018года №246, от 17.01.2019года №11, от 15.10.2019года №243, от 16.10.2020года №224, от</w:t>
      </w:r>
      <w:proofErr w:type="gramEnd"/>
      <w:r w:rsidRPr="00650F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0FBF">
        <w:rPr>
          <w:rFonts w:ascii="Times New Roman" w:hAnsi="Times New Roman"/>
          <w:sz w:val="28"/>
          <w:szCs w:val="28"/>
        </w:rPr>
        <w:t>17.03.2021 года №76, от 07.12.2021года №309, от 24.10.2022года №335) следующие изменения:</w:t>
      </w:r>
      <w:proofErr w:type="gramEnd"/>
    </w:p>
    <w:p w:rsidR="00650FBF" w:rsidRPr="00650FBF" w:rsidRDefault="00650FBF" w:rsidP="00650FBF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650FBF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650FBF" w:rsidRPr="00650FBF" w:rsidRDefault="00650FBF" w:rsidP="00650FBF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650FBF">
        <w:rPr>
          <w:rFonts w:ascii="Times New Roman" w:hAnsi="Times New Roman"/>
          <w:sz w:val="28"/>
          <w:szCs w:val="28"/>
        </w:rPr>
        <w:t>1.1.1. пункт 3.1.  раздела  «3.Формирование годового фонда оплаты труда» изложить в новой редакции:</w:t>
      </w:r>
    </w:p>
    <w:p w:rsidR="00650FBF" w:rsidRPr="00650FBF" w:rsidRDefault="00650FBF" w:rsidP="00650FBF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650FBF">
        <w:rPr>
          <w:rFonts w:ascii="Times New Roman" w:hAnsi="Times New Roman"/>
          <w:sz w:val="28"/>
          <w:szCs w:val="28"/>
        </w:rPr>
        <w:t>«3.1. Установить, что при формировании фонда оплаты труда на соответствующий финансовый год сверх суммы средств, направляемых для выплаты должностных окладов, предусматриваются следующие средства для выплаты:</w:t>
      </w:r>
    </w:p>
    <w:p w:rsidR="00650FBF" w:rsidRPr="00650FBF" w:rsidRDefault="00650FBF" w:rsidP="00650FBF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650FBF">
        <w:rPr>
          <w:rFonts w:ascii="Times New Roman" w:hAnsi="Times New Roman"/>
          <w:sz w:val="28"/>
          <w:szCs w:val="28"/>
        </w:rPr>
        <w:t>Ежемесячной надбавки к должностному окладу за сложность, напряженность, высокие достижения в труде и специальный режим – в размере двадцати трёх должностных окладов;</w:t>
      </w:r>
    </w:p>
    <w:p w:rsidR="00650FBF" w:rsidRPr="00650FBF" w:rsidRDefault="00650FBF" w:rsidP="00650FBF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650FBF">
        <w:rPr>
          <w:rFonts w:ascii="Times New Roman" w:hAnsi="Times New Roman"/>
          <w:sz w:val="28"/>
          <w:szCs w:val="28"/>
        </w:rPr>
        <w:t>Премий по результатам работы – в размере трех должностных окладов;</w:t>
      </w:r>
    </w:p>
    <w:p w:rsidR="00650FBF" w:rsidRPr="00650FBF" w:rsidRDefault="00650FBF" w:rsidP="00650FBF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650FBF">
        <w:rPr>
          <w:rFonts w:ascii="Times New Roman" w:hAnsi="Times New Roman"/>
          <w:sz w:val="28"/>
          <w:szCs w:val="28"/>
        </w:rPr>
        <w:t>Материальной помощи – в размере одного должностного оклада».</w:t>
      </w:r>
    </w:p>
    <w:p w:rsidR="00650FBF" w:rsidRPr="00650FBF" w:rsidRDefault="00650FBF" w:rsidP="00650FBF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650FBF">
        <w:rPr>
          <w:rFonts w:ascii="Times New Roman" w:hAnsi="Times New Roman"/>
          <w:sz w:val="28"/>
          <w:szCs w:val="28"/>
        </w:rPr>
        <w:t>1.1.2. абзац 1. пункта  4.1. раздела  «4.Компенсационные выплаты» изложить в новой редакции:</w:t>
      </w:r>
    </w:p>
    <w:p w:rsidR="00650FBF" w:rsidRPr="00650FBF" w:rsidRDefault="00650FBF" w:rsidP="00650FBF">
      <w:pPr>
        <w:pStyle w:val="ab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650FBF">
        <w:rPr>
          <w:rFonts w:ascii="Times New Roman" w:hAnsi="Times New Roman"/>
          <w:sz w:val="28"/>
          <w:szCs w:val="28"/>
        </w:rPr>
        <w:t>Ежемесячная надбавка за сложность и напряженность, устанавливается в размере до 200 процентов включительно от должностного оклада».</w:t>
      </w:r>
    </w:p>
    <w:p w:rsidR="00650FBF" w:rsidRPr="00650FBF" w:rsidRDefault="00650FBF" w:rsidP="00650FBF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650FBF">
        <w:rPr>
          <w:sz w:val="28"/>
          <w:szCs w:val="28"/>
        </w:rPr>
        <w:t xml:space="preserve">2.Настоящее  постановление распространяется  на правоотношения, возникшие с 1 июля   2023года. </w:t>
      </w:r>
    </w:p>
    <w:p w:rsidR="00650FBF" w:rsidRDefault="00650FBF" w:rsidP="00650FBF">
      <w:pPr>
        <w:ind w:firstLine="567"/>
        <w:jc w:val="both"/>
        <w:rPr>
          <w:sz w:val="28"/>
          <w:szCs w:val="28"/>
        </w:rPr>
      </w:pPr>
      <w:r w:rsidRPr="00650FBF">
        <w:rPr>
          <w:bCs/>
          <w:sz w:val="28"/>
          <w:szCs w:val="28"/>
        </w:rPr>
        <w:t>3</w:t>
      </w:r>
      <w:r w:rsidRPr="00650FBF">
        <w:rPr>
          <w:b/>
          <w:bCs/>
          <w:sz w:val="28"/>
          <w:szCs w:val="28"/>
        </w:rPr>
        <w:t>.</w:t>
      </w:r>
      <w:proofErr w:type="gramStart"/>
      <w:r w:rsidRPr="00650FBF">
        <w:rPr>
          <w:sz w:val="28"/>
          <w:szCs w:val="28"/>
        </w:rPr>
        <w:t>Контроль за</w:t>
      </w:r>
      <w:proofErr w:type="gramEnd"/>
      <w:r w:rsidRPr="00650FB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А.С. Максакова.</w:t>
      </w:r>
    </w:p>
    <w:p w:rsidR="00650FBF" w:rsidRDefault="00650FBF" w:rsidP="00650FBF">
      <w:pPr>
        <w:ind w:firstLine="567"/>
        <w:jc w:val="both"/>
        <w:rPr>
          <w:sz w:val="28"/>
          <w:szCs w:val="28"/>
        </w:rPr>
      </w:pPr>
    </w:p>
    <w:p w:rsidR="00650FBF" w:rsidRDefault="00650FBF" w:rsidP="00650FBF">
      <w:pPr>
        <w:ind w:firstLine="567"/>
        <w:jc w:val="both"/>
        <w:rPr>
          <w:sz w:val="28"/>
          <w:szCs w:val="28"/>
        </w:rPr>
      </w:pPr>
    </w:p>
    <w:p w:rsidR="00650FBF" w:rsidRPr="00650FBF" w:rsidRDefault="00650FBF" w:rsidP="00650FBF">
      <w:pPr>
        <w:ind w:firstLine="567"/>
        <w:jc w:val="both"/>
        <w:rPr>
          <w:sz w:val="28"/>
          <w:szCs w:val="28"/>
        </w:rPr>
      </w:pPr>
    </w:p>
    <w:p w:rsidR="00650FBF" w:rsidRPr="00650FBF" w:rsidRDefault="00650FBF" w:rsidP="00650FBF">
      <w:pPr>
        <w:rPr>
          <w:b/>
          <w:bCs/>
          <w:sz w:val="28"/>
          <w:szCs w:val="28"/>
        </w:rPr>
      </w:pPr>
      <w:r w:rsidRPr="00650FBF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Озинского</w:t>
      </w:r>
      <w:r w:rsidRPr="00650FBF">
        <w:rPr>
          <w:b/>
          <w:bCs/>
          <w:sz w:val="28"/>
          <w:szCs w:val="28"/>
        </w:rPr>
        <w:t xml:space="preserve"> </w:t>
      </w:r>
    </w:p>
    <w:p w:rsidR="00650FBF" w:rsidRDefault="00650FBF" w:rsidP="00650F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А. А. </w:t>
      </w:r>
      <w:proofErr w:type="spellStart"/>
      <w:r>
        <w:rPr>
          <w:b/>
          <w:bCs/>
          <w:sz w:val="28"/>
          <w:szCs w:val="28"/>
        </w:rPr>
        <w:t>Галяшкина</w:t>
      </w:r>
      <w:proofErr w:type="spellEnd"/>
    </w:p>
    <w:p w:rsidR="00650FBF" w:rsidRDefault="00650FBF" w:rsidP="00650FBF">
      <w:pPr>
        <w:rPr>
          <w:b/>
          <w:bCs/>
          <w:sz w:val="28"/>
          <w:szCs w:val="28"/>
        </w:rPr>
      </w:pPr>
    </w:p>
    <w:p w:rsidR="00650FBF" w:rsidRDefault="00650FBF" w:rsidP="00650FBF">
      <w:pPr>
        <w:rPr>
          <w:b/>
          <w:bCs/>
          <w:sz w:val="28"/>
          <w:szCs w:val="28"/>
        </w:rPr>
      </w:pPr>
    </w:p>
    <w:p w:rsidR="00650FBF" w:rsidRDefault="00650FBF" w:rsidP="00650FBF">
      <w:pPr>
        <w:rPr>
          <w:b/>
          <w:bCs/>
          <w:sz w:val="28"/>
          <w:szCs w:val="28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</w:p>
    <w:p w:rsidR="00650FBF" w:rsidRDefault="00650FBF" w:rsidP="00650FBF">
      <w:pPr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НПА подготовили:</w:t>
      </w:r>
    </w:p>
    <w:p w:rsidR="00650FBF" w:rsidRDefault="00650FBF" w:rsidP="00650FB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Заместитель главы администрации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Максаков А.С.</w:t>
      </w:r>
    </w:p>
    <w:p w:rsidR="00650FBF" w:rsidRDefault="00650FBF" w:rsidP="00650FB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Начальник управления образования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Попкова Е.М.</w:t>
      </w:r>
    </w:p>
    <w:p w:rsidR="00650FBF" w:rsidRPr="00650FBF" w:rsidRDefault="00650FBF" w:rsidP="00650FB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Начальник отдела правового обеспечения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Коныгина О.В.</w:t>
      </w:r>
    </w:p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111EB5" w:rsidSect="00650FBF">
      <w:type w:val="continuous"/>
      <w:pgSz w:w="11906" w:h="16838"/>
      <w:pgMar w:top="567" w:right="1134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650FBF"/>
    <w:rsid w:val="0076635A"/>
    <w:rsid w:val="0087433C"/>
    <w:rsid w:val="00986934"/>
    <w:rsid w:val="009A75EE"/>
    <w:rsid w:val="00AD4826"/>
    <w:rsid w:val="00B25857"/>
    <w:rsid w:val="00D26AD3"/>
    <w:rsid w:val="00E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semiHidden/>
    <w:unhideWhenUsed/>
    <w:rsid w:val="00650FBF"/>
    <w:pPr>
      <w:suppressAutoHyphens w:val="0"/>
      <w:overflowPunct/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650FB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EC70-35DA-43D3-AD43-8F5DA01A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156</cp:revision>
  <cp:lastPrinted>2023-08-02T07:47:00Z</cp:lastPrinted>
  <dcterms:created xsi:type="dcterms:W3CDTF">2016-02-25T05:17:00Z</dcterms:created>
  <dcterms:modified xsi:type="dcterms:W3CDTF">2023-08-02T07:50:00Z</dcterms:modified>
  <dc:language>ru-RU</dc:language>
</cp:coreProperties>
</file>