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0A0" w:firstRow="1" w:lastRow="0" w:firstColumn="1" w:lastColumn="0" w:noHBand="0" w:noVBand="0"/>
      </w:tblPr>
      <w:tblGrid>
        <w:gridCol w:w="9747"/>
      </w:tblGrid>
      <w:tr w:rsidR="00B25857">
        <w:tc>
          <w:tcPr>
            <w:tcW w:w="9747" w:type="dxa"/>
          </w:tcPr>
          <w:p w:rsidR="00B25857" w:rsidRDefault="00111EB5">
            <w:pPr>
              <w:widowControl w:val="0"/>
              <w:spacing w:line="252" w:lineRule="auto"/>
              <w:jc w:val="right"/>
              <w:rPr>
                <w:b/>
                <w:sz w:val="24"/>
                <w:lang w:eastAsia="en-US"/>
              </w:rPr>
            </w:pPr>
            <w:r>
              <w:rPr>
                <w:b/>
                <w:noProof/>
                <w:sz w:val="24"/>
              </w:rPr>
              <w:drawing>
                <wp:anchor distT="0" distB="0" distL="0" distR="0" simplePos="0" relativeHeight="2" behindDoc="1" locked="0" layoutInCell="1" allowOverlap="1">
                  <wp:simplePos x="0" y="0"/>
                  <wp:positionH relativeFrom="column">
                    <wp:posOffset>2469515</wp:posOffset>
                  </wp:positionH>
                  <wp:positionV relativeFrom="paragraph">
                    <wp:posOffset>-2540</wp:posOffset>
                  </wp:positionV>
                  <wp:extent cx="810260" cy="889635"/>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cstate="print"/>
                          <a:stretch>
                            <a:fillRect/>
                          </a:stretch>
                        </pic:blipFill>
                        <pic:spPr bwMode="auto">
                          <a:xfrm>
                            <a:off x="0" y="0"/>
                            <a:ext cx="810260" cy="889635"/>
                          </a:xfrm>
                          <a:prstGeom prst="rect">
                            <a:avLst/>
                          </a:prstGeom>
                        </pic:spPr>
                      </pic:pic>
                    </a:graphicData>
                  </a:graphic>
                </wp:anchor>
              </w:drawing>
            </w:r>
          </w:p>
        </w:tc>
      </w:tr>
    </w:tbl>
    <w:p w:rsidR="00B25857" w:rsidRDefault="00111EB5">
      <w:pPr>
        <w:jc w:val="center"/>
        <w:rPr>
          <w:b/>
          <w:sz w:val="28"/>
          <w:szCs w:val="28"/>
        </w:rPr>
      </w:pPr>
      <w:r>
        <w:rPr>
          <w:b/>
          <w:sz w:val="28"/>
          <w:szCs w:val="28"/>
        </w:rPr>
        <w:t xml:space="preserve">АДМИНИСТРАЦИЯ </w:t>
      </w:r>
    </w:p>
    <w:p w:rsidR="00B25857" w:rsidRDefault="00111EB5">
      <w:pPr>
        <w:jc w:val="center"/>
        <w:rPr>
          <w:b/>
          <w:sz w:val="28"/>
          <w:szCs w:val="28"/>
        </w:rPr>
      </w:pPr>
      <w:r>
        <w:rPr>
          <w:b/>
          <w:sz w:val="28"/>
          <w:szCs w:val="28"/>
        </w:rPr>
        <w:t xml:space="preserve">ОЗИНСКОГО МУНИЦИПАЛЬНОГО РАЙОНА </w:t>
      </w:r>
    </w:p>
    <w:p w:rsidR="00B25857" w:rsidRDefault="00111EB5">
      <w:pPr>
        <w:jc w:val="center"/>
        <w:rPr>
          <w:b/>
          <w:spacing w:val="24"/>
          <w:sz w:val="28"/>
          <w:szCs w:val="28"/>
        </w:rPr>
      </w:pPr>
      <w:r>
        <w:rPr>
          <w:b/>
          <w:sz w:val="28"/>
          <w:szCs w:val="28"/>
        </w:rPr>
        <w:t>САРАТОВСКОЙ ОБЛАСТИ</w:t>
      </w:r>
    </w:p>
    <w:p w:rsidR="00B25857" w:rsidRDefault="00B25857">
      <w:pPr>
        <w:pStyle w:val="12"/>
        <w:widowControl/>
        <w:tabs>
          <w:tab w:val="left" w:pos="708"/>
        </w:tabs>
        <w:spacing w:line="240" w:lineRule="auto"/>
        <w:ind w:firstLine="0"/>
        <w:jc w:val="center"/>
        <w:rPr>
          <w:b/>
          <w:sz w:val="24"/>
        </w:rPr>
      </w:pPr>
    </w:p>
    <w:p w:rsidR="00B25857" w:rsidRDefault="00111EB5" w:rsidP="00111EB5">
      <w:pPr>
        <w:spacing w:line="360" w:lineRule="auto"/>
        <w:jc w:val="center"/>
        <w:rPr>
          <w:b/>
          <w:sz w:val="28"/>
        </w:rPr>
      </w:pPr>
      <w:proofErr w:type="gramStart"/>
      <w:r>
        <w:rPr>
          <w:b/>
          <w:sz w:val="28"/>
        </w:rPr>
        <w:t>П</w:t>
      </w:r>
      <w:proofErr w:type="gramEnd"/>
      <w:r>
        <w:rPr>
          <w:b/>
          <w:sz w:val="28"/>
        </w:rPr>
        <w:t xml:space="preserve"> О С Т А Н О В Л Е Н И Е</w:t>
      </w:r>
    </w:p>
    <w:p w:rsidR="00B25857" w:rsidRDefault="00111EB5" w:rsidP="00111EB5">
      <w:pPr>
        <w:pStyle w:val="12"/>
        <w:widowControl/>
        <w:tabs>
          <w:tab w:val="right" w:pos="-851"/>
          <w:tab w:val="left" w:pos="-567"/>
          <w:tab w:val="left" w:pos="0"/>
        </w:tabs>
        <w:spacing w:after="120" w:line="360" w:lineRule="auto"/>
        <w:ind w:firstLine="0"/>
        <w:jc w:val="center"/>
        <w:rPr>
          <w:sz w:val="28"/>
          <w:szCs w:val="28"/>
        </w:rPr>
      </w:pPr>
      <w:r>
        <w:rPr>
          <w:sz w:val="28"/>
          <w:szCs w:val="28"/>
        </w:rPr>
        <w:t xml:space="preserve">от </w:t>
      </w:r>
      <w:r w:rsidR="00D17EBD">
        <w:rPr>
          <w:sz w:val="28"/>
          <w:szCs w:val="28"/>
        </w:rPr>
        <w:t>13 июня</w:t>
      </w:r>
      <w:r>
        <w:rPr>
          <w:sz w:val="28"/>
          <w:szCs w:val="28"/>
        </w:rPr>
        <w:t xml:space="preserve"> 202</w:t>
      </w:r>
      <w:r w:rsidR="00F01C07">
        <w:rPr>
          <w:sz w:val="28"/>
          <w:szCs w:val="28"/>
        </w:rPr>
        <w:t>4</w:t>
      </w:r>
      <w:r>
        <w:rPr>
          <w:sz w:val="28"/>
          <w:szCs w:val="28"/>
        </w:rPr>
        <w:t xml:space="preserve"> года № </w:t>
      </w:r>
      <w:r w:rsidR="00D17EBD">
        <w:rPr>
          <w:sz w:val="28"/>
          <w:szCs w:val="28"/>
        </w:rPr>
        <w:t>155</w:t>
      </w:r>
      <w:r>
        <w:rPr>
          <w:sz w:val="28"/>
          <w:szCs w:val="28"/>
        </w:rPr>
        <w:t xml:space="preserve">      </w:t>
      </w:r>
    </w:p>
    <w:p w:rsidR="00B25857" w:rsidRDefault="00111EB5">
      <w:pPr>
        <w:pStyle w:val="12"/>
        <w:widowControl/>
        <w:tabs>
          <w:tab w:val="clear" w:pos="4153"/>
          <w:tab w:val="left" w:pos="7655"/>
        </w:tabs>
        <w:spacing w:after="120" w:line="240" w:lineRule="auto"/>
        <w:ind w:firstLine="0"/>
        <w:jc w:val="center"/>
        <w:rPr>
          <w:sz w:val="24"/>
        </w:rPr>
      </w:pPr>
      <w:r>
        <w:rPr>
          <w:sz w:val="24"/>
        </w:rPr>
        <w:t>р.п. Озинки</w:t>
      </w:r>
    </w:p>
    <w:p w:rsidR="00111EB5" w:rsidRDefault="00111EB5">
      <w:pPr>
        <w:pStyle w:val="12"/>
        <w:widowControl/>
        <w:tabs>
          <w:tab w:val="clear" w:pos="4153"/>
          <w:tab w:val="left" w:pos="7655"/>
        </w:tabs>
        <w:spacing w:after="120" w:line="240" w:lineRule="auto"/>
        <w:ind w:firstLine="0"/>
        <w:jc w:val="center"/>
        <w:rPr>
          <w:sz w:val="24"/>
        </w:rPr>
      </w:pPr>
    </w:p>
    <w:p w:rsidR="00D17EBD" w:rsidRPr="00D17EBD" w:rsidRDefault="00D17EBD" w:rsidP="00D17EBD">
      <w:pPr>
        <w:ind w:right="4253"/>
        <w:jc w:val="both"/>
        <w:rPr>
          <w:sz w:val="28"/>
          <w:szCs w:val="28"/>
        </w:rPr>
      </w:pPr>
      <w:bookmarkStart w:id="0" w:name="_GoBack"/>
      <w:r w:rsidRPr="00D17EBD">
        <w:rPr>
          <w:sz w:val="28"/>
          <w:szCs w:val="28"/>
        </w:rPr>
        <w:t>О внесении изменений в постановление администрации Озинского муниципального района Саратовской области от 31.08.2016года № 167</w:t>
      </w:r>
    </w:p>
    <w:bookmarkEnd w:id="0"/>
    <w:p w:rsidR="00D17EBD" w:rsidRDefault="00D17EBD" w:rsidP="00D17EBD">
      <w:pPr>
        <w:ind w:right="4535"/>
        <w:jc w:val="both"/>
        <w:rPr>
          <w:sz w:val="28"/>
          <w:szCs w:val="28"/>
        </w:rPr>
      </w:pPr>
    </w:p>
    <w:p w:rsidR="00D17EBD" w:rsidRPr="00D17EBD" w:rsidRDefault="00D17EBD" w:rsidP="00D17EBD">
      <w:pPr>
        <w:ind w:right="4535"/>
        <w:jc w:val="both"/>
        <w:rPr>
          <w:sz w:val="28"/>
          <w:szCs w:val="28"/>
        </w:rPr>
      </w:pPr>
    </w:p>
    <w:p w:rsidR="00D17EBD" w:rsidRPr="00D17EBD" w:rsidRDefault="00D17EBD" w:rsidP="00D17EBD">
      <w:pPr>
        <w:ind w:firstLine="567"/>
        <w:jc w:val="both"/>
        <w:rPr>
          <w:sz w:val="28"/>
          <w:szCs w:val="28"/>
        </w:rPr>
      </w:pPr>
      <w:proofErr w:type="gramStart"/>
      <w:r w:rsidRPr="00D17EBD">
        <w:rPr>
          <w:sz w:val="28"/>
          <w:szCs w:val="28"/>
        </w:rPr>
        <w:t>В соответствии со статьёй 144 Трудового кодекса Российской Федерации, статьёй 53 Федерального закона от 6 октября 2003года №131-ФЗ «Об общих принципах организации местного самоуправления в Российской Федерации», постановлением Правительства Саратовской области от 6 июня 2024года №484-П «О внесении изменений в постановление Правительства Саратовской области от 16 июня 2008года №254-П и от 17 августа 2012года №494-П», ПОСТАНОВЛЯЮ:</w:t>
      </w:r>
      <w:proofErr w:type="gramEnd"/>
    </w:p>
    <w:p w:rsidR="00D17EBD" w:rsidRPr="00D17EBD" w:rsidRDefault="00D17EBD" w:rsidP="00D17EBD">
      <w:pPr>
        <w:pStyle w:val="ab"/>
        <w:spacing w:after="0" w:line="240" w:lineRule="auto"/>
        <w:ind w:left="0" w:right="142" w:firstLine="567"/>
        <w:jc w:val="both"/>
        <w:rPr>
          <w:rFonts w:ascii="Times New Roman" w:hAnsi="Times New Roman"/>
          <w:sz w:val="28"/>
          <w:szCs w:val="28"/>
        </w:rPr>
      </w:pPr>
      <w:proofErr w:type="gramStart"/>
      <w:r w:rsidRPr="00D17EBD">
        <w:rPr>
          <w:rFonts w:ascii="Times New Roman" w:hAnsi="Times New Roman"/>
          <w:sz w:val="28"/>
          <w:szCs w:val="28"/>
        </w:rPr>
        <w:t>1.Внести в постановление администрации Озинского муниципального</w:t>
      </w:r>
      <w:r>
        <w:rPr>
          <w:rFonts w:ascii="Times New Roman" w:hAnsi="Times New Roman"/>
          <w:sz w:val="28"/>
          <w:szCs w:val="28"/>
        </w:rPr>
        <w:t xml:space="preserve"> </w:t>
      </w:r>
      <w:r w:rsidRPr="00D17EBD">
        <w:rPr>
          <w:rFonts w:ascii="Times New Roman" w:hAnsi="Times New Roman"/>
          <w:sz w:val="28"/>
          <w:szCs w:val="28"/>
        </w:rPr>
        <w:t>района Саратовской области от 31.08.2016 года № 167  «Об утверждении Положения об оплате труда работников муниципальных учреждений образования  Озинского  муниципального района» (с изменениями от  17.01.2019г. №10, от 15.10.2019года №242, от 16.10.2020года №225, от 07.12.2021года №308, от 18.02.2022года №57,  от 24.10.2022года №334, от 17.10.2023года №266)  следующие  изменения:</w:t>
      </w:r>
      <w:proofErr w:type="gramEnd"/>
    </w:p>
    <w:p w:rsidR="00D17EBD" w:rsidRPr="00D17EBD" w:rsidRDefault="00D17EBD" w:rsidP="00D17EBD">
      <w:pPr>
        <w:pStyle w:val="af1"/>
        <w:spacing w:before="0" w:beforeAutospacing="0" w:after="0" w:afterAutospacing="0"/>
        <w:ind w:firstLine="567"/>
        <w:jc w:val="both"/>
        <w:rPr>
          <w:sz w:val="28"/>
          <w:szCs w:val="28"/>
        </w:rPr>
      </w:pPr>
      <w:r w:rsidRPr="00D17EBD">
        <w:rPr>
          <w:sz w:val="28"/>
          <w:szCs w:val="28"/>
        </w:rPr>
        <w:t xml:space="preserve">В </w:t>
      </w:r>
      <w:hyperlink r:id="rId7" w:history="1">
        <w:r w:rsidRPr="00D17EBD">
          <w:rPr>
            <w:rStyle w:val="af0"/>
            <w:color w:val="auto"/>
            <w:sz w:val="28"/>
            <w:szCs w:val="28"/>
          </w:rPr>
          <w:t>Приложении</w:t>
        </w:r>
      </w:hyperlink>
      <w:r w:rsidRPr="00D17EBD">
        <w:rPr>
          <w:sz w:val="28"/>
          <w:szCs w:val="28"/>
        </w:rPr>
        <w:t>:</w:t>
      </w:r>
    </w:p>
    <w:p w:rsidR="00D17EBD" w:rsidRPr="00D17EBD" w:rsidRDefault="00D17EBD" w:rsidP="00D17EBD">
      <w:pPr>
        <w:autoSpaceDE w:val="0"/>
        <w:autoSpaceDN w:val="0"/>
        <w:adjustRightInd w:val="0"/>
        <w:ind w:firstLine="567"/>
        <w:outlineLvl w:val="1"/>
        <w:rPr>
          <w:sz w:val="28"/>
          <w:szCs w:val="28"/>
        </w:rPr>
      </w:pPr>
      <w:r w:rsidRPr="00D17EBD">
        <w:rPr>
          <w:sz w:val="28"/>
          <w:szCs w:val="28"/>
        </w:rPr>
        <w:t xml:space="preserve">Раздел «4. ВЫПЛАТЫ СТИМУЛИРУЮЩЕГО ХАРАКТЕРА»  </w:t>
      </w:r>
      <w:hyperlink r:id="rId8" w:history="1">
        <w:r w:rsidRPr="00D17EBD">
          <w:rPr>
            <w:rStyle w:val="af0"/>
            <w:color w:val="auto"/>
            <w:sz w:val="28"/>
            <w:szCs w:val="28"/>
          </w:rPr>
          <w:t>дополнить</w:t>
        </w:r>
      </w:hyperlink>
      <w:r w:rsidRPr="00D17EBD">
        <w:rPr>
          <w:sz w:val="28"/>
          <w:szCs w:val="28"/>
        </w:rPr>
        <w:t xml:space="preserve"> пунктом 4.7 следующего содержания: </w:t>
      </w:r>
    </w:p>
    <w:p w:rsidR="00D17EBD" w:rsidRPr="00D17EBD" w:rsidRDefault="00D17EBD" w:rsidP="00D17EBD">
      <w:pPr>
        <w:pStyle w:val="af1"/>
        <w:spacing w:before="0" w:beforeAutospacing="0" w:after="0" w:afterAutospacing="0"/>
        <w:ind w:firstLine="567"/>
        <w:jc w:val="both"/>
        <w:rPr>
          <w:sz w:val="28"/>
          <w:szCs w:val="28"/>
        </w:rPr>
      </w:pPr>
      <w:r w:rsidRPr="00D17EBD">
        <w:rPr>
          <w:sz w:val="28"/>
          <w:szCs w:val="28"/>
        </w:rPr>
        <w:t>«4.7. Поощрительные выплаты включают в себя</w:t>
      </w:r>
      <w:proofErr w:type="gramStart"/>
      <w:r w:rsidRPr="00D17EBD">
        <w:rPr>
          <w:sz w:val="28"/>
          <w:szCs w:val="28"/>
        </w:rPr>
        <w:t>:»</w:t>
      </w:r>
      <w:proofErr w:type="gramEnd"/>
      <w:r w:rsidRPr="00D17EBD">
        <w:rPr>
          <w:sz w:val="28"/>
          <w:szCs w:val="28"/>
        </w:rPr>
        <w:t xml:space="preserve"> </w:t>
      </w:r>
    </w:p>
    <w:p w:rsidR="00D17EBD" w:rsidRPr="00D17EBD" w:rsidRDefault="00D17EBD" w:rsidP="00D17EBD">
      <w:pPr>
        <w:ind w:firstLine="567"/>
        <w:jc w:val="both"/>
        <w:rPr>
          <w:sz w:val="28"/>
          <w:szCs w:val="28"/>
        </w:rPr>
      </w:pPr>
      <w:proofErr w:type="gramStart"/>
      <w:r w:rsidRPr="00D17EBD">
        <w:rPr>
          <w:sz w:val="28"/>
          <w:szCs w:val="28"/>
        </w:rPr>
        <w:t xml:space="preserve">1) выплату педагогическим работникам, непосредственно осуществляющим учебный процесс, общеобразовательных учреждений, осуществляющих образовательную деятельность по адаптированным основным общеобразовательным программам (за исключением педагогических работников дошкольных групп общеобразовательных учреждений, осуществляющих образовательную деятельность по адаптированным основным общеобразовательным программам),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w:t>
      </w:r>
      <w:r w:rsidRPr="00D17EBD">
        <w:rPr>
          <w:sz w:val="28"/>
          <w:szCs w:val="28"/>
        </w:rPr>
        <w:lastRenderedPageBreak/>
        <w:t>образования, либо</w:t>
      </w:r>
      <w:proofErr w:type="gramEnd"/>
      <w:r w:rsidRPr="00D17EBD">
        <w:rPr>
          <w:sz w:val="28"/>
          <w:szCs w:val="28"/>
        </w:rPr>
        <w:t xml:space="preserve"> </w:t>
      </w:r>
      <w:proofErr w:type="gramStart"/>
      <w:r w:rsidRPr="00D17EBD">
        <w:rPr>
          <w:sz w:val="28"/>
          <w:szCs w:val="28"/>
        </w:rPr>
        <w:t xml:space="preserve">заключившим трудовой договор до даты выдачи документа об образовании и о квалификации в соответствии с </w:t>
      </w:r>
      <w:hyperlink r:id="rId9" w:history="1">
        <w:r w:rsidRPr="00D17EBD">
          <w:rPr>
            <w:rStyle w:val="af0"/>
            <w:color w:val="auto"/>
            <w:sz w:val="28"/>
            <w:szCs w:val="28"/>
          </w:rPr>
          <w:t>частями 3</w:t>
        </w:r>
      </w:hyperlink>
      <w:r w:rsidRPr="00D17EBD">
        <w:rPr>
          <w:sz w:val="28"/>
          <w:szCs w:val="28"/>
        </w:rPr>
        <w:t xml:space="preserve">, </w:t>
      </w:r>
      <w:hyperlink r:id="rId10" w:history="1">
        <w:r w:rsidRPr="00D17EBD">
          <w:rPr>
            <w:rStyle w:val="af0"/>
            <w:color w:val="auto"/>
            <w:sz w:val="28"/>
            <w:szCs w:val="28"/>
          </w:rPr>
          <w:t>3.1</w:t>
        </w:r>
      </w:hyperlink>
      <w:r w:rsidRPr="00D17EBD">
        <w:rPr>
          <w:sz w:val="28"/>
          <w:szCs w:val="28"/>
        </w:rPr>
        <w:t xml:space="preserve"> и </w:t>
      </w:r>
      <w:hyperlink r:id="rId11" w:history="1">
        <w:r w:rsidRPr="00D17EBD">
          <w:rPr>
            <w:rStyle w:val="af0"/>
            <w:color w:val="auto"/>
            <w:sz w:val="28"/>
            <w:szCs w:val="28"/>
          </w:rPr>
          <w:t>4 статьи 46</w:t>
        </w:r>
      </w:hyperlink>
      <w:r w:rsidRPr="00D17EBD">
        <w:rPr>
          <w:sz w:val="28"/>
          <w:szCs w:val="28"/>
        </w:rPr>
        <w:t xml:space="preserve"> Федерального закона "Об образовании в Российской Федерации", в целях доведения заработной платы до 80 процентов средней номинальной начисленной заработной платы работников организаций в области согласно данным федерального статистического наблюдения за предыдущий год в расчете на норму часов педагогической</w:t>
      </w:r>
      <w:proofErr w:type="gramEnd"/>
      <w:r w:rsidRPr="00D17EBD">
        <w:rPr>
          <w:sz w:val="28"/>
          <w:szCs w:val="28"/>
        </w:rPr>
        <w:t xml:space="preserve"> работы за ставку заработной платы; </w:t>
      </w:r>
    </w:p>
    <w:p w:rsidR="00D17EBD" w:rsidRPr="00D17EBD" w:rsidRDefault="00D17EBD" w:rsidP="00D17EBD">
      <w:pPr>
        <w:ind w:firstLine="567"/>
        <w:jc w:val="both"/>
        <w:rPr>
          <w:sz w:val="28"/>
          <w:szCs w:val="28"/>
        </w:rPr>
      </w:pPr>
      <w:proofErr w:type="gramStart"/>
      <w:r w:rsidRPr="00D17EBD">
        <w:rPr>
          <w:sz w:val="28"/>
          <w:szCs w:val="28"/>
        </w:rPr>
        <w:t xml:space="preserve">2) выплату педагогическим работникам дошкольных групп общеобразовательных учреждений, осуществляющих образовательную деятельность по адаптированным основным общеобразовательным программам,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w:t>
      </w:r>
      <w:hyperlink r:id="rId12" w:history="1">
        <w:r w:rsidRPr="00D17EBD">
          <w:rPr>
            <w:rStyle w:val="af0"/>
            <w:color w:val="auto"/>
            <w:sz w:val="28"/>
            <w:szCs w:val="28"/>
          </w:rPr>
          <w:t>частями 3</w:t>
        </w:r>
      </w:hyperlink>
      <w:r w:rsidRPr="00D17EBD">
        <w:rPr>
          <w:sz w:val="28"/>
          <w:szCs w:val="28"/>
        </w:rPr>
        <w:t xml:space="preserve">, </w:t>
      </w:r>
      <w:hyperlink r:id="rId13" w:history="1">
        <w:r w:rsidRPr="00D17EBD">
          <w:rPr>
            <w:rStyle w:val="af0"/>
            <w:color w:val="auto"/>
            <w:sz w:val="28"/>
            <w:szCs w:val="28"/>
          </w:rPr>
          <w:t>3.1</w:t>
        </w:r>
        <w:proofErr w:type="gramEnd"/>
      </w:hyperlink>
      <w:r w:rsidRPr="00D17EBD">
        <w:rPr>
          <w:sz w:val="28"/>
          <w:szCs w:val="28"/>
        </w:rPr>
        <w:t xml:space="preserve"> </w:t>
      </w:r>
      <w:proofErr w:type="gramStart"/>
      <w:r w:rsidRPr="00D17EBD">
        <w:rPr>
          <w:sz w:val="28"/>
          <w:szCs w:val="28"/>
        </w:rPr>
        <w:t xml:space="preserve">и </w:t>
      </w:r>
      <w:hyperlink r:id="rId14" w:history="1">
        <w:r w:rsidRPr="00D17EBD">
          <w:rPr>
            <w:rStyle w:val="af0"/>
            <w:color w:val="auto"/>
            <w:sz w:val="28"/>
            <w:szCs w:val="28"/>
          </w:rPr>
          <w:t>4 статьи 46</w:t>
        </w:r>
      </w:hyperlink>
      <w:r w:rsidRPr="00D17EBD">
        <w:rPr>
          <w:sz w:val="28"/>
          <w:szCs w:val="28"/>
        </w:rPr>
        <w:t xml:space="preserve"> Федерального закона "Об образовании в Российской Федерации", в целях доведения заработной платы до 80 процентов среднемесячной начисленной заработной платы наемных работников в организациях, у индивидуальных предпринимателей и физических лиц (далее - среднемесячный доход от трудовой деятельности) согласно данным федерального статистического наблюдения за предыдущий год в расчете на норму часов педагогической работы за ставку заработной платы; </w:t>
      </w:r>
      <w:proofErr w:type="gramEnd"/>
    </w:p>
    <w:p w:rsidR="00D17EBD" w:rsidRPr="00D17EBD" w:rsidRDefault="00D17EBD" w:rsidP="00D17EBD">
      <w:pPr>
        <w:pStyle w:val="ab"/>
        <w:spacing w:line="240" w:lineRule="auto"/>
        <w:ind w:left="0" w:right="140" w:firstLine="567"/>
        <w:jc w:val="both"/>
        <w:rPr>
          <w:rFonts w:ascii="Times New Roman" w:hAnsi="Times New Roman"/>
          <w:sz w:val="28"/>
          <w:szCs w:val="28"/>
        </w:rPr>
      </w:pPr>
      <w:proofErr w:type="gramStart"/>
      <w:r w:rsidRPr="00D17EBD">
        <w:rPr>
          <w:rFonts w:ascii="Times New Roman" w:hAnsi="Times New Roman"/>
          <w:sz w:val="28"/>
          <w:szCs w:val="28"/>
        </w:rPr>
        <w:t>3) поощрительную выплату водителям школьных автобусов муниципальных общеобразовательных организаций, осуществляющим транспортное обеспечение обучающихся, в размере 5000рублей.</w:t>
      </w:r>
      <w:proofErr w:type="gramEnd"/>
    </w:p>
    <w:p w:rsidR="00D17EBD" w:rsidRPr="00D17EBD" w:rsidRDefault="00D17EBD" w:rsidP="00D17EBD">
      <w:pPr>
        <w:pStyle w:val="ab"/>
        <w:spacing w:after="0" w:line="240" w:lineRule="auto"/>
        <w:ind w:left="0" w:right="140" w:firstLine="567"/>
        <w:jc w:val="both"/>
        <w:rPr>
          <w:rFonts w:ascii="Times New Roman" w:hAnsi="Times New Roman"/>
          <w:sz w:val="28"/>
          <w:szCs w:val="28"/>
        </w:rPr>
      </w:pPr>
      <w:r w:rsidRPr="00D17EBD">
        <w:rPr>
          <w:rFonts w:ascii="Times New Roman" w:hAnsi="Times New Roman"/>
          <w:sz w:val="28"/>
          <w:szCs w:val="28"/>
        </w:rPr>
        <w:t>Порядок и условия осуществления поощрительной выплаты устанавливается нормативным правовым актом органа местного самоуправления.</w:t>
      </w:r>
    </w:p>
    <w:p w:rsidR="00D17EBD" w:rsidRPr="00D17EBD" w:rsidRDefault="00D17EBD" w:rsidP="00D17EBD">
      <w:pPr>
        <w:pStyle w:val="af2"/>
        <w:spacing w:after="0"/>
        <w:ind w:left="0" w:firstLine="567"/>
        <w:jc w:val="both"/>
        <w:rPr>
          <w:sz w:val="28"/>
          <w:szCs w:val="28"/>
        </w:rPr>
      </w:pPr>
      <w:r w:rsidRPr="00D17EBD">
        <w:rPr>
          <w:sz w:val="28"/>
          <w:szCs w:val="28"/>
        </w:rPr>
        <w:t>2. Настоящее постановление распространяется на правоотношения, возникшие с 1 мая  2024года.</w:t>
      </w:r>
    </w:p>
    <w:p w:rsidR="00D17EBD" w:rsidRPr="00D17EBD" w:rsidRDefault="00D17EBD" w:rsidP="00D17EBD">
      <w:pPr>
        <w:pStyle w:val="af2"/>
        <w:spacing w:after="0"/>
        <w:ind w:left="0" w:firstLine="567"/>
        <w:jc w:val="both"/>
        <w:rPr>
          <w:sz w:val="28"/>
          <w:szCs w:val="28"/>
        </w:rPr>
      </w:pPr>
      <w:r w:rsidRPr="00D17EBD">
        <w:rPr>
          <w:sz w:val="28"/>
          <w:szCs w:val="28"/>
        </w:rPr>
        <w:t>3.</w:t>
      </w:r>
      <w:proofErr w:type="gramStart"/>
      <w:r w:rsidRPr="00D17EBD">
        <w:rPr>
          <w:sz w:val="28"/>
          <w:szCs w:val="28"/>
        </w:rPr>
        <w:t>Контроль за</w:t>
      </w:r>
      <w:proofErr w:type="gramEnd"/>
      <w:r w:rsidRPr="00D17EBD">
        <w:rPr>
          <w:sz w:val="28"/>
          <w:szCs w:val="28"/>
        </w:rPr>
        <w:t xml:space="preserve"> исполнением настоящего постановления возложить на  заместителя  главы администрации  А.С. Максакова</w:t>
      </w:r>
    </w:p>
    <w:p w:rsidR="00D17EBD" w:rsidRPr="00D17EBD" w:rsidRDefault="00D17EBD" w:rsidP="00D17EBD">
      <w:pPr>
        <w:pStyle w:val="af2"/>
        <w:spacing w:after="0"/>
        <w:ind w:left="0" w:firstLine="709"/>
        <w:jc w:val="both"/>
        <w:rPr>
          <w:sz w:val="28"/>
          <w:szCs w:val="28"/>
        </w:rPr>
      </w:pPr>
    </w:p>
    <w:p w:rsidR="00D17EBD" w:rsidRPr="00D17EBD" w:rsidRDefault="00D17EBD" w:rsidP="00D17EBD">
      <w:pPr>
        <w:pStyle w:val="af2"/>
        <w:spacing w:after="0"/>
        <w:ind w:left="0"/>
        <w:jc w:val="both"/>
        <w:rPr>
          <w:sz w:val="28"/>
          <w:szCs w:val="28"/>
        </w:rPr>
      </w:pPr>
    </w:p>
    <w:p w:rsidR="00D17EBD" w:rsidRPr="00D17EBD" w:rsidRDefault="00D17EBD" w:rsidP="00D17EBD">
      <w:pPr>
        <w:rPr>
          <w:b/>
          <w:bCs/>
          <w:sz w:val="28"/>
          <w:szCs w:val="28"/>
        </w:rPr>
      </w:pPr>
      <w:r w:rsidRPr="00D17EBD">
        <w:rPr>
          <w:b/>
          <w:bCs/>
          <w:sz w:val="28"/>
          <w:szCs w:val="28"/>
        </w:rPr>
        <w:t xml:space="preserve">       </w:t>
      </w:r>
    </w:p>
    <w:p w:rsidR="00D17EBD" w:rsidRPr="00D17EBD" w:rsidRDefault="00D17EBD" w:rsidP="00D17EBD">
      <w:pPr>
        <w:rPr>
          <w:b/>
          <w:bCs/>
          <w:sz w:val="28"/>
          <w:szCs w:val="28"/>
        </w:rPr>
      </w:pPr>
      <w:r w:rsidRPr="00D17EBD">
        <w:rPr>
          <w:b/>
          <w:bCs/>
          <w:sz w:val="28"/>
          <w:szCs w:val="28"/>
        </w:rPr>
        <w:t xml:space="preserve">Глава </w:t>
      </w:r>
      <w:r>
        <w:rPr>
          <w:b/>
          <w:bCs/>
          <w:sz w:val="28"/>
          <w:szCs w:val="28"/>
        </w:rPr>
        <w:t>Озинского</w:t>
      </w:r>
      <w:r w:rsidRPr="00D17EBD">
        <w:rPr>
          <w:b/>
          <w:bCs/>
          <w:sz w:val="28"/>
          <w:szCs w:val="28"/>
        </w:rPr>
        <w:t xml:space="preserve"> </w:t>
      </w:r>
    </w:p>
    <w:p w:rsidR="00D17EBD" w:rsidRDefault="00D17EBD" w:rsidP="00D17EBD">
      <w:pPr>
        <w:rPr>
          <w:b/>
          <w:bCs/>
          <w:sz w:val="28"/>
          <w:szCs w:val="28"/>
        </w:rPr>
      </w:pPr>
      <w:r>
        <w:rPr>
          <w:b/>
          <w:bCs/>
          <w:sz w:val="28"/>
          <w:szCs w:val="28"/>
        </w:rPr>
        <w:t>муниципального района                                                      А.А. Галяшкина</w:t>
      </w:r>
    </w:p>
    <w:p w:rsidR="00D17EBD" w:rsidRDefault="00D17EBD" w:rsidP="00D17EBD">
      <w:pPr>
        <w:autoSpaceDE w:val="0"/>
        <w:autoSpaceDN w:val="0"/>
        <w:adjustRightInd w:val="0"/>
        <w:jc w:val="right"/>
        <w:outlineLvl w:val="1"/>
        <w:rPr>
          <w:sz w:val="24"/>
          <w:szCs w:val="24"/>
        </w:rPr>
      </w:pPr>
    </w:p>
    <w:p w:rsidR="00D17EBD" w:rsidRDefault="00D17EBD" w:rsidP="00D17EBD">
      <w:pPr>
        <w:pStyle w:val="12"/>
        <w:widowControl/>
        <w:tabs>
          <w:tab w:val="clear" w:pos="4153"/>
          <w:tab w:val="left" w:pos="7655"/>
        </w:tabs>
        <w:spacing w:after="120" w:line="240" w:lineRule="auto"/>
        <w:ind w:firstLine="0"/>
        <w:jc w:val="left"/>
        <w:rPr>
          <w:sz w:val="24"/>
        </w:rPr>
      </w:pPr>
    </w:p>
    <w:p w:rsidR="00D17EBD" w:rsidRDefault="00D17EBD" w:rsidP="00D17EBD">
      <w:pPr>
        <w:pStyle w:val="12"/>
        <w:widowControl/>
        <w:tabs>
          <w:tab w:val="clear" w:pos="4153"/>
          <w:tab w:val="left" w:pos="7655"/>
        </w:tabs>
        <w:spacing w:after="120" w:line="240" w:lineRule="auto"/>
        <w:ind w:firstLine="0"/>
        <w:jc w:val="left"/>
        <w:rPr>
          <w:sz w:val="24"/>
        </w:rPr>
      </w:pPr>
    </w:p>
    <w:p w:rsidR="00D17EBD" w:rsidRDefault="00D17EBD" w:rsidP="00D17EBD">
      <w:pPr>
        <w:pStyle w:val="12"/>
        <w:widowControl/>
        <w:tabs>
          <w:tab w:val="clear" w:pos="4153"/>
          <w:tab w:val="left" w:pos="7655"/>
        </w:tabs>
        <w:spacing w:after="120" w:line="240" w:lineRule="auto"/>
        <w:ind w:firstLine="0"/>
        <w:jc w:val="left"/>
        <w:rPr>
          <w:sz w:val="24"/>
        </w:rPr>
      </w:pPr>
    </w:p>
    <w:p w:rsidR="00D17EBD" w:rsidRDefault="00D17EBD" w:rsidP="00D17EBD">
      <w:pPr>
        <w:pStyle w:val="12"/>
        <w:widowControl/>
        <w:tabs>
          <w:tab w:val="clear" w:pos="4153"/>
          <w:tab w:val="left" w:pos="7655"/>
        </w:tabs>
        <w:spacing w:after="120" w:line="240" w:lineRule="auto"/>
        <w:ind w:firstLine="0"/>
        <w:jc w:val="left"/>
        <w:rPr>
          <w:sz w:val="24"/>
        </w:rPr>
      </w:pPr>
    </w:p>
    <w:p w:rsidR="00D17EBD" w:rsidRDefault="00D17EBD" w:rsidP="00D17EBD">
      <w:pPr>
        <w:pStyle w:val="12"/>
        <w:widowControl/>
        <w:tabs>
          <w:tab w:val="clear" w:pos="4153"/>
          <w:tab w:val="left" w:pos="7655"/>
        </w:tabs>
        <w:spacing w:line="240" w:lineRule="auto"/>
        <w:ind w:firstLine="0"/>
        <w:jc w:val="left"/>
        <w:rPr>
          <w:sz w:val="24"/>
        </w:rPr>
      </w:pPr>
      <w:r>
        <w:rPr>
          <w:sz w:val="24"/>
        </w:rPr>
        <w:t>НПА подготовили:</w:t>
      </w:r>
    </w:p>
    <w:p w:rsidR="00D17EBD" w:rsidRDefault="00D17EBD" w:rsidP="00D17EBD">
      <w:pPr>
        <w:pStyle w:val="12"/>
        <w:widowControl/>
        <w:tabs>
          <w:tab w:val="clear" w:pos="4153"/>
          <w:tab w:val="clear" w:pos="8306"/>
        </w:tabs>
        <w:spacing w:line="240" w:lineRule="auto"/>
        <w:ind w:firstLine="0"/>
        <w:jc w:val="left"/>
        <w:rPr>
          <w:sz w:val="24"/>
        </w:rPr>
      </w:pPr>
      <w:r>
        <w:rPr>
          <w:sz w:val="24"/>
        </w:rPr>
        <w:t>Заместитель главы администрации</w:t>
      </w:r>
      <w:r>
        <w:rPr>
          <w:sz w:val="24"/>
        </w:rPr>
        <w:tab/>
      </w:r>
      <w:r>
        <w:rPr>
          <w:sz w:val="24"/>
        </w:rPr>
        <w:tab/>
      </w:r>
      <w:r>
        <w:rPr>
          <w:sz w:val="24"/>
        </w:rPr>
        <w:tab/>
      </w:r>
      <w:r>
        <w:rPr>
          <w:sz w:val="24"/>
        </w:rPr>
        <w:tab/>
      </w:r>
      <w:r>
        <w:rPr>
          <w:sz w:val="24"/>
        </w:rPr>
        <w:tab/>
        <w:t>Максаков А.С.</w:t>
      </w:r>
    </w:p>
    <w:p w:rsidR="00D17EBD" w:rsidRDefault="00D17EBD" w:rsidP="00D17EBD">
      <w:pPr>
        <w:pStyle w:val="12"/>
        <w:widowControl/>
        <w:tabs>
          <w:tab w:val="clear" w:pos="4153"/>
          <w:tab w:val="clear" w:pos="8306"/>
        </w:tabs>
        <w:spacing w:line="240" w:lineRule="auto"/>
        <w:ind w:left="708" w:hanging="708"/>
        <w:jc w:val="left"/>
        <w:rPr>
          <w:sz w:val="24"/>
        </w:rPr>
      </w:pPr>
      <w:r>
        <w:rPr>
          <w:sz w:val="24"/>
        </w:rPr>
        <w:t>Начальник управления образования</w:t>
      </w:r>
      <w:r>
        <w:rPr>
          <w:sz w:val="24"/>
        </w:rPr>
        <w:tab/>
      </w:r>
      <w:r>
        <w:rPr>
          <w:sz w:val="24"/>
        </w:rPr>
        <w:tab/>
      </w:r>
      <w:r>
        <w:rPr>
          <w:sz w:val="24"/>
        </w:rPr>
        <w:tab/>
      </w:r>
      <w:r>
        <w:rPr>
          <w:sz w:val="24"/>
        </w:rPr>
        <w:tab/>
      </w:r>
      <w:r>
        <w:rPr>
          <w:sz w:val="24"/>
        </w:rPr>
        <w:tab/>
        <w:t>Попкова Е.М.</w:t>
      </w:r>
    </w:p>
    <w:sectPr w:rsidR="00D17EBD" w:rsidSect="00D17EBD">
      <w:type w:val="continuous"/>
      <w:pgSz w:w="11906" w:h="16838"/>
      <w:pgMar w:top="567" w:right="1134" w:bottom="568"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B25857"/>
    <w:rsid w:val="00111EB5"/>
    <w:rsid w:val="00320EB2"/>
    <w:rsid w:val="004F4520"/>
    <w:rsid w:val="00613E52"/>
    <w:rsid w:val="0076635A"/>
    <w:rsid w:val="0087433C"/>
    <w:rsid w:val="00922078"/>
    <w:rsid w:val="00986934"/>
    <w:rsid w:val="009A75EE"/>
    <w:rsid w:val="00AD4826"/>
    <w:rsid w:val="00B25857"/>
    <w:rsid w:val="00BB6058"/>
    <w:rsid w:val="00D17EBD"/>
    <w:rsid w:val="00D26AD3"/>
    <w:rsid w:val="00E97F50"/>
    <w:rsid w:val="00F0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A5"/>
    <w:pPr>
      <w:overflowPunct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760F7B"/>
    <w:pPr>
      <w:widowControl w:val="0"/>
      <w:overflowPunct/>
      <w:spacing w:before="108" w:after="108"/>
      <w:jc w:val="center"/>
      <w:outlineLvl w:val="0"/>
    </w:pPr>
    <w:rPr>
      <w:rFonts w:ascii="Arial" w:eastAsia="Calibri" w:hAnsi="Arial"/>
      <w:b/>
      <w:bCs/>
      <w:color w:val="000080"/>
      <w:sz w:val="24"/>
      <w:szCs w:val="24"/>
    </w:rPr>
  </w:style>
  <w:style w:type="character" w:customStyle="1" w:styleId="1">
    <w:name w:val="Заголовок 1 Знак"/>
    <w:link w:val="11"/>
    <w:uiPriority w:val="99"/>
    <w:qFormat/>
    <w:locked/>
    <w:rsid w:val="00760F7B"/>
    <w:rPr>
      <w:rFonts w:ascii="Arial" w:hAnsi="Arial" w:cs="Arial"/>
      <w:b/>
      <w:bCs/>
      <w:color w:val="000080"/>
      <w:sz w:val="24"/>
      <w:szCs w:val="24"/>
      <w:lang w:eastAsia="ru-RU"/>
    </w:rPr>
  </w:style>
  <w:style w:type="character" w:customStyle="1" w:styleId="a3">
    <w:name w:val="Верхний колонтитул Знак"/>
    <w:uiPriority w:val="99"/>
    <w:qFormat/>
    <w:locked/>
    <w:rsid w:val="00427BA5"/>
    <w:rPr>
      <w:rFonts w:ascii="Times New Roman" w:hAnsi="Times New Roman" w:cs="Times New Roman"/>
      <w:sz w:val="20"/>
      <w:szCs w:val="20"/>
      <w:lang w:eastAsia="ru-RU"/>
    </w:rPr>
  </w:style>
  <w:style w:type="character" w:customStyle="1" w:styleId="a4">
    <w:name w:val="Цветовое выделение"/>
    <w:uiPriority w:val="99"/>
    <w:qFormat/>
    <w:rsid w:val="00760F7B"/>
    <w:rPr>
      <w:b/>
      <w:color w:val="000080"/>
    </w:rPr>
  </w:style>
  <w:style w:type="character" w:customStyle="1" w:styleId="a5">
    <w:name w:val="Гипертекстовая ссылка"/>
    <w:uiPriority w:val="99"/>
    <w:qFormat/>
    <w:rsid w:val="00760F7B"/>
    <w:rPr>
      <w:rFonts w:cs="Times New Roman"/>
      <w:b/>
      <w:color w:val="008000"/>
    </w:rPr>
  </w:style>
  <w:style w:type="character" w:customStyle="1" w:styleId="-">
    <w:name w:val="Интернет-ссылка"/>
    <w:uiPriority w:val="99"/>
    <w:rsid w:val="00760F7B"/>
    <w:rPr>
      <w:rFonts w:cs="Times New Roman"/>
      <w:color w:val="0000FF"/>
      <w:u w:val="single"/>
    </w:rPr>
  </w:style>
  <w:style w:type="character" w:customStyle="1" w:styleId="apple-converted-space">
    <w:name w:val="apple-converted-space"/>
    <w:uiPriority w:val="99"/>
    <w:qFormat/>
    <w:rsid w:val="004F662B"/>
    <w:rPr>
      <w:rFonts w:cs="Times New Roman"/>
    </w:rPr>
  </w:style>
  <w:style w:type="character" w:customStyle="1" w:styleId="blk">
    <w:name w:val="blk"/>
    <w:basedOn w:val="a0"/>
    <w:qFormat/>
    <w:rsid w:val="00534048"/>
  </w:style>
  <w:style w:type="character" w:customStyle="1" w:styleId="q">
    <w:name w:val="q"/>
    <w:qFormat/>
    <w:rsid w:val="00B25857"/>
  </w:style>
  <w:style w:type="paragraph" w:customStyle="1" w:styleId="a6">
    <w:name w:val="Заголовок"/>
    <w:basedOn w:val="a"/>
    <w:next w:val="a7"/>
    <w:qFormat/>
    <w:rsid w:val="00B25857"/>
    <w:pPr>
      <w:keepNext/>
      <w:spacing w:before="240" w:after="120"/>
    </w:pPr>
    <w:rPr>
      <w:rFonts w:ascii="Liberation Sans" w:eastAsia="Microsoft YaHei" w:hAnsi="Liberation Sans" w:cs="Arial"/>
      <w:sz w:val="28"/>
      <w:szCs w:val="28"/>
    </w:rPr>
  </w:style>
  <w:style w:type="paragraph" w:styleId="a7">
    <w:name w:val="Body Text"/>
    <w:basedOn w:val="a"/>
    <w:rsid w:val="00B25857"/>
    <w:pPr>
      <w:spacing w:after="140" w:line="276" w:lineRule="auto"/>
    </w:pPr>
  </w:style>
  <w:style w:type="paragraph" w:styleId="a8">
    <w:name w:val="List"/>
    <w:basedOn w:val="a7"/>
    <w:rsid w:val="00B25857"/>
    <w:rPr>
      <w:rFonts w:cs="Arial"/>
    </w:rPr>
  </w:style>
  <w:style w:type="paragraph" w:customStyle="1" w:styleId="10">
    <w:name w:val="Название объекта1"/>
    <w:basedOn w:val="a"/>
    <w:qFormat/>
    <w:rsid w:val="00B25857"/>
    <w:pPr>
      <w:suppressLineNumbers/>
      <w:spacing w:before="120" w:after="120"/>
    </w:pPr>
    <w:rPr>
      <w:rFonts w:cs="Arial"/>
      <w:i/>
      <w:iCs/>
      <w:sz w:val="24"/>
      <w:szCs w:val="24"/>
    </w:rPr>
  </w:style>
  <w:style w:type="paragraph" w:styleId="a9">
    <w:name w:val="index heading"/>
    <w:basedOn w:val="a"/>
    <w:qFormat/>
    <w:rsid w:val="00B25857"/>
    <w:pPr>
      <w:suppressLineNumbers/>
    </w:pPr>
    <w:rPr>
      <w:rFonts w:cs="Arial"/>
    </w:rPr>
  </w:style>
  <w:style w:type="paragraph" w:customStyle="1" w:styleId="aa">
    <w:name w:val="Верхний и нижний колонтитулы"/>
    <w:basedOn w:val="a"/>
    <w:qFormat/>
    <w:rsid w:val="00B25857"/>
  </w:style>
  <w:style w:type="paragraph" w:customStyle="1" w:styleId="12">
    <w:name w:val="Верхний колонтитул1"/>
    <w:basedOn w:val="a"/>
    <w:uiPriority w:val="99"/>
    <w:rsid w:val="00427BA5"/>
    <w:pPr>
      <w:widowControl w:val="0"/>
      <w:tabs>
        <w:tab w:val="center" w:pos="4153"/>
        <w:tab w:val="right" w:pos="8306"/>
      </w:tabs>
      <w:spacing w:line="348" w:lineRule="auto"/>
      <w:ind w:firstLine="709"/>
      <w:jc w:val="both"/>
    </w:pPr>
    <w:rPr>
      <w:rFonts w:eastAsia="Calibri"/>
    </w:rPr>
  </w:style>
  <w:style w:type="paragraph" w:styleId="ab">
    <w:name w:val="List Paragraph"/>
    <w:basedOn w:val="a"/>
    <w:uiPriority w:val="34"/>
    <w:qFormat/>
    <w:rsid w:val="00427BA5"/>
    <w:pPr>
      <w:overflowPunct/>
      <w:spacing w:after="200" w:line="276" w:lineRule="auto"/>
      <w:ind w:left="720"/>
      <w:contextualSpacing/>
    </w:pPr>
    <w:rPr>
      <w:rFonts w:ascii="Calibri" w:hAnsi="Calibri"/>
      <w:sz w:val="22"/>
      <w:szCs w:val="22"/>
    </w:rPr>
  </w:style>
  <w:style w:type="paragraph" w:customStyle="1" w:styleId="ac">
    <w:name w:val="Нормальный (таблица)"/>
    <w:basedOn w:val="a"/>
    <w:next w:val="a"/>
    <w:uiPriority w:val="99"/>
    <w:qFormat/>
    <w:rsid w:val="00760F7B"/>
    <w:pPr>
      <w:widowControl w:val="0"/>
      <w:overflowPunct/>
      <w:jc w:val="both"/>
    </w:pPr>
    <w:rPr>
      <w:rFonts w:ascii="Arial" w:hAnsi="Arial" w:cs="Arial"/>
      <w:sz w:val="24"/>
      <w:szCs w:val="24"/>
    </w:rPr>
  </w:style>
  <w:style w:type="paragraph" w:customStyle="1" w:styleId="ad">
    <w:name w:val="Содержимое таблицы"/>
    <w:basedOn w:val="a"/>
    <w:qFormat/>
    <w:rsid w:val="00B25857"/>
    <w:pPr>
      <w:widowControl w:val="0"/>
      <w:suppressLineNumbers/>
    </w:pPr>
  </w:style>
  <w:style w:type="paragraph" w:customStyle="1" w:styleId="ae">
    <w:name w:val="Заголовок таблицы"/>
    <w:basedOn w:val="ad"/>
    <w:qFormat/>
    <w:rsid w:val="00B25857"/>
    <w:pPr>
      <w:jc w:val="center"/>
    </w:pPr>
    <w:rPr>
      <w:b/>
      <w:bCs/>
    </w:rPr>
  </w:style>
  <w:style w:type="table" w:styleId="af">
    <w:name w:val="Table Grid"/>
    <w:basedOn w:val="a1"/>
    <w:uiPriority w:val="99"/>
    <w:rsid w:val="005E6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D17EBD"/>
    <w:rPr>
      <w:color w:val="0000FF"/>
      <w:u w:val="single"/>
    </w:rPr>
  </w:style>
  <w:style w:type="paragraph" w:styleId="af1">
    <w:name w:val="Normal (Web)"/>
    <w:basedOn w:val="a"/>
    <w:uiPriority w:val="99"/>
    <w:semiHidden/>
    <w:unhideWhenUsed/>
    <w:rsid w:val="00D17EBD"/>
    <w:pPr>
      <w:suppressAutoHyphens w:val="0"/>
      <w:overflowPunct/>
      <w:spacing w:before="100" w:beforeAutospacing="1" w:after="100" w:afterAutospacing="1"/>
    </w:pPr>
    <w:rPr>
      <w:sz w:val="24"/>
      <w:szCs w:val="24"/>
    </w:rPr>
  </w:style>
  <w:style w:type="paragraph" w:styleId="af2">
    <w:name w:val="Body Text Indent"/>
    <w:basedOn w:val="a"/>
    <w:link w:val="af3"/>
    <w:uiPriority w:val="99"/>
    <w:semiHidden/>
    <w:unhideWhenUsed/>
    <w:rsid w:val="00D17EBD"/>
    <w:pPr>
      <w:suppressAutoHyphens w:val="0"/>
      <w:overflowPunct/>
      <w:spacing w:after="120"/>
      <w:ind w:left="283"/>
    </w:pPr>
    <w:rPr>
      <w:sz w:val="24"/>
      <w:szCs w:val="24"/>
    </w:rPr>
  </w:style>
  <w:style w:type="character" w:customStyle="1" w:styleId="af3">
    <w:name w:val="Основной текст с отступом Знак"/>
    <w:basedOn w:val="a0"/>
    <w:link w:val="af2"/>
    <w:uiPriority w:val="99"/>
    <w:semiHidden/>
    <w:rsid w:val="00D17EB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58&amp;n=164271&amp;dst=100109&amp;field=134&amp;date=10.06.2024" TargetMode="External"/><Relationship Id="rId13" Type="http://schemas.openxmlformats.org/officeDocument/2006/relationships/hyperlink" Target="https://login.consultant.ru/link/?req=doc&amp;base=LAW&amp;n=461363&amp;dst=894&amp;field=134&amp;date=10.06.2024" TargetMode="External"/><Relationship Id="rId3" Type="http://schemas.microsoft.com/office/2007/relationships/stylesWithEffects" Target="stylesWithEffects.xml"/><Relationship Id="rId7" Type="http://schemas.openxmlformats.org/officeDocument/2006/relationships/hyperlink" Target="https://login.consultant.ru/link/?req=doc&amp;base=RLAW358&amp;n=164271&amp;dst=100018&amp;field=134&amp;date=10.06.2024" TargetMode="External"/><Relationship Id="rId12" Type="http://schemas.openxmlformats.org/officeDocument/2006/relationships/hyperlink" Target="https://login.consultant.ru/link/?req=doc&amp;base=LAW&amp;n=461363&amp;dst=418&amp;field=134&amp;date=10.06.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1363&amp;dst=419&amp;field=134&amp;date=10.06.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1363&amp;dst=894&amp;field=134&amp;date=10.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61363&amp;dst=418&amp;field=134&amp;date=10.06.2024" TargetMode="External"/><Relationship Id="rId14" Type="http://schemas.openxmlformats.org/officeDocument/2006/relationships/hyperlink" Target="https://login.consultant.ru/link/?req=doc&amp;base=LAW&amp;n=461363&amp;dst=419&amp;field=134&amp;date=10.06.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955E-903D-4E75-843D-42E58C65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161</cp:revision>
  <cp:lastPrinted>2024-06-14T09:38:00Z</cp:lastPrinted>
  <dcterms:created xsi:type="dcterms:W3CDTF">2016-02-25T05:17:00Z</dcterms:created>
  <dcterms:modified xsi:type="dcterms:W3CDTF">2024-06-14T09:39:00Z</dcterms:modified>
  <dc:language>ru-RU</dc:language>
</cp:coreProperties>
</file>