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811FD3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5C0587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5C0587">
        <w:rPr>
          <w:b/>
          <w:bCs/>
          <w:sz w:val="28"/>
          <w:szCs w:val="28"/>
        </w:rPr>
        <w:t>П</w:t>
      </w:r>
      <w:proofErr w:type="gramEnd"/>
      <w:r w:rsidRPr="005C0587">
        <w:rPr>
          <w:b/>
          <w:bCs/>
          <w:sz w:val="28"/>
          <w:szCs w:val="28"/>
        </w:rPr>
        <w:t xml:space="preserve"> О С Т А Н О В Л Е Н И Е</w:t>
      </w:r>
    </w:p>
    <w:p w:rsidR="0047003E" w:rsidRPr="005C0587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5C0587">
        <w:rPr>
          <w:sz w:val="28"/>
          <w:szCs w:val="28"/>
        </w:rPr>
        <w:t xml:space="preserve">от </w:t>
      </w:r>
      <w:r w:rsidR="00CA487E" w:rsidRPr="005C0587">
        <w:rPr>
          <w:sz w:val="28"/>
          <w:szCs w:val="28"/>
        </w:rPr>
        <w:t xml:space="preserve"> </w:t>
      </w:r>
      <w:r w:rsidR="00C735D5">
        <w:rPr>
          <w:sz w:val="28"/>
          <w:szCs w:val="28"/>
        </w:rPr>
        <w:t>28 апреля</w:t>
      </w:r>
      <w:r w:rsidR="00276F24" w:rsidRPr="005C0587">
        <w:rPr>
          <w:sz w:val="28"/>
          <w:szCs w:val="28"/>
        </w:rPr>
        <w:t xml:space="preserve"> 2022</w:t>
      </w:r>
      <w:r w:rsidRPr="005C0587">
        <w:rPr>
          <w:sz w:val="28"/>
          <w:szCs w:val="28"/>
        </w:rPr>
        <w:t xml:space="preserve"> года № </w:t>
      </w:r>
      <w:r w:rsidR="00C735D5">
        <w:rPr>
          <w:sz w:val="28"/>
          <w:szCs w:val="28"/>
        </w:rPr>
        <w:t>150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C6425D" w:rsidRDefault="00C6425D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205967" w:rsidRDefault="00205967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C735D5" w:rsidRPr="00C735D5" w:rsidRDefault="00C735D5" w:rsidP="00C735D5">
      <w:pPr>
        <w:tabs>
          <w:tab w:val="left" w:pos="5387"/>
          <w:tab w:val="left" w:pos="6946"/>
        </w:tabs>
        <w:spacing w:after="0"/>
        <w:ind w:right="-2"/>
        <w:jc w:val="both"/>
      </w:pPr>
      <w:r w:rsidRPr="00C735D5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C735D5" w:rsidRPr="00C735D5" w:rsidRDefault="00C735D5" w:rsidP="00C735D5">
      <w:pPr>
        <w:tabs>
          <w:tab w:val="left" w:pos="5387"/>
          <w:tab w:val="left" w:pos="6946"/>
        </w:tabs>
        <w:spacing w:after="0"/>
        <w:ind w:right="-2"/>
        <w:jc w:val="both"/>
      </w:pPr>
      <w:r w:rsidRPr="00C735D5">
        <w:rPr>
          <w:rFonts w:ascii="Times New Roman" w:hAnsi="Times New Roman" w:cs="Times New Roman"/>
          <w:sz w:val="28"/>
          <w:szCs w:val="28"/>
        </w:rPr>
        <w:t xml:space="preserve">мероприятий («дорожной карты») </w:t>
      </w:r>
    </w:p>
    <w:p w:rsidR="00C735D5" w:rsidRPr="00C735D5" w:rsidRDefault="00C735D5" w:rsidP="00C735D5">
      <w:pPr>
        <w:tabs>
          <w:tab w:val="left" w:pos="5387"/>
          <w:tab w:val="left" w:pos="6946"/>
        </w:tabs>
        <w:spacing w:after="0"/>
        <w:ind w:right="-2"/>
        <w:jc w:val="both"/>
      </w:pPr>
      <w:r w:rsidRPr="00C735D5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:rsidR="00C735D5" w:rsidRPr="00C735D5" w:rsidRDefault="00C735D5" w:rsidP="00C735D5">
      <w:pPr>
        <w:tabs>
          <w:tab w:val="left" w:pos="5387"/>
          <w:tab w:val="left" w:pos="6946"/>
        </w:tabs>
        <w:spacing w:after="0"/>
        <w:ind w:right="-2"/>
        <w:jc w:val="both"/>
      </w:pPr>
      <w:r w:rsidRPr="00C735D5">
        <w:rPr>
          <w:rFonts w:ascii="Times New Roman" w:hAnsi="Times New Roman" w:cs="Times New Roman"/>
          <w:sz w:val="28"/>
          <w:szCs w:val="28"/>
        </w:rPr>
        <w:t>на 2022-2025  годы</w:t>
      </w:r>
    </w:p>
    <w:p w:rsidR="00C735D5" w:rsidRDefault="00C735D5" w:rsidP="00C735D5">
      <w:pPr>
        <w:rPr>
          <w:rFonts w:ascii="Times New Roman" w:hAnsi="Times New Roman" w:cs="Times New Roman"/>
          <w:b/>
          <w:sz w:val="28"/>
          <w:szCs w:val="28"/>
        </w:rPr>
      </w:pPr>
    </w:p>
    <w:p w:rsidR="00305DD9" w:rsidRDefault="00C735D5" w:rsidP="00305DD9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 сентября 2021 года № 2424-р «Об утверждении Национального плана («дорожной карты») развития конкуренции в Российской Федерации на 2021- </w:t>
      </w:r>
      <w:r>
        <w:rPr>
          <w:rFonts w:ascii="Times New Roman" w:hAnsi="Times New Roman" w:cs="Times New Roman"/>
          <w:spacing w:val="-6"/>
          <w:sz w:val="28"/>
          <w:szCs w:val="28"/>
        </w:rPr>
        <w:t>2025 годы», распоряжением Правительства Российской Федерации от 17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2019 года № 768-р «Об утверждении стандарта развития конкуренции 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Губернатора Саратовской области от 30 декабря 2021 года № 485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 Плана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«дорожной карты») по содействию развитию конкуренции в Саратовской области на 2022-2025 годы, ПОСТАНОВЛЯЮ:</w:t>
      </w:r>
    </w:p>
    <w:p w:rsidR="00C735D5" w:rsidRPr="00305DD9" w:rsidRDefault="00C735D5" w:rsidP="00305DD9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1.Утвердить   план реализации мероприятий («дорожной карты) по содействию развитию конкуренции на 2022-2025 годы согласно приложению № 1 к настоящему постановлению.</w:t>
      </w:r>
    </w:p>
    <w:p w:rsidR="00C735D5" w:rsidRDefault="00C735D5" w:rsidP="00305DD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2.Отделу экономики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</w:t>
      </w:r>
      <w:r>
        <w:t xml:space="preserve"> </w:t>
      </w:r>
      <w:hyperlink r:id="rId9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http://ozinki.sarmo.ru/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735D5" w:rsidRDefault="00305DD9" w:rsidP="00305DD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C735D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C735D5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C735D5">
        <w:rPr>
          <w:rFonts w:ascii="Times New Roman" w:hAnsi="Times New Roman" w:cs="Times New Roman"/>
          <w:sz w:val="28"/>
          <w:szCs w:val="28"/>
        </w:rPr>
        <w:t xml:space="preserve"> муниципального района от 26 декабря 2019 года № 311 «Об утверждении плана мероприятий («дорожной карты») по содействию развитию конкуренции в </w:t>
      </w:r>
      <w:proofErr w:type="spellStart"/>
      <w:r w:rsidR="00C735D5">
        <w:rPr>
          <w:rFonts w:ascii="Times New Roman" w:hAnsi="Times New Roman" w:cs="Times New Roman"/>
          <w:sz w:val="28"/>
          <w:szCs w:val="28"/>
        </w:rPr>
        <w:t>Озинском</w:t>
      </w:r>
      <w:proofErr w:type="spellEnd"/>
      <w:r w:rsidR="00C735D5">
        <w:rPr>
          <w:rFonts w:ascii="Times New Roman" w:hAnsi="Times New Roman" w:cs="Times New Roman"/>
          <w:sz w:val="28"/>
          <w:szCs w:val="28"/>
        </w:rPr>
        <w:t xml:space="preserve"> муниципальном районе на 20</w:t>
      </w:r>
      <w:r w:rsidR="00C735D5" w:rsidRPr="00C735D5">
        <w:rPr>
          <w:rFonts w:ascii="Times New Roman" w:hAnsi="Times New Roman" w:cs="Times New Roman"/>
          <w:sz w:val="28"/>
          <w:szCs w:val="28"/>
        </w:rPr>
        <w:t>19</w:t>
      </w:r>
      <w:r w:rsidR="00C735D5">
        <w:rPr>
          <w:rFonts w:ascii="Times New Roman" w:hAnsi="Times New Roman" w:cs="Times New Roman"/>
          <w:sz w:val="28"/>
          <w:szCs w:val="28"/>
        </w:rPr>
        <w:t>-2022 годы считать утратившим силу.</w:t>
      </w:r>
    </w:p>
    <w:p w:rsidR="00C735D5" w:rsidRDefault="00C735D5" w:rsidP="00C735D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Перина Д.В.</w:t>
      </w:r>
    </w:p>
    <w:p w:rsidR="00C735D5" w:rsidRDefault="00C735D5" w:rsidP="00C735D5">
      <w:pPr>
        <w:rPr>
          <w:rFonts w:ascii="Times New Roman" w:hAnsi="Times New Roman" w:cs="Times New Roman"/>
          <w:sz w:val="28"/>
          <w:szCs w:val="28"/>
        </w:rPr>
      </w:pPr>
    </w:p>
    <w:p w:rsidR="00C735D5" w:rsidRDefault="00C735D5" w:rsidP="00C735D5">
      <w:pPr>
        <w:pStyle w:val="3"/>
        <w:widowControl w:val="0"/>
        <w:numPr>
          <w:ilvl w:val="2"/>
          <w:numId w:val="43"/>
        </w:numPr>
        <w:suppressAutoHyphens/>
        <w:spacing w:before="0"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szCs w:val="28"/>
        </w:rPr>
        <w:t>Глава</w:t>
      </w:r>
    </w:p>
    <w:p w:rsidR="00C735D5" w:rsidRDefault="00C735D5" w:rsidP="00C73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305D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А.А.Галяшкина</w:t>
      </w:r>
      <w:proofErr w:type="spellEnd"/>
    </w:p>
    <w:p w:rsidR="00DE2A78" w:rsidRDefault="00DE2A78" w:rsidP="00C735D5">
      <w:pPr>
        <w:rPr>
          <w:rFonts w:ascii="Times New Roman" w:hAnsi="Times New Roman" w:cs="Times New Roman"/>
          <w:b/>
          <w:sz w:val="28"/>
          <w:szCs w:val="28"/>
        </w:rPr>
      </w:pPr>
    </w:p>
    <w:p w:rsidR="00DE2A78" w:rsidRDefault="00DE2A78" w:rsidP="00C735D5">
      <w:pPr>
        <w:rPr>
          <w:rFonts w:ascii="Times New Roman" w:hAnsi="Times New Roman" w:cs="Times New Roman"/>
          <w:b/>
          <w:sz w:val="28"/>
          <w:szCs w:val="28"/>
        </w:rPr>
      </w:pPr>
    </w:p>
    <w:p w:rsidR="00DE2A78" w:rsidRDefault="00DE2A78" w:rsidP="00C735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2092"/>
      </w:tblGrid>
      <w:tr w:rsidR="00305DD9" w:rsidRPr="00EF77E9" w:rsidTr="00CE304C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DD9" w:rsidRPr="00305DD9" w:rsidRDefault="00305DD9" w:rsidP="00CE304C">
            <w:pPr>
              <w:pStyle w:val="Standard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>НПА подготовили:</w:t>
            </w:r>
          </w:p>
          <w:p w:rsidR="00305DD9" w:rsidRPr="00305DD9" w:rsidRDefault="00305DD9" w:rsidP="00CE304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 xml:space="preserve">Первый зам. главы администрации          </w:t>
            </w:r>
          </w:p>
          <w:p w:rsidR="00305DD9" w:rsidRPr="00305DD9" w:rsidRDefault="00305DD9" w:rsidP="00305D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 xml:space="preserve">Начальник отдела ЗИО                    </w:t>
            </w:r>
          </w:p>
          <w:p w:rsidR="00305DD9" w:rsidRPr="00305DD9" w:rsidRDefault="00305DD9" w:rsidP="00305D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5DD9">
              <w:rPr>
                <w:rFonts w:ascii="Times New Roman" w:hAnsi="Times New Roman" w:cs="Times New Roman"/>
              </w:rPr>
              <w:t>И.о</w:t>
            </w:r>
            <w:proofErr w:type="spellEnd"/>
            <w:r w:rsidRPr="00305DD9">
              <w:rPr>
                <w:rFonts w:ascii="Times New Roman" w:hAnsi="Times New Roman" w:cs="Times New Roman"/>
              </w:rPr>
              <w:t xml:space="preserve"> начальник</w:t>
            </w:r>
            <w:r>
              <w:rPr>
                <w:rFonts w:ascii="Times New Roman" w:hAnsi="Times New Roman" w:cs="Times New Roman"/>
              </w:rPr>
              <w:t xml:space="preserve">а отдела правового обеспечения </w:t>
            </w:r>
            <w:r w:rsidRPr="00305DD9">
              <w:rPr>
                <w:rFonts w:ascii="Times New Roman" w:hAnsi="Times New Roman" w:cs="Times New Roman"/>
              </w:rPr>
              <w:t xml:space="preserve"> </w:t>
            </w:r>
          </w:p>
          <w:p w:rsidR="00305DD9" w:rsidRPr="00305DD9" w:rsidRDefault="00305DD9" w:rsidP="00305DD9">
            <w:pPr>
              <w:pStyle w:val="Standard"/>
              <w:jc w:val="both"/>
            </w:pPr>
            <w:r w:rsidRPr="00305DD9">
              <w:rPr>
                <w:rFonts w:ascii="Times New Roman" w:hAnsi="Times New Roman" w:cs="Times New Roman"/>
              </w:rPr>
              <w:t xml:space="preserve">Начальник отдела экономики                                                                                     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DD9" w:rsidRPr="00305DD9" w:rsidRDefault="00305DD9" w:rsidP="00CE304C">
            <w:pPr>
              <w:pStyle w:val="Standard"/>
              <w:jc w:val="both"/>
            </w:pPr>
          </w:p>
          <w:p w:rsidR="00305DD9" w:rsidRPr="00305DD9" w:rsidRDefault="00305DD9" w:rsidP="00CE304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>Д.В. Перин</w:t>
            </w:r>
          </w:p>
          <w:p w:rsidR="00305DD9" w:rsidRPr="00305DD9" w:rsidRDefault="00305DD9" w:rsidP="00CE304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305DD9">
              <w:rPr>
                <w:rFonts w:ascii="Times New Roman" w:hAnsi="Times New Roman" w:cs="Times New Roman"/>
              </w:rPr>
              <w:t>Зенкова</w:t>
            </w:r>
            <w:proofErr w:type="spellEnd"/>
            <w:r w:rsidRPr="00305DD9">
              <w:rPr>
                <w:rFonts w:ascii="Times New Roman" w:hAnsi="Times New Roman" w:cs="Times New Roman"/>
              </w:rPr>
              <w:t xml:space="preserve">      </w:t>
            </w:r>
          </w:p>
          <w:p w:rsidR="00305DD9" w:rsidRPr="00305DD9" w:rsidRDefault="00305DD9" w:rsidP="00CE304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05DD9">
              <w:rPr>
                <w:rFonts w:ascii="Times New Roman" w:hAnsi="Times New Roman" w:cs="Times New Roman"/>
              </w:rPr>
              <w:t>О.В.Коныгина</w:t>
            </w:r>
          </w:p>
          <w:p w:rsidR="00305DD9" w:rsidRPr="00305DD9" w:rsidRDefault="00305DD9" w:rsidP="00CE304C">
            <w:pPr>
              <w:pStyle w:val="Standard"/>
              <w:jc w:val="both"/>
            </w:pPr>
            <w:r w:rsidRPr="00305DD9">
              <w:rPr>
                <w:rFonts w:ascii="Times New Roman" w:hAnsi="Times New Roman" w:cs="Times New Roman"/>
              </w:rPr>
              <w:t xml:space="preserve">Е.С.Яворская               </w:t>
            </w:r>
            <w:r w:rsidRPr="00305D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305DD9" w:rsidRDefault="00305DD9" w:rsidP="00C735D5"/>
    <w:p w:rsidR="00C735D5" w:rsidRDefault="00C735D5" w:rsidP="00C735D5">
      <w:pPr>
        <w:rPr>
          <w:rFonts w:ascii="Times New Roman" w:hAnsi="Times New Roman" w:cs="Times New Roman"/>
          <w:sz w:val="28"/>
          <w:szCs w:val="28"/>
        </w:rPr>
      </w:pPr>
    </w:p>
    <w:p w:rsidR="00C735D5" w:rsidRDefault="00C735D5" w:rsidP="00C735D5">
      <w:pPr>
        <w:rPr>
          <w:rFonts w:ascii="Times New Roman" w:hAnsi="Times New Roman" w:cs="Times New Roman"/>
          <w:sz w:val="28"/>
          <w:szCs w:val="28"/>
        </w:rPr>
      </w:pPr>
    </w:p>
    <w:p w:rsidR="00C735D5" w:rsidRDefault="00C735D5" w:rsidP="00C735D5">
      <w:pPr>
        <w:rPr>
          <w:rFonts w:ascii="Times New Roman" w:hAnsi="Times New Roman" w:cs="Times New Roman"/>
          <w:sz w:val="28"/>
          <w:szCs w:val="28"/>
        </w:rPr>
      </w:pPr>
    </w:p>
    <w:p w:rsidR="00C735D5" w:rsidRDefault="00C735D5" w:rsidP="00C735D5">
      <w:pPr>
        <w:tabs>
          <w:tab w:val="left" w:pos="3088"/>
        </w:tabs>
        <w:ind w:right="4727"/>
        <w:jc w:val="both"/>
        <w:rPr>
          <w:rFonts w:ascii="Times New Roman" w:hAnsi="Times New Roman" w:cs="Times New Roman"/>
          <w:sz w:val="28"/>
          <w:szCs w:val="28"/>
        </w:rPr>
      </w:pPr>
    </w:p>
    <w:p w:rsidR="00C735D5" w:rsidRDefault="00C735D5" w:rsidP="00C735D5">
      <w:pPr>
        <w:sectPr w:rsidR="00C735D5">
          <w:pgSz w:w="11906" w:h="16838"/>
          <w:pgMar w:top="851" w:right="851" w:bottom="1134" w:left="1701" w:header="720" w:footer="720" w:gutter="0"/>
          <w:pgNumType w:start="1"/>
          <w:cols w:space="720"/>
        </w:sectPr>
      </w:pPr>
    </w:p>
    <w:p w:rsidR="00C735D5" w:rsidRPr="0060188C" w:rsidRDefault="00C735D5" w:rsidP="00C735D5">
      <w:pPr>
        <w:pStyle w:val="ConsPlusNormal"/>
        <w:spacing w:line="228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60188C">
        <w:rPr>
          <w:rFonts w:ascii="Times New Roman" w:hAnsi="Times New Roman"/>
        </w:rPr>
        <w:lastRenderedPageBreak/>
        <w:t xml:space="preserve">  </w:t>
      </w:r>
      <w:hyperlink r:id="rId10" w:history="1">
        <w:r w:rsidRPr="0060188C">
          <w:rPr>
            <w:rStyle w:val="ac"/>
            <w:rFonts w:ascii="Times New Roman" w:hAnsi="Times New Roman"/>
            <w:color w:val="000000"/>
            <w:sz w:val="28"/>
            <w:szCs w:val="28"/>
          </w:rPr>
          <w:t xml:space="preserve">Приложение № </w:t>
        </w:r>
      </w:hyperlink>
      <w:r w:rsidRPr="0060188C">
        <w:rPr>
          <w:rStyle w:val="ac"/>
          <w:rFonts w:ascii="Times New Roman" w:hAnsi="Times New Roman"/>
          <w:color w:val="000000"/>
          <w:sz w:val="28"/>
          <w:szCs w:val="28"/>
        </w:rPr>
        <w:t>1</w:t>
      </w:r>
    </w:p>
    <w:p w:rsidR="00C735D5" w:rsidRPr="0060188C" w:rsidRDefault="00C735D5" w:rsidP="00C735D5">
      <w:pPr>
        <w:pStyle w:val="ConsPlusNormal"/>
        <w:ind w:firstLine="5812"/>
        <w:rPr>
          <w:rFonts w:ascii="Times New Roman" w:hAnsi="Times New Roman"/>
        </w:rPr>
      </w:pPr>
      <w:r w:rsidRPr="0060188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E2A78" w:rsidRPr="0060188C">
        <w:rPr>
          <w:rFonts w:ascii="Times New Roman" w:hAnsi="Times New Roman"/>
          <w:sz w:val="28"/>
          <w:szCs w:val="28"/>
        </w:rPr>
        <w:t xml:space="preserve">  </w:t>
      </w:r>
      <w:r w:rsidR="0060188C">
        <w:rPr>
          <w:rFonts w:ascii="Times New Roman" w:hAnsi="Times New Roman"/>
          <w:sz w:val="28"/>
          <w:szCs w:val="28"/>
        </w:rPr>
        <w:t xml:space="preserve">        </w:t>
      </w:r>
      <w:r w:rsidR="00DE2A78" w:rsidRPr="0060188C">
        <w:rPr>
          <w:rFonts w:ascii="Times New Roman" w:hAnsi="Times New Roman"/>
          <w:sz w:val="28"/>
          <w:szCs w:val="28"/>
        </w:rPr>
        <w:t xml:space="preserve"> </w:t>
      </w:r>
      <w:r w:rsidRPr="0060188C">
        <w:rPr>
          <w:rFonts w:ascii="Times New Roman" w:hAnsi="Times New Roman"/>
          <w:sz w:val="28"/>
          <w:szCs w:val="28"/>
        </w:rPr>
        <w:t>к постановлению</w:t>
      </w:r>
    </w:p>
    <w:p w:rsidR="00C735D5" w:rsidRPr="0060188C" w:rsidRDefault="00C735D5" w:rsidP="00C735D5">
      <w:pPr>
        <w:pStyle w:val="ConsPlusNormal"/>
        <w:ind w:firstLine="5812"/>
        <w:rPr>
          <w:rFonts w:ascii="Times New Roman" w:hAnsi="Times New Roman"/>
        </w:rPr>
      </w:pPr>
      <w:r w:rsidRPr="0060188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E2A78" w:rsidRPr="0060188C">
        <w:rPr>
          <w:rFonts w:ascii="Times New Roman" w:hAnsi="Times New Roman"/>
          <w:sz w:val="28"/>
          <w:szCs w:val="28"/>
        </w:rPr>
        <w:t xml:space="preserve"> </w:t>
      </w:r>
      <w:r w:rsidR="0060188C">
        <w:rPr>
          <w:rFonts w:ascii="Times New Roman" w:hAnsi="Times New Roman"/>
          <w:sz w:val="28"/>
          <w:szCs w:val="28"/>
        </w:rPr>
        <w:t xml:space="preserve">        </w:t>
      </w:r>
      <w:r w:rsidR="00DE2A78" w:rsidRPr="0060188C">
        <w:rPr>
          <w:rFonts w:ascii="Times New Roman" w:hAnsi="Times New Roman"/>
          <w:sz w:val="28"/>
          <w:szCs w:val="28"/>
        </w:rPr>
        <w:t xml:space="preserve">   </w:t>
      </w:r>
      <w:r w:rsidRPr="0060188C">
        <w:rPr>
          <w:rFonts w:ascii="Times New Roman" w:hAnsi="Times New Roman"/>
          <w:sz w:val="28"/>
          <w:szCs w:val="28"/>
        </w:rPr>
        <w:t xml:space="preserve">от </w:t>
      </w:r>
      <w:r w:rsidR="00DE2A78" w:rsidRPr="0060188C">
        <w:rPr>
          <w:rFonts w:ascii="Times New Roman" w:hAnsi="Times New Roman"/>
          <w:sz w:val="28"/>
          <w:szCs w:val="28"/>
        </w:rPr>
        <w:t>28 апреля 2022 года</w:t>
      </w:r>
      <w:r w:rsidRPr="0060188C">
        <w:rPr>
          <w:rFonts w:ascii="Times New Roman" w:hAnsi="Times New Roman"/>
          <w:sz w:val="28"/>
          <w:szCs w:val="28"/>
        </w:rPr>
        <w:t xml:space="preserve"> №</w:t>
      </w:r>
      <w:r w:rsidR="00DE2A78" w:rsidRPr="0060188C">
        <w:rPr>
          <w:rFonts w:ascii="Times New Roman" w:hAnsi="Times New Roman"/>
          <w:sz w:val="28"/>
          <w:szCs w:val="28"/>
        </w:rPr>
        <w:t>150</w:t>
      </w:r>
    </w:p>
    <w:p w:rsidR="00C735D5" w:rsidRDefault="00C735D5" w:rsidP="00C735D5">
      <w:pPr>
        <w:pStyle w:val="ConsPlusNormal"/>
        <w:spacing w:line="228" w:lineRule="auto"/>
        <w:ind w:firstLine="5812"/>
        <w:jc w:val="both"/>
        <w:rPr>
          <w:sz w:val="28"/>
          <w:szCs w:val="28"/>
        </w:rPr>
      </w:pPr>
    </w:p>
    <w:p w:rsidR="00C735D5" w:rsidRDefault="00C735D5" w:rsidP="00C735D5">
      <w:pPr>
        <w:pStyle w:val="ConsPlusNormal"/>
        <w:spacing w:line="228" w:lineRule="auto"/>
        <w:jc w:val="both"/>
        <w:rPr>
          <w:sz w:val="16"/>
          <w:szCs w:val="16"/>
        </w:rPr>
      </w:pPr>
    </w:p>
    <w:p w:rsidR="00C735D5" w:rsidRDefault="00C735D5" w:rsidP="00C735D5">
      <w:pPr>
        <w:pStyle w:val="ConsPlusNormal"/>
        <w:spacing w:line="228" w:lineRule="auto"/>
        <w:ind w:firstLine="9356"/>
        <w:rPr>
          <w:sz w:val="28"/>
          <w:szCs w:val="16"/>
        </w:rPr>
      </w:pPr>
    </w:p>
    <w:p w:rsidR="00C735D5" w:rsidRDefault="00C735D5" w:rsidP="00C735D5">
      <w:pPr>
        <w:pStyle w:val="ConsPlusNormal"/>
        <w:spacing w:line="228" w:lineRule="auto"/>
        <w:ind w:firstLine="9356"/>
        <w:jc w:val="both"/>
        <w:rPr>
          <w:sz w:val="28"/>
          <w:szCs w:val="16"/>
        </w:rPr>
      </w:pPr>
    </w:p>
    <w:p w:rsidR="00C735D5" w:rsidRDefault="00C735D5" w:rsidP="00C735D5">
      <w:pPr>
        <w:pStyle w:val="ConsPlusTitle"/>
        <w:spacing w:line="228" w:lineRule="auto"/>
        <w:jc w:val="center"/>
        <w:rPr>
          <w:sz w:val="22"/>
          <w:szCs w:val="20"/>
        </w:rPr>
      </w:pPr>
      <w:bookmarkStart w:id="1" w:name="P98"/>
      <w:bookmarkEnd w:id="1"/>
      <w:r>
        <w:rPr>
          <w:rFonts w:ascii="Times New Roman" w:hAnsi="Times New Roman" w:cs="Times New Roman"/>
          <w:sz w:val="28"/>
          <w:szCs w:val="28"/>
        </w:rPr>
        <w:t>План</w:t>
      </w:r>
      <w:r>
        <w:t xml:space="preserve"> </w:t>
      </w:r>
      <w:r>
        <w:rPr>
          <w:rFonts w:ascii="Times New Roman Полужирный" w:hAnsi="Times New Roman Полужирный" w:cs="Times New Roman Полужирный"/>
          <w:spacing w:val="-6"/>
          <w:sz w:val="28"/>
          <w:szCs w:val="28"/>
        </w:rPr>
        <w:t>реализации мероприятий</w:t>
      </w:r>
    </w:p>
    <w:p w:rsidR="00C735D5" w:rsidRDefault="00C735D5" w:rsidP="00C735D5">
      <w:pPr>
        <w:pStyle w:val="ConsPlusTitle"/>
        <w:spacing w:line="228" w:lineRule="auto"/>
        <w:jc w:val="center"/>
      </w:pPr>
      <w:r>
        <w:rPr>
          <w:rFonts w:ascii="Times New Roman Полужирный" w:eastAsia="Times New Roman Полужирный" w:hAnsi="Times New Roman Полужирный" w:cs="Times New Roman Полужирный"/>
          <w:spacing w:val="-6"/>
          <w:sz w:val="28"/>
          <w:szCs w:val="28"/>
        </w:rPr>
        <w:t xml:space="preserve"> </w:t>
      </w:r>
      <w:r>
        <w:rPr>
          <w:rFonts w:ascii="Times New Roman Полужирный" w:hAnsi="Times New Roman Полужирный" w:cs="Times New Roman Полужирный"/>
          <w:spacing w:val="-6"/>
          <w:sz w:val="28"/>
          <w:szCs w:val="28"/>
        </w:rPr>
        <w:t>(«дорожной карты»)</w:t>
      </w:r>
    </w:p>
    <w:p w:rsidR="00C735D5" w:rsidRDefault="00C735D5" w:rsidP="00C735D5">
      <w:pPr>
        <w:pStyle w:val="ConsPlusTitle"/>
        <w:spacing w:line="228" w:lineRule="auto"/>
        <w:jc w:val="center"/>
      </w:pPr>
      <w:r>
        <w:rPr>
          <w:rFonts w:ascii="Times New Roman Полужирный" w:hAnsi="Times New Roman Полужирный" w:cs="Times New Roman Полужирный"/>
          <w:spacing w:val="-6"/>
          <w:sz w:val="28"/>
          <w:szCs w:val="28"/>
        </w:rPr>
        <w:t>по содействию развитию конкуренции</w:t>
      </w:r>
    </w:p>
    <w:p w:rsidR="00C735D5" w:rsidRDefault="00C735D5" w:rsidP="00C735D5">
      <w:pPr>
        <w:pStyle w:val="ConsPlusTitle"/>
        <w:spacing w:line="228" w:lineRule="auto"/>
        <w:jc w:val="center"/>
      </w:pPr>
      <w:r>
        <w:rPr>
          <w:rFonts w:ascii="Times New Roman Полужирный" w:eastAsia="Times New Roman Полужирный" w:hAnsi="Times New Roman Полужирный" w:cs="Times New Roman Полужирный"/>
          <w:spacing w:val="-6"/>
          <w:sz w:val="28"/>
          <w:szCs w:val="28"/>
        </w:rPr>
        <w:t xml:space="preserve"> </w:t>
      </w:r>
      <w:r>
        <w:rPr>
          <w:rFonts w:ascii="Times New Roman Полужирный" w:hAnsi="Times New Roman Полужирный" w:cs="Times New Roman Полужирный"/>
          <w:spacing w:val="-6"/>
          <w:sz w:val="28"/>
          <w:szCs w:val="28"/>
        </w:rPr>
        <w:t>на 2022-2025 годы</w:t>
      </w:r>
    </w:p>
    <w:p w:rsidR="00C735D5" w:rsidRDefault="00C735D5" w:rsidP="00C735D5">
      <w:pPr>
        <w:spacing w:line="228" w:lineRule="auto"/>
        <w:rPr>
          <w:color w:val="000000"/>
        </w:rPr>
      </w:pPr>
    </w:p>
    <w:p w:rsidR="00C735D5" w:rsidRDefault="00C735D5" w:rsidP="00C735D5">
      <w:pPr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3291"/>
        <w:gridCol w:w="2694"/>
        <w:gridCol w:w="141"/>
        <w:gridCol w:w="2694"/>
        <w:gridCol w:w="1984"/>
      </w:tblGrid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Исходные показатели/решаемая проблема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Конечные показатели/ Результат исполнения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Срок достижения показателей</w:t>
            </w:r>
          </w:p>
        </w:tc>
      </w:tr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5D5" w:rsidRPr="0060188C" w:rsidRDefault="00C735D5" w:rsidP="001827F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735D5" w:rsidRPr="0060188C" w:rsidTr="00490A15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D157C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</w:tr>
      <w:tr w:rsidR="00C735D5" w:rsidRPr="0060188C" w:rsidTr="00490A15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2830E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Рынок торговли</w:t>
            </w:r>
          </w:p>
        </w:tc>
      </w:tr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Стимулирование деловой активности хозяйствующих субъектов, реализующих сельскохозяйственную продукцию, путем организации дополнительных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торговых мест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ярмарках  и под размещение НТО (</w:t>
            </w:r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сезонной торговли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ярмарочных площадок, осуществляющих деятельность в период массового сбора </w:t>
            </w:r>
            <w:proofErr w:type="gram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сельскохозяйственной</w:t>
            </w:r>
            <w:proofErr w:type="gram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продукции-1,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мест, выделенных под реализацию сельскохозяйственной продукции – 20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мест под  НТО </w:t>
            </w:r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(сезонной торговли</w:t>
            </w:r>
            <w:proofErr w:type="gramStart"/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-26-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2021 году/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количества нестационарных торговых объектов и торговых мест под них.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Увеличение количества мест на ярмарках, выделенных под реализацию сельскохозяйственной продукции в  период массового сбора 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сельскохозяйственной</w:t>
            </w:r>
            <w:r w:rsidR="009038EC" w:rsidRPr="006018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продукции,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количества  мест под  размещение НТО не менее чем на 10% к 2025 году.</w:t>
            </w:r>
          </w:p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Отдел экономики администрации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района, организаторы ярмарочной торговли   </w:t>
            </w:r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(по согласованию),</w:t>
            </w:r>
          </w:p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Главы муниципальных образований</w:t>
            </w:r>
          </w:p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2025 год.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1.2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фактической обеспеченности населения района  НТО, в отношении которых установлен норматив минимальной обеспеченности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-/Увеличение количества нестационарных торговых объектов </w:t>
            </w:r>
            <w:r w:rsidRPr="006018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проведен мониторинг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сведений муниципальных районов (городских округов) области о количестве НТО, </w:t>
            </w:r>
            <w:r w:rsidRPr="006018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специализирующихся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продаже продовольственных товаров и </w:t>
            </w:r>
            <w:proofErr w:type="gram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сельско-хозяйственной</w:t>
            </w:r>
            <w:proofErr w:type="gram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продукции, продукции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общественного питания и печатной </w:t>
            </w:r>
            <w:r w:rsidRPr="0060188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продукции, увеличение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количества нестационарных торговых объектов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0188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lastRenderedPageBreak/>
              <w:t>и торговых мест под них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-/П</w:t>
            </w:r>
            <w:r w:rsidRPr="006018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роведен мониторинг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сведений муниципальных районов (городских округов) области о количестве НТО, </w:t>
            </w:r>
            <w:r w:rsidRPr="006018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специализирующихся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продаже продовольственных товаров и </w:t>
            </w:r>
            <w:proofErr w:type="gram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сельско-хозяйственной</w:t>
            </w:r>
            <w:proofErr w:type="gram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продукции, продукции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общественного питания и печатной </w:t>
            </w:r>
            <w:r w:rsidRPr="0060188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продукции, увеличение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количества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нестационарных торговых объектов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60188C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и торговых мест под  них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Отдел экономики администрации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C735D5" w:rsidRPr="0060188C" w:rsidTr="00490A15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D157CB">
            <w:pPr>
              <w:pStyle w:val="ConsPlusNormal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Рынок оказания услуг по перевозке пассажиров автомобильным транспортом</w:t>
            </w:r>
          </w:p>
          <w:p w:rsidR="00C735D5" w:rsidRPr="0060188C" w:rsidRDefault="00C735D5" w:rsidP="00D157C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 муниципальным  маршрутам регулярных перевозок</w:t>
            </w:r>
          </w:p>
        </w:tc>
      </w:tr>
      <w:tr w:rsidR="00C735D5" w:rsidRPr="0060188C" w:rsidTr="00490A15">
        <w:trPr>
          <w:trHeight w:val="2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8EC" w:rsidRPr="0060188C" w:rsidRDefault="00C735D5" w:rsidP="007C73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частных перевозчиков на муниципальных маршрутах регулярных перевозок пассажиров автомобильным транспортом в общем количестве перевозчиков на муниципальных маршрутах регулярных перевозок пассажиров автомобильным транспортом в 2021 году -0 ед.</w:t>
            </w:r>
          </w:p>
          <w:p w:rsidR="00C735D5" w:rsidRPr="0060188C" w:rsidRDefault="00C735D5" w:rsidP="007C73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участия субъектов малого и среднего предпринимательства в закупках услуг, осуществляемых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использованием конкурентных способов определения подрядчиков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частных перевозчиков на муниципальных маршрутах регулярных перевозок пассажиров автомобильным транспортом в общем количестве перевозчиков на муниципальных маршрутах</w:t>
            </w:r>
            <w:r w:rsidR="009038EC" w:rsidRPr="006018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пассажиров автомобильным транспортом  к 2025 году не менее 86,4%.</w:t>
            </w:r>
            <w:r w:rsidR="009038EC"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0188C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на конкурентной основе.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архитектуры строительства и ЖКХ администрации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2022-2025 годы</w:t>
            </w:r>
          </w:p>
        </w:tc>
      </w:tr>
      <w:tr w:rsidR="00C735D5" w:rsidRPr="0060188C" w:rsidTr="00490A15">
        <w:trPr>
          <w:trHeight w:val="28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открытого конкурса на право осуществления перевозок 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</w:t>
            </w:r>
            <w:r w:rsidRPr="0060188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 карт соответствующего маршрута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прозрачности 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доступности закупок товаров, работ, услуг, осуществляемых 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использованием конкурентных способов определения подрядчиков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Допуск перевозчиков на маршруты регулярных перевозок по нерегулируемым </w:t>
            </w:r>
            <w:r w:rsidRPr="0060188C">
              <w:rPr>
                <w:rFonts w:ascii="Times New Roman" w:hAnsi="Times New Roman"/>
                <w:color w:val="000000"/>
                <w:spacing w:val="-16"/>
                <w:sz w:val="24"/>
                <w:szCs w:val="24"/>
                <w:lang w:eastAsia="en-US"/>
              </w:rPr>
              <w:t>тарифам на конкурентной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архитектуры строительства и ЖКХ администрации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2022-2025 годы</w:t>
            </w:r>
          </w:p>
        </w:tc>
      </w:tr>
    </w:tbl>
    <w:p w:rsidR="00C735D5" w:rsidRPr="0060188C" w:rsidRDefault="00C735D5" w:rsidP="0060188C">
      <w:pPr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3291"/>
        <w:gridCol w:w="2694"/>
        <w:gridCol w:w="30"/>
        <w:gridCol w:w="2805"/>
        <w:gridCol w:w="1984"/>
      </w:tblGrid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новых маршрутов по  инициативе перевозчиков частной формы собственности.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-/Необходимость развития рынка услуг по перевозке пассажиров и багажа автомобильным транспортом по муниципальным маршрутам и совершенствование взаимодействия органов местного самоуправления  и перевозчиков частной формы собственности в вопросах транспортного обслуживания населения.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-/Создание новых маршрутов для удовлетворения в полном объеме потребности населения в перевозках.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архитектуры строительства и ЖКХ администрации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 годы</w:t>
            </w:r>
          </w:p>
        </w:tc>
      </w:tr>
      <w:tr w:rsidR="00C735D5" w:rsidRPr="0060188C" w:rsidTr="00490A15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7C738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Рынок ритуальных услуг</w:t>
            </w:r>
          </w:p>
        </w:tc>
      </w:tr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Формирование и актуализация  реестра субъектов предпринимательской деятельности,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осуществляющих деятельность на рынке ритуальных услуг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организации, доля организаций частной собственности -100%-2021г./необходимость 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обеспечения доступа потребителей </w:t>
            </w:r>
          </w:p>
          <w:p w:rsidR="00C735D5" w:rsidRPr="0060188C" w:rsidRDefault="00C735D5" w:rsidP="0060188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 информации об организациях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осуществляющих деятельность </w:t>
            </w:r>
          </w:p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на рынке ритуальных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актуальной информации об организациях, осуществляющих </w:t>
            </w:r>
            <w:r w:rsidRPr="0060188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деятельность на рынке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ритуальных услуг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Отдел экономики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2022-2025 годы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 Соглашения, направленного на содействие развитию конкуренции, содержащего блоки по организации инвентаризации кладбищ и мест захоронений на них, созданию и ведению реестров кладбищ и мест захоронений с размещением указанных реестров на едином портале государственных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муниципальных услуг</w:t>
            </w:r>
            <w:r w:rsidR="009038EC" w:rsidRPr="006018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038EC"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направлении Соглашения  министерством экономического развития  области)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Закрытость и непрозрачность процедур предоставления мест захоронения, информации о стоимости ритуальных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Соглашения с министерством экономического развития области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2022-2025 годы </w:t>
            </w:r>
            <w:proofErr w:type="gramStart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условии направления проекта Соглашения) 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Организация инвентаризации кладбищ и мест захоронений на них; создание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по результатам такой инвентаризации и ведение реестров кладбищ и мест </w:t>
            </w:r>
            <w:r w:rsidRPr="0060188C">
              <w:lastRenderedPageBreak/>
              <w:t xml:space="preserve">захоронений с размещением указанных реестров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на едином портале </w:t>
            </w:r>
            <w:proofErr w:type="gramStart"/>
            <w:r w:rsidRPr="0060188C">
              <w:t>государственных</w:t>
            </w:r>
            <w:proofErr w:type="gramEnd"/>
            <w:r w:rsidRPr="0060188C">
              <w:t xml:space="preserve">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и муниципальных услуг; 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доведение до населения информации, в том числе с использованием средств массовой информации о </w:t>
            </w:r>
            <w:r w:rsidRPr="006018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создании названных реестров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Закрытость и непрозрачность процедур предоставления мест захоронения, информации о стоимости ритуальных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proofErr w:type="gramStart"/>
            <w:r w:rsidRPr="0060188C">
              <w:rPr>
                <w:spacing w:val="-8"/>
              </w:rPr>
              <w:t>Созданы</w:t>
            </w:r>
            <w:proofErr w:type="gramEnd"/>
            <w:r w:rsidRPr="0060188C">
              <w:rPr>
                <w:spacing w:val="-8"/>
              </w:rPr>
              <w:t xml:space="preserve"> и размещены</w:t>
            </w:r>
            <w:r w:rsidRPr="0060188C">
              <w:t xml:space="preserve"> на едином портале государственных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и муниципальных услуг реестры кладбищ и мест захоронений на </w:t>
            </w:r>
            <w:r w:rsidRPr="0060188C">
              <w:lastRenderedPageBreak/>
              <w:t xml:space="preserve">них, в которые включены сведения о существующих кладбищах и местах захоронений на них: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в отношении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20 процентов общего количества существующих </w:t>
            </w:r>
            <w:r w:rsidRPr="0060188C">
              <w:rPr>
                <w:spacing w:val="-14"/>
              </w:rPr>
              <w:t>кладбищ до 31 декабря</w:t>
            </w:r>
            <w:r w:rsidRPr="0060188C">
              <w:t xml:space="preserve"> 2023 года;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в отношении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50 процентов общего количества существующих </w:t>
            </w:r>
            <w:r w:rsidRPr="0060188C">
              <w:rPr>
                <w:spacing w:val="-12"/>
              </w:rPr>
              <w:t>кладбищ до 31 декабря</w:t>
            </w:r>
            <w:r w:rsidRPr="0060188C">
              <w:t xml:space="preserve"> 2024 года; </w:t>
            </w:r>
          </w:p>
          <w:p w:rsidR="00C735D5" w:rsidRPr="0060188C" w:rsidRDefault="00C735D5" w:rsidP="0060188C">
            <w:pPr>
              <w:pStyle w:val="ConsPlusNormal"/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всех существующих </w:t>
            </w:r>
            <w:r w:rsidRPr="0060188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кладбищ до 31 декабря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2023-2025 годы </w:t>
            </w:r>
            <w:proofErr w:type="gramStart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условии направления проекта Соглашения) 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>Исполнение нормативн</w:t>
            </w:r>
            <w:proofErr w:type="gramStart"/>
            <w:r w:rsidRPr="0060188C">
              <w:t>о-</w:t>
            </w:r>
            <w:proofErr w:type="gramEnd"/>
            <w:r w:rsidRPr="0060188C">
              <w:t xml:space="preserve"> правового акта области, предусматривающего </w:t>
            </w:r>
            <w:r w:rsidRPr="0060188C">
              <w:rPr>
                <w:spacing w:val="-6"/>
              </w:rPr>
              <w:t>создание</w:t>
            </w:r>
            <w:r w:rsidRPr="0060188C">
              <w:t xml:space="preserve"> </w:t>
            </w:r>
            <w:r w:rsidRPr="0060188C">
              <w:rPr>
                <w:spacing w:val="-4"/>
              </w:rPr>
              <w:t>и размещение на едином портале</w:t>
            </w:r>
            <w:r w:rsidRPr="0060188C">
              <w:t xml:space="preserve"> государственных </w:t>
            </w:r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и муниципальных услуг реестров хозяйствующих субъектов, имеющих право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rPr>
                <w:spacing w:val="-12"/>
              </w:rPr>
              <w:t>на оказание услуг по организации</w:t>
            </w:r>
            <w:r w:rsidRPr="0060188C">
              <w:t xml:space="preserve"> похорон, включая стоимость оказываемых ими ритуальных услуг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Непрозрачность информации о стоимости ритуальных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>Прозрачность информации о стоимости ритуальных услуг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9038EC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2023-2025 годы (</w:t>
            </w:r>
            <w:r w:rsidR="00C735D5"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условии создания нормативно-правового акта области, предусматривающего </w:t>
            </w:r>
            <w:r w:rsidR="00C735D5" w:rsidRPr="0060188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создание</w:t>
            </w:r>
            <w:r w:rsidR="00C735D5"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5D5" w:rsidRPr="006018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размещение на едином портале</w:t>
            </w:r>
            <w:r w:rsidR="00C735D5"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</w:t>
            </w:r>
            <w:proofErr w:type="gramEnd"/>
          </w:p>
          <w:p w:rsidR="00C735D5" w:rsidRPr="0060188C" w:rsidRDefault="00C735D5" w:rsidP="0060188C">
            <w:pPr>
              <w:pStyle w:val="Default"/>
              <w:widowControl w:val="0"/>
              <w:spacing w:line="216" w:lineRule="auto"/>
            </w:pPr>
            <w:r w:rsidRPr="0060188C">
              <w:t xml:space="preserve">и муниципальных услуг реестров хозяйствующих субъектов, </w:t>
            </w:r>
            <w:r w:rsidRPr="0060188C">
              <w:lastRenderedPageBreak/>
              <w:t xml:space="preserve">имеющих право </w:t>
            </w:r>
          </w:p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 оказание услуг по организации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похорон, включая стоимость о</w:t>
            </w:r>
            <w:r w:rsidR="009038EC"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казываемых ими ритуальных услуг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C735D5" w:rsidRPr="0060188C" w:rsidTr="00490A15">
        <w:trPr>
          <w:trHeight w:val="5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открытом доступе информации о многоквартирных домах, находящихся в стадии завершения строительства </w:t>
            </w:r>
            <w:proofErr w:type="gramStart"/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01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наличии данных объектов)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информации на официальном сайте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архитектуры строительства и ЖКХ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2022-2025 годы</w:t>
            </w:r>
          </w:p>
        </w:tc>
      </w:tr>
      <w:tr w:rsidR="00C735D5" w:rsidRPr="0060188C" w:rsidTr="00490A15">
        <w:tc>
          <w:tcPr>
            <w:tcW w:w="148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7C7387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Рынок оказания услуг по ремонту автотранспортных средств.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1.11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хозяйствующих субъектов, оказывающих услуги на рынке ремонта автотранспортных средств, в </w:t>
            </w:r>
            <w:proofErr w:type="spell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разрезе поселений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организаций частной формы собственности 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в 2021 году -100%/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>Неравномерное распределение объектов по ремонту автотранспортных средств по территории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Доля организаций частной формы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собственности-не менее 100%./</w:t>
            </w:r>
          </w:p>
          <w:p w:rsidR="00C735D5" w:rsidRPr="0060188C" w:rsidRDefault="00C735D5" w:rsidP="006018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развития конкуренции на рынке ремонта автотранспортных средств.</w:t>
            </w:r>
          </w:p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экономики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pStyle w:val="ConsPlusNormal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2022-2025 годы </w:t>
            </w:r>
          </w:p>
          <w:p w:rsidR="00C735D5" w:rsidRPr="0060188C" w:rsidRDefault="00C735D5" w:rsidP="0060188C">
            <w:pPr>
              <w:pStyle w:val="ConsPlusNormal"/>
              <w:spacing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widowControl w:val="0"/>
              <w:suppressAutoHyphens/>
              <w:snapToGrid w:val="0"/>
              <w:spacing w:line="228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7C7387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2.Системные мероприятия по развитию конкурентной среды в </w:t>
            </w:r>
            <w:proofErr w:type="spellStart"/>
            <w:r w:rsidRPr="006018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Озинском</w:t>
            </w:r>
            <w:proofErr w:type="spellEnd"/>
            <w:r w:rsidRPr="006018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муниципальном районе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</w:t>
            </w:r>
            <w:r w:rsidR="009038EC" w:rsidRPr="006018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полномочий органов </w:t>
            </w:r>
          </w:p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не сформирован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 перечень муниципального имущества,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не соответствующего требованиям отнесения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к категории имущества, предназначенного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для реализации функций </w:t>
            </w:r>
          </w:p>
          <w:p w:rsidR="00C735D5" w:rsidRPr="0060188C" w:rsidRDefault="00C735D5" w:rsidP="0060188C">
            <w:pPr>
              <w:pStyle w:val="Default"/>
              <w:widowControl w:val="0"/>
              <w:snapToGrid w:val="0"/>
            </w:pPr>
            <w:r w:rsidRPr="0060188C">
              <w:t xml:space="preserve">и полномочий органов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napToGrid w:val="0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отдел земельно-имущественных отношений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2022-2025 годы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60188C">
              <w:lastRenderedPageBreak/>
              <w:t xml:space="preserve">предназначенного для реализации функций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и полномочий органов местного самоуправления: </w:t>
            </w:r>
          </w:p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проведение публичных торгов </w:t>
            </w:r>
          </w:p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Обеспечена приватизация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либо перепрофилирование (изменение целевого назначения имущества) муниципального имущества, не </w:t>
            </w:r>
            <w:r w:rsidRPr="0060188C">
              <w:lastRenderedPageBreak/>
              <w:t xml:space="preserve">соответствующего требованиям отнесения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к категории имущества, предназначенного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для реализации функций </w:t>
            </w:r>
          </w:p>
          <w:p w:rsidR="00C735D5" w:rsidRPr="0060188C" w:rsidRDefault="00C735D5" w:rsidP="0060188C">
            <w:pPr>
              <w:pStyle w:val="Default"/>
              <w:widowControl w:val="0"/>
            </w:pPr>
            <w:r w:rsidRPr="0060188C">
              <w:t xml:space="preserve">и полномочий органов местного самоуправления 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napToGrid w:val="0"/>
              <w:spacing w:line="252" w:lineRule="auto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отдел земельно-имущественных </w:t>
            </w: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отношений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</w:tr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Разработка и принятие нормативных правовых актов, не противоречащих нормам антимонопольного законодательства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D5" w:rsidRPr="0060188C" w:rsidRDefault="00C735D5" w:rsidP="0060188C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принятых нормативных правовых актов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701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района, Главы муниципальных образований, Глава администрации </w:t>
            </w:r>
            <w:proofErr w:type="spellStart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2022-2025 годы</w:t>
            </w:r>
          </w:p>
        </w:tc>
      </w:tr>
      <w:tr w:rsidR="00C735D5" w:rsidRPr="0060188C" w:rsidTr="00490A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Сохранение уровня информационной доступности в части реализации</w:t>
            </w:r>
            <w:proofErr w:type="gramStart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либо предоставления в аренду </w:t>
            </w: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муниципального имущества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информации о проведении торгов по предоставлению  в собственность либо в аренду 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имущества  земельных участков, </w:t>
            </w:r>
            <w:r w:rsidRPr="006018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находящихся в </w:t>
            </w:r>
            <w:r w:rsidRPr="0060188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муниципальной собственности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(в казне</w:t>
            </w:r>
            <w:proofErr w:type="gram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размещения указанной информации на официальном сайте Российской Федерации в сети Интернет для размещения информации о проведении торгов (</w:t>
            </w:r>
            <w:hyperlink r:id="rId11" w:history="1">
              <w:r w:rsidRPr="0060188C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</w:rPr>
                <w:t>www.torgi.gov.ru</w:t>
              </w:r>
            </w:hyperlink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на официальных сайтах  органов местного самоуправления района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информации о проведении торгов по предоставлению в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собственность либо в аренду  муниципального имущества  земельных участков, </w:t>
            </w:r>
            <w:r w:rsidRPr="006018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находящихся в </w:t>
            </w:r>
            <w:r w:rsidRPr="0060188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муниципальной собственности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(в казне</w:t>
            </w:r>
            <w:proofErr w:type="gramStart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размещения указанной информации на официальном сайте Российской Федерации в сети Интернет для размещения информации о проведении торгов (</w:t>
            </w:r>
            <w:hyperlink r:id="rId12" w:history="1">
              <w:r w:rsidRPr="0060188C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</w:rPr>
                <w:t>www.torgi.gov.ru</w:t>
              </w:r>
            </w:hyperlink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на официальных сайтах  органов местного самоуправления района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Главы муниципальных образований; Структурные подразделения администрации </w:t>
            </w: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</w:t>
            </w:r>
            <w:proofErr w:type="spellStart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735D5" w:rsidRPr="0060188C" w:rsidTr="00490A1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удовлетворенности населения финансовыми услугами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 населения</w:t>
            </w:r>
            <w:r w:rsidR="009038EC" w:rsidRPr="006018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положительно оценивающего удовлетворенность (полностью или частично удовлетворенного) работой хотя бы одного типа финансовых организаций,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осуществляющих свою деятельность на территории </w:t>
            </w:r>
            <w:r w:rsidRPr="0060188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доли опрошенного населения, положительно оценивающего удовлетворенность (полностью или </w:t>
            </w: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частично удовлетворенного) работой хотя бы одного типа финансовых организаций, осуществляющих свою деятельность на территории </w:t>
            </w:r>
            <w:r w:rsidRPr="0060188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Отдел экономики администрации </w:t>
            </w:r>
            <w:proofErr w:type="spellStart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Озинского</w:t>
            </w:r>
            <w:proofErr w:type="spellEnd"/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C735D5" w:rsidRPr="0060188C" w:rsidRDefault="00C735D5" w:rsidP="0060188C">
            <w:pPr>
              <w:widowControl w:val="0"/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( по запросу министерства экономического развития Саратовской </w:t>
            </w:r>
            <w:r w:rsidRPr="00601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области)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D5" w:rsidRPr="0060188C" w:rsidRDefault="00C735D5" w:rsidP="0060188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18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</w:tr>
    </w:tbl>
    <w:p w:rsidR="00C735D5" w:rsidRDefault="00C735D5" w:rsidP="00C735D5">
      <w:pPr>
        <w:pStyle w:val="25"/>
        <w:spacing w:line="228" w:lineRule="auto"/>
        <w:jc w:val="center"/>
        <w:rPr>
          <w:b/>
          <w:color w:val="000000"/>
        </w:rPr>
      </w:pPr>
    </w:p>
    <w:p w:rsidR="00C735D5" w:rsidRDefault="00C735D5" w:rsidP="00C735D5">
      <w:pPr>
        <w:spacing w:line="228" w:lineRule="auto"/>
        <w:rPr>
          <w:b/>
          <w:color w:val="000000"/>
        </w:rPr>
      </w:pPr>
    </w:p>
    <w:p w:rsidR="00C735D5" w:rsidRDefault="00C735D5" w:rsidP="00C735D5"/>
    <w:p w:rsidR="00C735D5" w:rsidRDefault="00C735D5" w:rsidP="00C735D5">
      <w:pPr>
        <w:rPr>
          <w:sz w:val="16"/>
          <w:szCs w:val="16"/>
        </w:rPr>
      </w:pPr>
    </w:p>
    <w:p w:rsidR="00C735D5" w:rsidRDefault="00C735D5" w:rsidP="00C735D5">
      <w:pPr>
        <w:spacing w:line="228" w:lineRule="auto"/>
        <w:jc w:val="center"/>
        <w:rPr>
          <w:sz w:val="16"/>
          <w:szCs w:val="16"/>
        </w:rPr>
      </w:pPr>
    </w:p>
    <w:p w:rsidR="00A00CE4" w:rsidRDefault="00A00CE4" w:rsidP="00C735D5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ВЕРНО: Начальник отдела делопроизводства и технического </w:t>
      </w:r>
    </w:p>
    <w:p w:rsidR="009A727F" w:rsidRPr="00AD7A17" w:rsidRDefault="00A00CE4" w:rsidP="00C735D5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</w:pPr>
      <w:r>
        <w:rPr>
          <w:sz w:val="28"/>
          <w:szCs w:val="28"/>
        </w:rPr>
        <w:t xml:space="preserve">                     обеспечения администрации муниципального района                                                                 М.В. </w:t>
      </w:r>
      <w:proofErr w:type="gramStart"/>
      <w:r>
        <w:rPr>
          <w:sz w:val="28"/>
          <w:szCs w:val="28"/>
        </w:rPr>
        <w:t>Подольская</w:t>
      </w:r>
      <w:proofErr w:type="gramEnd"/>
    </w:p>
    <w:sectPr w:rsidR="009A727F" w:rsidRPr="00AD7A17" w:rsidSect="00490A15">
      <w:pgSz w:w="16838" w:h="11906" w:orient="landscape"/>
      <w:pgMar w:top="1135" w:right="426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D3" w:rsidRDefault="00811FD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1FD3" w:rsidRDefault="00811FD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D3" w:rsidRDefault="00811FD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1FD3" w:rsidRDefault="00811FD3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7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4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5"/>
  </w:num>
  <w:num w:numId="18">
    <w:abstractNumId w:val="12"/>
  </w:num>
  <w:num w:numId="19">
    <w:abstractNumId w:val="41"/>
  </w:num>
  <w:num w:numId="20">
    <w:abstractNumId w:val="11"/>
  </w:num>
  <w:num w:numId="21">
    <w:abstractNumId w:val="9"/>
  </w:num>
  <w:num w:numId="22">
    <w:abstractNumId w:val="5"/>
  </w:num>
  <w:num w:numId="23">
    <w:abstractNumId w:val="18"/>
  </w:num>
  <w:num w:numId="24">
    <w:abstractNumId w:val="19"/>
  </w:num>
  <w:num w:numId="25">
    <w:abstractNumId w:val="36"/>
  </w:num>
  <w:num w:numId="26">
    <w:abstractNumId w:val="32"/>
  </w:num>
  <w:num w:numId="27">
    <w:abstractNumId w:val="37"/>
  </w:num>
  <w:num w:numId="28">
    <w:abstractNumId w:val="7"/>
  </w:num>
  <w:num w:numId="29">
    <w:abstractNumId w:val="30"/>
  </w:num>
  <w:num w:numId="30">
    <w:abstractNumId w:val="33"/>
  </w:num>
  <w:num w:numId="31">
    <w:abstractNumId w:val="20"/>
  </w:num>
  <w:num w:numId="32">
    <w:abstractNumId w:val="3"/>
  </w:num>
  <w:num w:numId="33">
    <w:abstractNumId w:val="25"/>
  </w:num>
  <w:num w:numId="34">
    <w:abstractNumId w:val="10"/>
  </w:num>
  <w:num w:numId="35">
    <w:abstractNumId w:val="17"/>
  </w:num>
  <w:num w:numId="3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5964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4A3D"/>
    <w:rsid w:val="00084FA3"/>
    <w:rsid w:val="000923AC"/>
    <w:rsid w:val="0009257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7D0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27FC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6F2B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5967"/>
    <w:rsid w:val="002070EC"/>
    <w:rsid w:val="0021376E"/>
    <w:rsid w:val="00215A01"/>
    <w:rsid w:val="00216156"/>
    <w:rsid w:val="00223C01"/>
    <w:rsid w:val="002304A4"/>
    <w:rsid w:val="00230984"/>
    <w:rsid w:val="0023564B"/>
    <w:rsid w:val="00235B55"/>
    <w:rsid w:val="00247D10"/>
    <w:rsid w:val="002526AD"/>
    <w:rsid w:val="00260B34"/>
    <w:rsid w:val="00266437"/>
    <w:rsid w:val="00267228"/>
    <w:rsid w:val="00275F15"/>
    <w:rsid w:val="00276F24"/>
    <w:rsid w:val="00280BEA"/>
    <w:rsid w:val="002830E1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5DD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B7142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6879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0A15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0587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188C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16F8"/>
    <w:rsid w:val="006553E1"/>
    <w:rsid w:val="006628D1"/>
    <w:rsid w:val="0066593D"/>
    <w:rsid w:val="00670127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9BE"/>
    <w:rsid w:val="00697B1E"/>
    <w:rsid w:val="00697EEA"/>
    <w:rsid w:val="006A3AAF"/>
    <w:rsid w:val="006B4AF6"/>
    <w:rsid w:val="006B4EA7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875FF"/>
    <w:rsid w:val="007A329D"/>
    <w:rsid w:val="007A55F5"/>
    <w:rsid w:val="007B170A"/>
    <w:rsid w:val="007B35B1"/>
    <w:rsid w:val="007B4A8E"/>
    <w:rsid w:val="007B6850"/>
    <w:rsid w:val="007C2B3A"/>
    <w:rsid w:val="007C7387"/>
    <w:rsid w:val="007C7A22"/>
    <w:rsid w:val="007D219C"/>
    <w:rsid w:val="007D6928"/>
    <w:rsid w:val="007D6B95"/>
    <w:rsid w:val="007E0C05"/>
    <w:rsid w:val="007E2C16"/>
    <w:rsid w:val="007E60A5"/>
    <w:rsid w:val="007F545C"/>
    <w:rsid w:val="00811FD3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6E"/>
    <w:rsid w:val="00902BDF"/>
    <w:rsid w:val="009038EC"/>
    <w:rsid w:val="00911ABB"/>
    <w:rsid w:val="0091321D"/>
    <w:rsid w:val="00915419"/>
    <w:rsid w:val="0092035C"/>
    <w:rsid w:val="00920549"/>
    <w:rsid w:val="00921CE0"/>
    <w:rsid w:val="0092298C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A727F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0CE4"/>
    <w:rsid w:val="00A014E8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D7A17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3521"/>
    <w:rsid w:val="00BD473E"/>
    <w:rsid w:val="00BD57DE"/>
    <w:rsid w:val="00BE00DC"/>
    <w:rsid w:val="00BE12D1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35D5"/>
    <w:rsid w:val="00C744F8"/>
    <w:rsid w:val="00C7738E"/>
    <w:rsid w:val="00C80851"/>
    <w:rsid w:val="00C86CBB"/>
    <w:rsid w:val="00C952A7"/>
    <w:rsid w:val="00CA28E2"/>
    <w:rsid w:val="00CA487E"/>
    <w:rsid w:val="00CB1334"/>
    <w:rsid w:val="00CB7224"/>
    <w:rsid w:val="00CC468C"/>
    <w:rsid w:val="00CC5BE5"/>
    <w:rsid w:val="00CD27B2"/>
    <w:rsid w:val="00CE4903"/>
    <w:rsid w:val="00CE5A1E"/>
    <w:rsid w:val="00CE6F1E"/>
    <w:rsid w:val="00CE6FAF"/>
    <w:rsid w:val="00CF3F5D"/>
    <w:rsid w:val="00CF4C04"/>
    <w:rsid w:val="00CF77EE"/>
    <w:rsid w:val="00D121FE"/>
    <w:rsid w:val="00D157CB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2A78"/>
    <w:rsid w:val="00DE50E6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  <w:style w:type="paragraph" w:customStyle="1" w:styleId="25">
    <w:name w:val="Без интервала2"/>
    <w:rsid w:val="00C735D5"/>
    <w:pPr>
      <w:widowControl w:val="0"/>
      <w:suppressAutoHyphens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Default">
    <w:name w:val="Default"/>
    <w:rsid w:val="00C735D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305DD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4BD142AAB9F04B4960B6A00191C96B1CA6AC22A2797E7784102EB1E36802908B7202D7FAE16EB5DE1FDCAD94D2CAF605DDBE2A42522D31D9922EA007Z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inki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84</cp:revision>
  <cp:lastPrinted>2019-01-28T12:19:00Z</cp:lastPrinted>
  <dcterms:created xsi:type="dcterms:W3CDTF">2020-03-03T12:40:00Z</dcterms:created>
  <dcterms:modified xsi:type="dcterms:W3CDTF">2022-05-20T09:48:00Z</dcterms:modified>
</cp:coreProperties>
</file>