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7B2F85" w:rsidTr="002768B0">
        <w:trPr>
          <w:trHeight w:val="1197"/>
        </w:trPr>
        <w:tc>
          <w:tcPr>
            <w:tcW w:w="9497" w:type="dxa"/>
            <w:tcBorders>
              <w:top w:val="nil"/>
              <w:left w:val="nil"/>
              <w:bottom w:val="nil"/>
              <w:right w:val="nil"/>
            </w:tcBorders>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DA387D" w:rsidTr="00D67BF7">
              <w:trPr>
                <w:trHeight w:val="1197"/>
              </w:trPr>
              <w:tc>
                <w:tcPr>
                  <w:tcW w:w="8982" w:type="dxa"/>
                  <w:tcBorders>
                    <w:top w:val="nil"/>
                    <w:left w:val="nil"/>
                    <w:bottom w:val="nil"/>
                    <w:right w:val="nil"/>
                  </w:tcBorders>
                  <w:hideMark/>
                </w:tcPr>
                <w:p w:rsidR="00DA387D" w:rsidRPr="006123ED" w:rsidRDefault="00DA387D" w:rsidP="00D67BF7">
                  <w:pPr>
                    <w:spacing w:line="252" w:lineRule="auto"/>
                    <w:jc w:val="center"/>
                    <w:rPr>
                      <w:b/>
                      <w:lang w:val="en-US" w:eastAsia="en-US"/>
                    </w:rPr>
                  </w:pPr>
                  <w:r>
                    <w:rPr>
                      <w:noProof/>
                    </w:rPr>
                    <w:drawing>
                      <wp:anchor distT="0" distB="0" distL="114300" distR="114300" simplePos="0" relativeHeight="251659264" behindDoc="1" locked="0" layoutInCell="1" allowOverlap="1" wp14:anchorId="1E5AADB6" wp14:editId="17C6D272">
                        <wp:simplePos x="0" y="0"/>
                        <wp:positionH relativeFrom="column">
                          <wp:posOffset>2556510</wp:posOffset>
                        </wp:positionH>
                        <wp:positionV relativeFrom="paragraph">
                          <wp:posOffset>0</wp:posOffset>
                        </wp:positionV>
                        <wp:extent cx="809625" cy="885825"/>
                        <wp:effectExtent l="0" t="0" r="9525" b="9525"/>
                        <wp:wrapTight wrapText="bothSides">
                          <wp:wrapPolygon edited="0">
                            <wp:start x="0" y="0"/>
                            <wp:lineTo x="0" y="21368"/>
                            <wp:lineTo x="21346" y="21368"/>
                            <wp:lineTo x="21346" y="0"/>
                            <wp:lineTo x="0"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5825"/>
                                </a:xfrm>
                                <a:prstGeom prst="rect">
                                  <a:avLst/>
                                </a:prstGeom>
                                <a:noFill/>
                              </pic:spPr>
                            </pic:pic>
                          </a:graphicData>
                        </a:graphic>
                      </wp:anchor>
                    </w:drawing>
                  </w:r>
                </w:p>
              </w:tc>
            </w:tr>
          </w:tbl>
          <w:p w:rsidR="00DA387D" w:rsidRPr="00214A2F" w:rsidRDefault="00DA387D" w:rsidP="00DA387D">
            <w:pPr>
              <w:jc w:val="center"/>
              <w:rPr>
                <w:b/>
                <w:sz w:val="28"/>
                <w:szCs w:val="28"/>
              </w:rPr>
            </w:pPr>
            <w:r w:rsidRPr="00214A2F">
              <w:rPr>
                <w:b/>
                <w:sz w:val="28"/>
                <w:szCs w:val="28"/>
              </w:rPr>
              <w:t xml:space="preserve">АДМИНИСТРАЦИЯ </w:t>
            </w:r>
          </w:p>
          <w:p w:rsidR="00DA387D" w:rsidRPr="00214A2F" w:rsidRDefault="00DA387D" w:rsidP="00DA387D">
            <w:pPr>
              <w:jc w:val="center"/>
              <w:rPr>
                <w:b/>
                <w:sz w:val="28"/>
                <w:szCs w:val="28"/>
              </w:rPr>
            </w:pPr>
            <w:r w:rsidRPr="00214A2F">
              <w:rPr>
                <w:b/>
                <w:sz w:val="28"/>
                <w:szCs w:val="28"/>
              </w:rPr>
              <w:t xml:space="preserve">ОЗИНСКОГО МУНИЦИПАЛЬНОГО РАЙОНА </w:t>
            </w:r>
          </w:p>
          <w:p w:rsidR="00DA387D" w:rsidRPr="00214A2F" w:rsidRDefault="00DA387D" w:rsidP="00DA387D">
            <w:pPr>
              <w:jc w:val="center"/>
              <w:rPr>
                <w:b/>
                <w:spacing w:val="24"/>
                <w:sz w:val="28"/>
                <w:szCs w:val="28"/>
              </w:rPr>
            </w:pPr>
            <w:r w:rsidRPr="00214A2F">
              <w:rPr>
                <w:b/>
                <w:sz w:val="28"/>
                <w:szCs w:val="28"/>
              </w:rPr>
              <w:t>САРАТОВСКОЙ ОБЛАСТИ</w:t>
            </w:r>
          </w:p>
          <w:p w:rsidR="00DA387D" w:rsidRDefault="00DA387D" w:rsidP="00DA387D">
            <w:pPr>
              <w:pStyle w:val="a5"/>
              <w:widowControl/>
              <w:tabs>
                <w:tab w:val="left" w:pos="708"/>
              </w:tabs>
              <w:spacing w:line="240" w:lineRule="auto"/>
              <w:ind w:firstLine="0"/>
              <w:jc w:val="center"/>
              <w:rPr>
                <w:b/>
                <w:sz w:val="24"/>
              </w:rPr>
            </w:pPr>
          </w:p>
          <w:p w:rsidR="00DA387D" w:rsidRDefault="00DA387D" w:rsidP="00DA387D">
            <w:pPr>
              <w:pStyle w:val="a5"/>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DA387D" w:rsidRDefault="00DA387D" w:rsidP="00DA387D">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2768B0">
              <w:rPr>
                <w:szCs w:val="28"/>
              </w:rPr>
              <w:t>15 января 2025</w:t>
            </w:r>
            <w:r>
              <w:rPr>
                <w:szCs w:val="28"/>
              </w:rPr>
              <w:t xml:space="preserve"> года № </w:t>
            </w:r>
            <w:r w:rsidR="002768B0">
              <w:rPr>
                <w:szCs w:val="28"/>
              </w:rPr>
              <w:t>14</w:t>
            </w:r>
          </w:p>
          <w:p w:rsidR="00DA387D" w:rsidRDefault="00DA387D" w:rsidP="00DA387D">
            <w:pPr>
              <w:spacing w:line="360" w:lineRule="auto"/>
              <w:jc w:val="center"/>
            </w:pPr>
            <w:r w:rsidRPr="003555C2">
              <w:t>р.п. Озинки</w:t>
            </w:r>
          </w:p>
          <w:p w:rsidR="002768B0" w:rsidRDefault="002768B0" w:rsidP="002768B0">
            <w:pPr>
              <w:ind w:right="5103"/>
              <w:jc w:val="both"/>
              <w:rPr>
                <w:sz w:val="28"/>
                <w:szCs w:val="28"/>
              </w:rPr>
            </w:pPr>
          </w:p>
          <w:p w:rsidR="00DA387D" w:rsidRDefault="00DA387D" w:rsidP="002768B0">
            <w:pPr>
              <w:ind w:right="4820"/>
              <w:jc w:val="both"/>
              <w:rPr>
                <w:color w:val="000000"/>
                <w:sz w:val="28"/>
                <w:szCs w:val="28"/>
              </w:rPr>
            </w:pPr>
            <w:r w:rsidRPr="002768B0">
              <w:rPr>
                <w:sz w:val="28"/>
                <w:szCs w:val="28"/>
              </w:rPr>
              <w:t>О внесении изменений в постановление администрации Озинского муниципального</w:t>
            </w:r>
            <w:r w:rsidR="002768B0">
              <w:rPr>
                <w:sz w:val="28"/>
                <w:szCs w:val="28"/>
              </w:rPr>
              <w:t xml:space="preserve"> </w:t>
            </w:r>
            <w:r w:rsidRPr="002768B0">
              <w:rPr>
                <w:sz w:val="28"/>
                <w:szCs w:val="28"/>
              </w:rPr>
              <w:t xml:space="preserve">района Саратовской области </w:t>
            </w:r>
            <w:r w:rsidRPr="002768B0">
              <w:rPr>
                <w:color w:val="000000"/>
                <w:sz w:val="28"/>
                <w:szCs w:val="28"/>
              </w:rPr>
              <w:t>от 11.01.20</w:t>
            </w:r>
            <w:r w:rsidR="002768B0">
              <w:rPr>
                <w:color w:val="000000"/>
                <w:sz w:val="28"/>
                <w:szCs w:val="28"/>
              </w:rPr>
              <w:t>21</w:t>
            </w:r>
            <w:r w:rsidRPr="002768B0">
              <w:rPr>
                <w:color w:val="000000"/>
                <w:sz w:val="28"/>
                <w:szCs w:val="28"/>
              </w:rPr>
              <w:t>г.</w:t>
            </w:r>
            <w:r w:rsidR="002768B0">
              <w:rPr>
                <w:color w:val="000000"/>
                <w:sz w:val="28"/>
                <w:szCs w:val="28"/>
              </w:rPr>
              <w:t xml:space="preserve"> №</w:t>
            </w:r>
            <w:r w:rsidRPr="002768B0">
              <w:rPr>
                <w:color w:val="000000"/>
                <w:sz w:val="28"/>
                <w:szCs w:val="28"/>
              </w:rPr>
              <w:t>1</w:t>
            </w:r>
          </w:p>
          <w:p w:rsidR="002768B0" w:rsidRDefault="002768B0" w:rsidP="002768B0">
            <w:pPr>
              <w:ind w:right="5103"/>
              <w:jc w:val="both"/>
              <w:rPr>
                <w:color w:val="000000"/>
                <w:sz w:val="28"/>
                <w:szCs w:val="28"/>
              </w:rPr>
            </w:pPr>
          </w:p>
          <w:p w:rsidR="00DA387D" w:rsidRPr="002768B0" w:rsidRDefault="00DA387D" w:rsidP="002768B0">
            <w:pPr>
              <w:ind w:firstLine="601"/>
              <w:rPr>
                <w:sz w:val="28"/>
                <w:szCs w:val="28"/>
              </w:rPr>
            </w:pPr>
            <w:r w:rsidRPr="002768B0">
              <w:rPr>
                <w:sz w:val="28"/>
                <w:szCs w:val="28"/>
              </w:rPr>
              <w:t>На основании Устава Озинского муниципального района Саратовской области, ПОСТАНОВЛЯЮ:</w:t>
            </w:r>
          </w:p>
          <w:p w:rsidR="00DA387D" w:rsidRPr="002768B0" w:rsidRDefault="00DA387D" w:rsidP="002768B0">
            <w:pPr>
              <w:ind w:firstLine="601"/>
              <w:rPr>
                <w:sz w:val="28"/>
                <w:szCs w:val="28"/>
              </w:rPr>
            </w:pPr>
            <w:r w:rsidRPr="002768B0">
              <w:rPr>
                <w:sz w:val="28"/>
                <w:szCs w:val="28"/>
              </w:rPr>
              <w:t xml:space="preserve">1. Внести в постановление  администрации Озинского муниципального района Саратовской области </w:t>
            </w:r>
            <w:r w:rsidRPr="002768B0">
              <w:rPr>
                <w:color w:val="000000"/>
                <w:sz w:val="28"/>
                <w:szCs w:val="28"/>
              </w:rPr>
              <w:t>от 11.01.2021 года № 1 «Об утверждении муниципальной программы «Культура Озинского муниципального района» следующие изменения:</w:t>
            </w:r>
          </w:p>
          <w:p w:rsidR="00DA387D" w:rsidRPr="002768B0" w:rsidRDefault="00DA387D" w:rsidP="002768B0">
            <w:pPr>
              <w:ind w:firstLine="601"/>
              <w:jc w:val="both"/>
              <w:rPr>
                <w:color w:val="000000"/>
                <w:sz w:val="28"/>
                <w:szCs w:val="28"/>
              </w:rPr>
            </w:pPr>
            <w:r w:rsidRPr="002768B0">
              <w:rPr>
                <w:sz w:val="28"/>
                <w:szCs w:val="28"/>
              </w:rPr>
              <w:t xml:space="preserve">1.1. Приложение к  постановлению </w:t>
            </w:r>
            <w:r w:rsidRPr="002768B0">
              <w:rPr>
                <w:color w:val="000000"/>
                <w:sz w:val="28"/>
                <w:szCs w:val="28"/>
              </w:rPr>
              <w:t>от 11.01.2021 года № 1 «Об утверждении муниципальной программы «Культура Озинского муниципального района</w:t>
            </w:r>
            <w:proofErr w:type="gramStart"/>
            <w:r w:rsidRPr="002768B0">
              <w:rPr>
                <w:color w:val="000000"/>
                <w:sz w:val="28"/>
                <w:szCs w:val="28"/>
              </w:rPr>
              <w:t>»</w:t>
            </w:r>
            <w:r w:rsidRPr="002768B0">
              <w:rPr>
                <w:bCs/>
                <w:color w:val="000000"/>
                <w:sz w:val="28"/>
                <w:szCs w:val="28"/>
              </w:rPr>
              <w:t>(</w:t>
            </w:r>
            <w:proofErr w:type="gramEnd"/>
            <w:r w:rsidRPr="002768B0">
              <w:rPr>
                <w:bCs/>
                <w:color w:val="000000"/>
                <w:sz w:val="28"/>
                <w:szCs w:val="28"/>
              </w:rPr>
              <w:t xml:space="preserve">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w:t>
            </w:r>
            <w:proofErr w:type="gramStart"/>
            <w:r w:rsidRPr="002768B0">
              <w:rPr>
                <w:bCs/>
                <w:color w:val="000000"/>
                <w:sz w:val="28"/>
                <w:szCs w:val="28"/>
              </w:rPr>
              <w:t>186,от 13.07.2022 № 215, от 02.09.2022 г. № 275, № 381 от 05.12.2022 года, № 407 от 21.12.2022, № 433 от 29.12.2022 г. № 4 от 10.01.2023 года, № 60 от 09.03.2023 года,№ 130 от 19.05.2023 г., № 181 от 07.07.2023 г. № 202 от 23.08.2023 г., № 292 от 17.11.2023 года., № 3 от 09.01.2024 года. № 5 от 15.01.2024 г., № 28 от 13.02.2024 года., № 80 от 19.03.2024 г., № 141</w:t>
            </w:r>
            <w:proofErr w:type="gramEnd"/>
            <w:r w:rsidRPr="002768B0">
              <w:rPr>
                <w:bCs/>
                <w:color w:val="000000"/>
                <w:sz w:val="28"/>
                <w:szCs w:val="28"/>
              </w:rPr>
              <w:t xml:space="preserve"> от 22.05.2024 г. № 171 от 08.07.2024 г., № 218 от  16.09.2024 г., № 279 от 20.11.2024 г.</w:t>
            </w:r>
            <w:r w:rsidR="00CE7FE9" w:rsidRPr="002768B0">
              <w:rPr>
                <w:bCs/>
                <w:color w:val="000000"/>
                <w:sz w:val="28"/>
                <w:szCs w:val="28"/>
              </w:rPr>
              <w:t>№ 5 от 13.01.2025 г.</w:t>
            </w:r>
            <w:r w:rsidRPr="002768B0">
              <w:rPr>
                <w:bCs/>
                <w:color w:val="000000"/>
                <w:sz w:val="28"/>
                <w:szCs w:val="28"/>
              </w:rPr>
              <w:t>) изложить в новой редакции, согласно приложению, к настоящему постановлению</w:t>
            </w:r>
            <w:r w:rsidRPr="002768B0">
              <w:rPr>
                <w:color w:val="000000"/>
                <w:sz w:val="28"/>
                <w:szCs w:val="28"/>
              </w:rPr>
              <w:t xml:space="preserve">: </w:t>
            </w:r>
          </w:p>
          <w:p w:rsidR="00DA387D" w:rsidRPr="002768B0" w:rsidRDefault="00DA387D" w:rsidP="002768B0">
            <w:pPr>
              <w:ind w:firstLine="601"/>
              <w:jc w:val="both"/>
              <w:rPr>
                <w:color w:val="000000"/>
                <w:sz w:val="28"/>
                <w:szCs w:val="28"/>
              </w:rPr>
            </w:pPr>
            <w:r w:rsidRPr="002768B0">
              <w:rPr>
                <w:color w:val="000000"/>
                <w:sz w:val="28"/>
                <w:szCs w:val="28"/>
              </w:rPr>
              <w:t xml:space="preserve">2. Отделу информационного и программного обеспечения администрации муниципального района </w:t>
            </w:r>
            <w:proofErr w:type="gramStart"/>
            <w:r w:rsidRPr="002768B0">
              <w:rPr>
                <w:color w:val="000000"/>
                <w:sz w:val="28"/>
                <w:szCs w:val="28"/>
              </w:rPr>
              <w:t>разместить информацию</w:t>
            </w:r>
            <w:proofErr w:type="gramEnd"/>
            <w:r w:rsidRPr="002768B0">
              <w:rPr>
                <w:color w:val="000000"/>
                <w:sz w:val="28"/>
                <w:szCs w:val="28"/>
              </w:rPr>
              <w:t xml:space="preserve"> об издании настоящего постановления на официальном сайте: </w:t>
            </w:r>
            <w:hyperlink w:history="1">
              <w:r w:rsidRPr="002768B0">
                <w:rPr>
                  <w:rStyle w:val="afc"/>
                  <w:sz w:val="28"/>
                  <w:szCs w:val="28"/>
                  <w:lang w:val="en-US"/>
                </w:rPr>
                <w:t>www</w:t>
              </w:r>
              <w:r w:rsidRPr="002768B0">
                <w:rPr>
                  <w:rStyle w:val="afc"/>
                  <w:sz w:val="28"/>
                  <w:szCs w:val="28"/>
                </w:rPr>
                <w:t>.</w:t>
              </w:r>
              <w:proofErr w:type="spellStart"/>
              <w:r w:rsidRPr="002768B0">
                <w:rPr>
                  <w:rStyle w:val="afc"/>
                  <w:sz w:val="28"/>
                  <w:szCs w:val="28"/>
                  <w:lang w:val="en-US"/>
                </w:rPr>
                <w:t>ozinkisarmo</w:t>
              </w:r>
              <w:proofErr w:type="spellEnd"/>
              <w:r w:rsidRPr="002768B0">
                <w:rPr>
                  <w:rStyle w:val="afc"/>
                  <w:sz w:val="28"/>
                  <w:szCs w:val="28"/>
                </w:rPr>
                <w:t>.</w:t>
              </w:r>
              <w:proofErr w:type="spellStart"/>
              <w:r w:rsidRPr="002768B0">
                <w:rPr>
                  <w:rStyle w:val="afc"/>
                  <w:sz w:val="28"/>
                  <w:szCs w:val="28"/>
                  <w:lang w:val="en-US"/>
                </w:rPr>
                <w:t>ru</w:t>
              </w:r>
              <w:proofErr w:type="spellEnd"/>
            </w:hyperlink>
          </w:p>
          <w:p w:rsidR="00DA387D" w:rsidRPr="002768B0" w:rsidRDefault="00DA387D" w:rsidP="002768B0">
            <w:pPr>
              <w:ind w:firstLine="601"/>
              <w:jc w:val="both"/>
              <w:rPr>
                <w:sz w:val="28"/>
                <w:szCs w:val="28"/>
              </w:rPr>
            </w:pPr>
            <w:r w:rsidRPr="002768B0">
              <w:rPr>
                <w:sz w:val="28"/>
                <w:szCs w:val="28"/>
              </w:rPr>
              <w:t>3.</w:t>
            </w:r>
            <w:proofErr w:type="gramStart"/>
            <w:r w:rsidRPr="002768B0">
              <w:rPr>
                <w:sz w:val="28"/>
                <w:szCs w:val="28"/>
              </w:rPr>
              <w:t>Контроль за</w:t>
            </w:r>
            <w:proofErr w:type="gramEnd"/>
            <w:r w:rsidRPr="002768B0">
              <w:rPr>
                <w:sz w:val="28"/>
                <w:szCs w:val="28"/>
              </w:rPr>
              <w:t xml:space="preserve"> исполнением настоящего постановления возложить на заместителя главы  администрации муниципального района </w:t>
            </w:r>
            <w:r w:rsidR="00CE7FE9" w:rsidRPr="002768B0">
              <w:rPr>
                <w:sz w:val="28"/>
                <w:szCs w:val="28"/>
              </w:rPr>
              <w:t>Петренко Т.В.</w:t>
            </w:r>
            <w:r w:rsidRPr="002768B0">
              <w:rPr>
                <w:sz w:val="28"/>
                <w:szCs w:val="28"/>
              </w:rPr>
              <w:t xml:space="preserve"> и начальника управления культуры и кино администрации Озинского муниципального района Перина А.Д.</w:t>
            </w:r>
          </w:p>
          <w:p w:rsidR="00DA387D" w:rsidRPr="00F37972" w:rsidRDefault="00DA387D" w:rsidP="00DA387D">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DA387D" w:rsidRDefault="00DA387D" w:rsidP="00DA387D">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Галяшкина</w:t>
            </w: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CE7FE9" w:rsidRDefault="00CE7FE9" w:rsidP="00DA387D">
            <w:pPr>
              <w:tabs>
                <w:tab w:val="left" w:pos="1134"/>
                <w:tab w:val="left" w:pos="1418"/>
              </w:tabs>
              <w:jc w:val="both"/>
            </w:pPr>
          </w:p>
          <w:p w:rsidR="002768B0" w:rsidRDefault="002768B0" w:rsidP="00DA387D">
            <w:pPr>
              <w:tabs>
                <w:tab w:val="left" w:pos="1134"/>
                <w:tab w:val="left" w:pos="1418"/>
              </w:tabs>
              <w:jc w:val="both"/>
            </w:pPr>
          </w:p>
          <w:p w:rsidR="002768B0" w:rsidRDefault="002768B0" w:rsidP="00DA387D">
            <w:pPr>
              <w:tabs>
                <w:tab w:val="left" w:pos="1134"/>
                <w:tab w:val="left" w:pos="1418"/>
              </w:tabs>
              <w:jc w:val="both"/>
            </w:pPr>
          </w:p>
          <w:p w:rsidR="00CE7FE9" w:rsidRDefault="00CE7FE9" w:rsidP="00DA387D">
            <w:pPr>
              <w:tabs>
                <w:tab w:val="left" w:pos="1134"/>
                <w:tab w:val="left" w:pos="1418"/>
              </w:tabs>
              <w:jc w:val="both"/>
            </w:pPr>
          </w:p>
          <w:p w:rsidR="002768B0" w:rsidRDefault="002768B0" w:rsidP="002768B0">
            <w:pPr>
              <w:tabs>
                <w:tab w:val="left" w:pos="1134"/>
                <w:tab w:val="left" w:pos="1418"/>
              </w:tabs>
              <w:jc w:val="both"/>
            </w:pPr>
          </w:p>
          <w:p w:rsidR="002768B0" w:rsidRPr="00245730" w:rsidRDefault="002768B0" w:rsidP="002768B0">
            <w:pPr>
              <w:tabs>
                <w:tab w:val="left" w:pos="1134"/>
                <w:tab w:val="left" w:pos="1418"/>
              </w:tabs>
              <w:jc w:val="both"/>
            </w:pPr>
            <w:r w:rsidRPr="00245730">
              <w:t>НПА подготовили:</w:t>
            </w:r>
          </w:p>
          <w:p w:rsidR="002768B0" w:rsidRPr="00245730" w:rsidRDefault="002768B0" w:rsidP="002768B0">
            <w:pPr>
              <w:tabs>
                <w:tab w:val="left" w:pos="1134"/>
                <w:tab w:val="left" w:pos="1418"/>
              </w:tabs>
              <w:jc w:val="both"/>
            </w:pPr>
            <w:r>
              <w:t>Н</w:t>
            </w:r>
            <w:r w:rsidRPr="00245730">
              <w:t>ачальник управления культуры и кино</w:t>
            </w:r>
            <w:r>
              <w:tab/>
            </w:r>
            <w:r>
              <w:tab/>
            </w:r>
            <w:r>
              <w:tab/>
            </w:r>
            <w:r>
              <w:tab/>
            </w:r>
            <w:r>
              <w:tab/>
            </w:r>
            <w:r>
              <w:tab/>
              <w:t>А.Д. Перин</w:t>
            </w:r>
          </w:p>
          <w:p w:rsidR="002768B0" w:rsidRPr="00245730" w:rsidRDefault="002768B0" w:rsidP="002768B0">
            <w:pPr>
              <w:tabs>
                <w:tab w:val="left" w:pos="1134"/>
                <w:tab w:val="left" w:pos="1418"/>
              </w:tabs>
              <w:jc w:val="both"/>
            </w:pPr>
            <w:r w:rsidRPr="00245730">
              <w:t>Начальник финансового управления</w:t>
            </w:r>
            <w:r>
              <w:tab/>
            </w:r>
            <w:r>
              <w:tab/>
            </w:r>
            <w:r>
              <w:tab/>
            </w:r>
            <w:r>
              <w:tab/>
            </w:r>
            <w:r>
              <w:tab/>
            </w:r>
            <w:r>
              <w:tab/>
            </w:r>
            <w:r w:rsidRPr="00245730">
              <w:t>Л.А. Сергеева</w:t>
            </w:r>
          </w:p>
          <w:p w:rsidR="002768B0" w:rsidRPr="00245730" w:rsidRDefault="002768B0" w:rsidP="002768B0">
            <w:pPr>
              <w:tabs>
                <w:tab w:val="left" w:pos="1134"/>
                <w:tab w:val="left" w:pos="1418"/>
              </w:tabs>
              <w:jc w:val="both"/>
            </w:pPr>
            <w:r>
              <w:t>Н</w:t>
            </w:r>
            <w:r w:rsidRPr="00245730">
              <w:t>ачальник отдела правового обеспечения</w:t>
            </w:r>
            <w:r>
              <w:tab/>
            </w:r>
            <w:r>
              <w:tab/>
            </w:r>
            <w:r>
              <w:tab/>
            </w:r>
            <w:r>
              <w:tab/>
            </w:r>
            <w:r>
              <w:tab/>
            </w:r>
            <w:r w:rsidRPr="00245730">
              <w:t>О.В. К</w:t>
            </w:r>
            <w:r>
              <w:t>о</w:t>
            </w:r>
            <w:r w:rsidRPr="00245730">
              <w:t>ныгина</w:t>
            </w:r>
          </w:p>
          <w:p w:rsidR="00CE7FE9" w:rsidRDefault="00CE7FE9" w:rsidP="00DA387D">
            <w:pPr>
              <w:pStyle w:val="ConsPlusNormal"/>
              <w:widowControl/>
              <w:ind w:left="5103" w:firstLine="0"/>
              <w:rPr>
                <w:rFonts w:ascii="Times New Roman" w:hAnsi="Times New Roman" w:cs="Times New Roman"/>
                <w:sz w:val="24"/>
                <w:szCs w:val="24"/>
              </w:rPr>
            </w:pPr>
          </w:p>
          <w:p w:rsidR="00CE7FE9" w:rsidRDefault="00CE7FE9" w:rsidP="00DA387D">
            <w:pPr>
              <w:pStyle w:val="ConsPlusNormal"/>
              <w:widowControl/>
              <w:ind w:left="5103" w:firstLine="0"/>
              <w:rPr>
                <w:rFonts w:ascii="Times New Roman" w:hAnsi="Times New Roman" w:cs="Times New Roman"/>
                <w:sz w:val="24"/>
                <w:szCs w:val="24"/>
              </w:rPr>
            </w:pPr>
          </w:p>
          <w:p w:rsidR="00DA387D" w:rsidRDefault="00CE7FE9" w:rsidP="00DA387D">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DA387D">
              <w:rPr>
                <w:rFonts w:ascii="Times New Roman" w:hAnsi="Times New Roman" w:cs="Times New Roman"/>
                <w:sz w:val="24"/>
                <w:szCs w:val="24"/>
              </w:rPr>
              <w:t xml:space="preserve">  </w:t>
            </w:r>
            <w:r w:rsidR="00DA387D" w:rsidRPr="00BC6157">
              <w:rPr>
                <w:rFonts w:ascii="Times New Roman" w:hAnsi="Times New Roman" w:cs="Times New Roman"/>
                <w:sz w:val="24"/>
                <w:szCs w:val="24"/>
              </w:rPr>
              <w:t>Приложение №</w:t>
            </w:r>
            <w:r w:rsidR="00DA387D">
              <w:rPr>
                <w:rFonts w:ascii="Times New Roman" w:hAnsi="Times New Roman" w:cs="Times New Roman"/>
                <w:sz w:val="24"/>
                <w:szCs w:val="24"/>
              </w:rPr>
              <w:t xml:space="preserve"> </w:t>
            </w:r>
            <w:r w:rsidR="002768B0">
              <w:rPr>
                <w:rFonts w:ascii="Times New Roman" w:hAnsi="Times New Roman" w:cs="Times New Roman"/>
                <w:sz w:val="24"/>
                <w:szCs w:val="24"/>
              </w:rPr>
              <w:t>1</w:t>
            </w:r>
          </w:p>
          <w:p w:rsidR="00DA387D" w:rsidRDefault="00DA387D" w:rsidP="00DA387D">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Pr="00BC6157">
              <w:rPr>
                <w:rFonts w:ascii="Times New Roman" w:hAnsi="Times New Roman" w:cs="Times New Roman"/>
                <w:sz w:val="24"/>
                <w:szCs w:val="24"/>
              </w:rPr>
              <w:t xml:space="preserve">к постановлению </w:t>
            </w:r>
          </w:p>
          <w:p w:rsidR="007B2F85" w:rsidRPr="002768B0" w:rsidRDefault="00DA387D" w:rsidP="002768B0">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от</w:t>
            </w:r>
            <w:r w:rsidR="002768B0">
              <w:rPr>
                <w:rFonts w:ascii="Times New Roman" w:hAnsi="Times New Roman" w:cs="Times New Roman"/>
                <w:sz w:val="24"/>
                <w:szCs w:val="24"/>
              </w:rPr>
              <w:t>15.01.2025</w:t>
            </w:r>
            <w:r>
              <w:rPr>
                <w:rFonts w:ascii="Times New Roman" w:hAnsi="Times New Roman" w:cs="Times New Roman"/>
                <w:sz w:val="24"/>
                <w:szCs w:val="24"/>
              </w:rPr>
              <w:t xml:space="preserve"> г. № </w:t>
            </w:r>
            <w:r w:rsidR="002768B0">
              <w:rPr>
                <w:rFonts w:ascii="Times New Roman" w:hAnsi="Times New Roman" w:cs="Times New Roman"/>
                <w:sz w:val="24"/>
                <w:szCs w:val="24"/>
              </w:rPr>
              <w:t>14</w:t>
            </w:r>
            <w:r>
              <w:rPr>
                <w:rFonts w:ascii="Times New Roman" w:hAnsi="Times New Roman" w:cs="Times New Roman"/>
                <w:sz w:val="24"/>
                <w:szCs w:val="24"/>
              </w:rPr>
              <w:t xml:space="preserve">  </w:t>
            </w:r>
          </w:p>
        </w:tc>
      </w:tr>
    </w:tbl>
    <w:p w:rsidR="006814A0" w:rsidRPr="00F455AC" w:rsidRDefault="006814A0" w:rsidP="006814A0">
      <w:pPr>
        <w:pBdr>
          <w:bottom w:val="single" w:sz="12" w:space="0" w:color="auto"/>
        </w:pBdr>
        <w:ind w:firstLine="539"/>
        <w:jc w:val="center"/>
        <w:rPr>
          <w:b/>
          <w:bCs/>
          <w:sz w:val="28"/>
          <w:szCs w:val="28"/>
        </w:rPr>
      </w:pPr>
      <w:r w:rsidRPr="00F455AC">
        <w:rPr>
          <w:b/>
          <w:bCs/>
          <w:sz w:val="28"/>
          <w:szCs w:val="28"/>
        </w:rPr>
        <w:lastRenderedPageBreak/>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061" w:type="dxa"/>
        <w:tblInd w:w="-68" w:type="dxa"/>
        <w:tblLayout w:type="fixed"/>
        <w:tblCellMar>
          <w:left w:w="70" w:type="dxa"/>
          <w:right w:w="70" w:type="dxa"/>
        </w:tblCellMar>
        <w:tblLook w:val="00A0" w:firstRow="1" w:lastRow="0" w:firstColumn="1" w:lastColumn="0" w:noHBand="0" w:noVBand="0"/>
      </w:tblPr>
      <w:tblGrid>
        <w:gridCol w:w="4188"/>
        <w:gridCol w:w="1275"/>
        <w:gridCol w:w="1418"/>
        <w:gridCol w:w="1701"/>
        <w:gridCol w:w="1479"/>
      </w:tblGrid>
      <w:tr w:rsidR="006814A0" w:rsidRPr="006814A0" w:rsidTr="002768B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2768B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2768B0">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6814A0" w:rsidTr="002768B0">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tc>
      </w:tr>
      <w:tr w:rsidR="006814A0" w:rsidRPr="006814A0" w:rsidTr="002768B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768B0">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Повышение качества услуг в сфере культ</w:t>
            </w:r>
            <w:bookmarkStart w:id="0" w:name="_GoBack"/>
            <w:bookmarkEnd w:id="0"/>
            <w:r w:rsidRPr="006814A0">
              <w:rPr>
                <w:lang w:eastAsia="en-US"/>
              </w:rPr>
              <w:t xml:space="preserve">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2768B0">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BA4FCD">
              <w:rPr>
                <w:lang w:eastAsia="en-US"/>
              </w:rPr>
              <w:t>5</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BA4FCD">
              <w:rPr>
                <w:lang w:eastAsia="en-US"/>
              </w:rPr>
              <w:t>6</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BA4FCD">
              <w:rPr>
                <w:lang w:eastAsia="en-US"/>
              </w:rPr>
              <w:t>7</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BA4FCD">
              <w:rPr>
                <w:lang w:eastAsia="en-US"/>
              </w:rPr>
              <w:t>5</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BA4FCD">
              <w:rPr>
                <w:lang w:eastAsia="en-US"/>
              </w:rPr>
              <w:t>6</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BA4FCD">
              <w:rPr>
                <w:lang w:eastAsia="en-US"/>
              </w:rPr>
              <w:t>7</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BA4FCD">
              <w:rPr>
                <w:lang w:eastAsia="en-US"/>
              </w:rPr>
              <w:t>5</w:t>
            </w:r>
            <w:r w:rsidRPr="006814A0">
              <w:rPr>
                <w:lang w:eastAsia="en-US"/>
              </w:rPr>
              <w:t xml:space="preserve"> году до 63%;</w:t>
            </w:r>
          </w:p>
          <w:p w:rsidR="006814A0" w:rsidRPr="006814A0" w:rsidRDefault="00BA4FCD" w:rsidP="006814A0">
            <w:pPr>
              <w:jc w:val="both"/>
              <w:rPr>
                <w:lang w:eastAsia="en-US"/>
              </w:rPr>
            </w:pPr>
            <w:r>
              <w:rPr>
                <w:lang w:eastAsia="en-US"/>
              </w:rPr>
              <w:t>в 2026</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BA4FCD">
              <w:rPr>
                <w:lang w:eastAsia="en-US"/>
              </w:rPr>
              <w:t>7</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 xml:space="preserve">Увеличение </w:t>
            </w:r>
            <w:r w:rsidR="00A0757E">
              <w:rPr>
                <w:lang w:eastAsia="en-US"/>
              </w:rPr>
              <w:t xml:space="preserve">числа посещений культурно - массовых мероприятий, проводимых муниципальными учреждениями культуры </w:t>
            </w:r>
          </w:p>
          <w:p w:rsidR="006814A0" w:rsidRPr="006814A0" w:rsidRDefault="00CE7449" w:rsidP="006814A0">
            <w:pPr>
              <w:jc w:val="both"/>
              <w:rPr>
                <w:lang w:eastAsia="en-US"/>
              </w:rPr>
            </w:pPr>
            <w:r>
              <w:rPr>
                <w:lang w:eastAsia="en-US"/>
              </w:rPr>
              <w:t>в 20</w:t>
            </w:r>
            <w:r w:rsidR="00DC779B">
              <w:rPr>
                <w:lang w:eastAsia="en-US"/>
              </w:rPr>
              <w:t>2</w:t>
            </w:r>
            <w:r w:rsidR="00BA4FCD">
              <w:rPr>
                <w:lang w:eastAsia="en-US"/>
              </w:rPr>
              <w:t>5</w:t>
            </w:r>
            <w:r w:rsidR="006814A0" w:rsidRPr="006814A0">
              <w:rPr>
                <w:lang w:eastAsia="en-US"/>
              </w:rPr>
              <w:t xml:space="preserve"> году  до </w:t>
            </w:r>
            <w:r w:rsidR="00FF0C04">
              <w:rPr>
                <w:lang w:eastAsia="en-US"/>
              </w:rPr>
              <w:t>4%</w:t>
            </w:r>
          </w:p>
          <w:p w:rsidR="00A0757E" w:rsidRDefault="0024213F" w:rsidP="006814A0">
            <w:pPr>
              <w:jc w:val="both"/>
              <w:rPr>
                <w:lang w:eastAsia="en-US"/>
              </w:rPr>
            </w:pPr>
            <w:r>
              <w:rPr>
                <w:lang w:eastAsia="en-US"/>
              </w:rPr>
              <w:t>в 202</w:t>
            </w:r>
            <w:r w:rsidR="00BA4FCD">
              <w:rPr>
                <w:lang w:eastAsia="en-US"/>
              </w:rPr>
              <w:t>6</w:t>
            </w:r>
            <w:r w:rsidR="006814A0" w:rsidRPr="006814A0">
              <w:rPr>
                <w:lang w:eastAsia="en-US"/>
              </w:rPr>
              <w:t xml:space="preserve"> году  до </w:t>
            </w:r>
            <w:r w:rsidR="00FF0C04">
              <w:rPr>
                <w:lang w:eastAsia="en-US"/>
              </w:rPr>
              <w:t>4%</w:t>
            </w:r>
          </w:p>
          <w:p w:rsidR="006814A0" w:rsidRPr="006814A0" w:rsidRDefault="00CE7449" w:rsidP="006814A0">
            <w:pPr>
              <w:jc w:val="both"/>
              <w:rPr>
                <w:lang w:eastAsia="en-US"/>
              </w:rPr>
            </w:pPr>
            <w:r>
              <w:rPr>
                <w:lang w:eastAsia="en-US"/>
              </w:rPr>
              <w:t>в 202</w:t>
            </w:r>
            <w:r w:rsidR="00BA4FCD">
              <w:rPr>
                <w:lang w:eastAsia="en-US"/>
              </w:rPr>
              <w:t>7</w:t>
            </w:r>
            <w:r w:rsidR="00A0757E">
              <w:rPr>
                <w:lang w:eastAsia="en-US"/>
              </w:rPr>
              <w:t xml:space="preserve"> году  до </w:t>
            </w:r>
            <w:r w:rsidR="00FF0C04">
              <w:rPr>
                <w:lang w:eastAsia="en-US"/>
              </w:rPr>
              <w:t>4%</w:t>
            </w:r>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в 202</w:t>
            </w:r>
            <w:r w:rsidR="00BA4FCD">
              <w:rPr>
                <w:lang w:eastAsia="en-US"/>
              </w:rPr>
              <w:t>5</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BA4FCD">
              <w:rPr>
                <w:lang w:eastAsia="en-US"/>
              </w:rPr>
              <w:t>6</w:t>
            </w:r>
            <w:r w:rsidRPr="006814A0">
              <w:rPr>
                <w:lang w:eastAsia="en-US"/>
              </w:rPr>
              <w:t xml:space="preserve"> году - до 90 %;</w:t>
            </w:r>
          </w:p>
          <w:p w:rsidR="006814A0" w:rsidRPr="006814A0" w:rsidRDefault="006814A0" w:rsidP="006814A0">
            <w:pPr>
              <w:jc w:val="both"/>
            </w:pPr>
            <w:r w:rsidRPr="006814A0">
              <w:rPr>
                <w:lang w:eastAsia="en-US"/>
              </w:rPr>
              <w:t>в 202</w:t>
            </w:r>
            <w:r w:rsidR="00BA4FCD">
              <w:rPr>
                <w:lang w:eastAsia="en-US"/>
              </w:rPr>
              <w:t>7</w:t>
            </w:r>
            <w:r w:rsidRPr="006814A0">
              <w:rPr>
                <w:lang w:eastAsia="en-US"/>
              </w:rPr>
              <w:t xml:space="preserve"> году - до 90 % .</w:t>
            </w:r>
          </w:p>
          <w:p w:rsidR="004732E4" w:rsidRDefault="004732E4" w:rsidP="004732E4">
            <w:pPr>
              <w:jc w:val="both"/>
              <w:rPr>
                <w:lang w:eastAsia="en-US"/>
              </w:rPr>
            </w:pPr>
            <w:r w:rsidRPr="006814A0">
              <w:rPr>
                <w:lang w:eastAsia="en-US"/>
              </w:rPr>
              <w:t xml:space="preserve">Увеличение </w:t>
            </w:r>
            <w:r>
              <w:rPr>
                <w:lang w:eastAsia="en-US"/>
              </w:rPr>
              <w:t xml:space="preserve">числа мероприятий проводимых муниципальными учреждениями культуры </w:t>
            </w:r>
          </w:p>
          <w:p w:rsidR="004732E4" w:rsidRPr="006814A0" w:rsidRDefault="004732E4" w:rsidP="004732E4">
            <w:pPr>
              <w:jc w:val="both"/>
              <w:rPr>
                <w:lang w:eastAsia="en-US"/>
              </w:rPr>
            </w:pPr>
            <w:r w:rsidRPr="006814A0">
              <w:rPr>
                <w:lang w:eastAsia="en-US"/>
              </w:rPr>
              <w:t>в 202</w:t>
            </w:r>
            <w:r>
              <w:rPr>
                <w:lang w:eastAsia="en-US"/>
              </w:rPr>
              <w:t>5</w:t>
            </w:r>
            <w:r w:rsidRPr="006814A0">
              <w:rPr>
                <w:lang w:eastAsia="en-US"/>
              </w:rPr>
              <w:t xml:space="preserve"> году - </w:t>
            </w:r>
            <w:r>
              <w:rPr>
                <w:lang w:eastAsia="en-US"/>
              </w:rPr>
              <w:t>0,11%</w:t>
            </w:r>
            <w:r w:rsidRPr="006814A0">
              <w:rPr>
                <w:lang w:eastAsia="en-US"/>
              </w:rPr>
              <w:t>;</w:t>
            </w:r>
          </w:p>
          <w:p w:rsidR="004732E4" w:rsidRPr="006814A0" w:rsidRDefault="004732E4" w:rsidP="004732E4">
            <w:pPr>
              <w:jc w:val="both"/>
              <w:rPr>
                <w:lang w:eastAsia="en-US"/>
              </w:rPr>
            </w:pPr>
            <w:r w:rsidRPr="006814A0">
              <w:rPr>
                <w:lang w:eastAsia="en-US"/>
              </w:rPr>
              <w:t>в 202</w:t>
            </w:r>
            <w:r>
              <w:rPr>
                <w:lang w:eastAsia="en-US"/>
              </w:rPr>
              <w:t>6</w:t>
            </w:r>
            <w:r w:rsidRPr="006814A0">
              <w:rPr>
                <w:lang w:eastAsia="en-US"/>
              </w:rPr>
              <w:t xml:space="preserve"> году - </w:t>
            </w:r>
            <w:r>
              <w:rPr>
                <w:lang w:eastAsia="en-US"/>
              </w:rPr>
              <w:t>0,11</w:t>
            </w:r>
            <w:r w:rsidRPr="006814A0">
              <w:rPr>
                <w:lang w:eastAsia="en-US"/>
              </w:rPr>
              <w:t>%;</w:t>
            </w:r>
          </w:p>
          <w:p w:rsidR="004732E4" w:rsidRPr="006814A0" w:rsidRDefault="004732E4" w:rsidP="004732E4">
            <w:pPr>
              <w:jc w:val="both"/>
            </w:pPr>
            <w:r w:rsidRPr="006814A0">
              <w:rPr>
                <w:lang w:eastAsia="en-US"/>
              </w:rPr>
              <w:t>в 202</w:t>
            </w:r>
            <w:r>
              <w:rPr>
                <w:lang w:eastAsia="en-US"/>
              </w:rPr>
              <w:t>7</w:t>
            </w:r>
            <w:r w:rsidRPr="006814A0">
              <w:rPr>
                <w:lang w:eastAsia="en-US"/>
              </w:rPr>
              <w:t xml:space="preserve"> году - </w:t>
            </w:r>
            <w:r>
              <w:rPr>
                <w:lang w:eastAsia="en-US"/>
              </w:rPr>
              <w:t>0,11%</w:t>
            </w:r>
            <w:r w:rsidRPr="006814A0">
              <w:rPr>
                <w:lang w:eastAsia="en-US"/>
              </w:rPr>
              <w:t>.</w:t>
            </w:r>
          </w:p>
          <w:p w:rsidR="00615F8F" w:rsidRDefault="00615F8F" w:rsidP="00454FC1">
            <w:pPr>
              <w:jc w:val="both"/>
              <w:rPr>
                <w:lang w:eastAsia="en-US"/>
              </w:rPr>
            </w:pPr>
            <w:r>
              <w:rPr>
                <w:lang w:eastAsia="en-US"/>
              </w:rPr>
              <w:t>Сохранение доли</w:t>
            </w:r>
            <w:r w:rsidRPr="00615F8F">
              <w:rPr>
                <w:lang w:eastAsia="en-US"/>
              </w:rPr>
              <w:t xml:space="preserve"> мероприятий для детей и юношества от общего количества проведенных мероприятий </w:t>
            </w:r>
            <w:r>
              <w:rPr>
                <w:lang w:eastAsia="en-US"/>
              </w:rPr>
              <w:t>не менее 55%</w:t>
            </w:r>
          </w:p>
          <w:p w:rsidR="006814A0" w:rsidRPr="006814A0" w:rsidRDefault="006814A0" w:rsidP="00454FC1">
            <w:pPr>
              <w:jc w:val="both"/>
            </w:pPr>
            <w:r w:rsidRPr="006814A0">
              <w:rPr>
                <w:lang w:eastAsia="en-US"/>
              </w:rPr>
              <w:t>Модернизация материально-технической базы объектов культуры;</w:t>
            </w:r>
          </w:p>
        </w:tc>
      </w:tr>
      <w:tr w:rsidR="006814A0" w:rsidRPr="006814A0" w:rsidTr="002768B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4F76C7">
            <w:pPr>
              <w:ind w:firstLine="540"/>
              <w:jc w:val="center"/>
            </w:pPr>
            <w:r w:rsidRPr="006814A0">
              <w:t>202</w:t>
            </w:r>
            <w:r w:rsidR="004F76C7">
              <w:t>5</w:t>
            </w:r>
            <w:r w:rsidRPr="006814A0">
              <w:t xml:space="preserve"> - 202</w:t>
            </w:r>
            <w:r w:rsidR="004F76C7">
              <w:t>7</w:t>
            </w:r>
            <w:r w:rsidRPr="006814A0">
              <w:t xml:space="preserve"> год</w:t>
            </w:r>
          </w:p>
        </w:tc>
      </w:tr>
      <w:tr w:rsidR="006814A0" w:rsidRPr="006814A0" w:rsidTr="002768B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5873"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2768B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4F76C7">
            <w:pPr>
              <w:jc w:val="center"/>
            </w:pPr>
            <w:r w:rsidRPr="006814A0">
              <w:t>202</w:t>
            </w:r>
            <w:r w:rsidR="004F76C7">
              <w:t>5</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4F76C7">
            <w:pPr>
              <w:jc w:val="center"/>
            </w:pPr>
            <w:r w:rsidRPr="006814A0">
              <w:t>202</w:t>
            </w:r>
            <w:r w:rsidR="004F76C7">
              <w:t>6</w:t>
            </w:r>
            <w:r w:rsidRPr="006814A0">
              <w:t xml:space="preserve"> год </w:t>
            </w:r>
          </w:p>
        </w:tc>
        <w:tc>
          <w:tcPr>
            <w:tcW w:w="1479"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4F76C7">
            <w:r w:rsidRPr="006814A0">
              <w:t xml:space="preserve">  202</w:t>
            </w:r>
            <w:r w:rsidR="004F76C7">
              <w:t>7</w:t>
            </w:r>
            <w:r w:rsidRPr="006814A0">
              <w:t xml:space="preserve"> год </w:t>
            </w:r>
          </w:p>
        </w:tc>
      </w:tr>
      <w:tr w:rsidR="00751440" w:rsidRPr="006814A0" w:rsidTr="002768B0">
        <w:trPr>
          <w:cantSplit/>
          <w:trHeight w:val="709"/>
        </w:trPr>
        <w:tc>
          <w:tcPr>
            <w:tcW w:w="4188" w:type="dxa"/>
            <w:tcBorders>
              <w:left w:val="single" w:sz="6" w:space="0" w:color="auto"/>
              <w:bottom w:val="single" w:sz="6" w:space="0" w:color="auto"/>
              <w:right w:val="single" w:sz="6" w:space="0" w:color="auto"/>
            </w:tcBorders>
            <w:vAlign w:val="center"/>
          </w:tcPr>
          <w:p w:rsidR="00751440" w:rsidRPr="006814A0" w:rsidRDefault="0075144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751440" w:rsidRPr="006E540D" w:rsidRDefault="0041395C" w:rsidP="000855F7">
            <w:pPr>
              <w:jc w:val="center"/>
            </w:pPr>
            <w:r>
              <w:t>100 526,5</w:t>
            </w:r>
          </w:p>
        </w:tc>
        <w:tc>
          <w:tcPr>
            <w:tcW w:w="1418" w:type="dxa"/>
            <w:tcBorders>
              <w:top w:val="single" w:sz="6" w:space="0" w:color="auto"/>
              <w:left w:val="single" w:sz="6" w:space="0" w:color="auto"/>
              <w:bottom w:val="single" w:sz="6" w:space="0" w:color="auto"/>
              <w:right w:val="single" w:sz="6" w:space="0" w:color="auto"/>
            </w:tcBorders>
            <w:vAlign w:val="center"/>
          </w:tcPr>
          <w:p w:rsidR="00751440" w:rsidRPr="006814A0" w:rsidRDefault="0041395C" w:rsidP="0080121C">
            <w:pPr>
              <w:jc w:val="center"/>
            </w:pPr>
            <w:r>
              <w:t>36 008,7</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4F76C7" w:rsidP="000855F7">
            <w:pPr>
              <w:jc w:val="center"/>
            </w:pPr>
            <w:r>
              <w:t>31 626,4</w:t>
            </w:r>
          </w:p>
        </w:tc>
        <w:tc>
          <w:tcPr>
            <w:tcW w:w="1479" w:type="dxa"/>
            <w:tcBorders>
              <w:top w:val="single" w:sz="6" w:space="0" w:color="auto"/>
              <w:left w:val="single" w:sz="6" w:space="0" w:color="auto"/>
              <w:bottom w:val="single" w:sz="6" w:space="0" w:color="auto"/>
              <w:right w:val="single" w:sz="6" w:space="0" w:color="auto"/>
            </w:tcBorders>
            <w:vAlign w:val="center"/>
          </w:tcPr>
          <w:p w:rsidR="00751440" w:rsidRPr="006814A0" w:rsidRDefault="004F76C7" w:rsidP="000855F7">
            <w:pPr>
              <w:jc w:val="center"/>
            </w:pPr>
            <w:r>
              <w:t>32 891,4</w:t>
            </w:r>
          </w:p>
        </w:tc>
      </w:tr>
      <w:tr w:rsidR="0041395C" w:rsidRPr="006814A0" w:rsidTr="002768B0">
        <w:trPr>
          <w:cantSplit/>
        </w:trPr>
        <w:tc>
          <w:tcPr>
            <w:tcW w:w="4188" w:type="dxa"/>
            <w:tcBorders>
              <w:top w:val="nil"/>
              <w:left w:val="single" w:sz="6" w:space="0" w:color="auto"/>
              <w:bottom w:val="single" w:sz="6" w:space="0" w:color="auto"/>
              <w:right w:val="single" w:sz="4" w:space="0" w:color="auto"/>
            </w:tcBorders>
            <w:vAlign w:val="center"/>
          </w:tcPr>
          <w:p w:rsidR="0041395C" w:rsidRPr="006814A0" w:rsidRDefault="0041395C"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DE4297">
            <w:pPr>
              <w:jc w:val="center"/>
            </w:pPr>
            <w:r>
              <w:t>2 674,8</w:t>
            </w:r>
          </w:p>
        </w:tc>
        <w:tc>
          <w:tcPr>
            <w:tcW w:w="1418"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0855F7">
            <w:pPr>
              <w:jc w:val="center"/>
            </w:pPr>
            <w:r>
              <w:t>2 674,8</w:t>
            </w:r>
          </w:p>
        </w:tc>
        <w:tc>
          <w:tcPr>
            <w:tcW w:w="1701"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00D56">
            <w:pPr>
              <w:ind w:firstLine="540"/>
            </w:pPr>
          </w:p>
        </w:tc>
        <w:tc>
          <w:tcPr>
            <w:tcW w:w="1479"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814A0">
            <w:pPr>
              <w:ind w:firstLine="540"/>
              <w:jc w:val="center"/>
            </w:pPr>
          </w:p>
        </w:tc>
      </w:tr>
      <w:tr w:rsidR="0041395C" w:rsidRPr="006814A0" w:rsidTr="002768B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41395C" w:rsidRPr="006814A0" w:rsidRDefault="0041395C"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DE4297">
            <w:pPr>
              <w:jc w:val="center"/>
            </w:pPr>
            <w:r>
              <w:t>830,6</w:t>
            </w:r>
          </w:p>
        </w:tc>
        <w:tc>
          <w:tcPr>
            <w:tcW w:w="1418"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0855F7">
            <w:pPr>
              <w:jc w:val="center"/>
            </w:pPr>
            <w:r>
              <w:t>830,6</w:t>
            </w:r>
          </w:p>
        </w:tc>
        <w:tc>
          <w:tcPr>
            <w:tcW w:w="1701"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814A0"/>
        </w:tc>
        <w:tc>
          <w:tcPr>
            <w:tcW w:w="1479"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814A0"/>
        </w:tc>
      </w:tr>
      <w:tr w:rsidR="0041395C" w:rsidRPr="006814A0" w:rsidTr="002768B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41395C" w:rsidRPr="006814A0" w:rsidRDefault="0041395C"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41395C" w:rsidRPr="006E540D" w:rsidRDefault="0041395C" w:rsidP="0058328D">
            <w:pPr>
              <w:jc w:val="center"/>
            </w:pPr>
            <w:r>
              <w:t>97 021,1</w:t>
            </w:r>
          </w:p>
        </w:tc>
        <w:tc>
          <w:tcPr>
            <w:tcW w:w="1418"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41395C">
            <w:pPr>
              <w:jc w:val="center"/>
            </w:pPr>
            <w:r>
              <w:t>32 503,3</w:t>
            </w:r>
          </w:p>
        </w:tc>
        <w:tc>
          <w:tcPr>
            <w:tcW w:w="1701"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58328D">
            <w:pPr>
              <w:jc w:val="center"/>
            </w:pPr>
            <w:r>
              <w:t>31 626,4</w:t>
            </w:r>
          </w:p>
        </w:tc>
        <w:tc>
          <w:tcPr>
            <w:tcW w:w="1479"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58328D">
            <w:pPr>
              <w:jc w:val="center"/>
            </w:pPr>
            <w:r>
              <w:t>32 891,4</w:t>
            </w:r>
          </w:p>
        </w:tc>
      </w:tr>
      <w:tr w:rsidR="0041395C" w:rsidRPr="006814A0" w:rsidTr="002768B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41395C" w:rsidRPr="006814A0" w:rsidRDefault="0041395C"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814A0">
            <w:pPr>
              <w:ind w:firstLine="540"/>
              <w:jc w:val="center"/>
            </w:pPr>
          </w:p>
        </w:tc>
        <w:tc>
          <w:tcPr>
            <w:tcW w:w="1479" w:type="dxa"/>
            <w:tcBorders>
              <w:top w:val="single" w:sz="4" w:space="0" w:color="auto"/>
              <w:left w:val="single" w:sz="4" w:space="0" w:color="auto"/>
              <w:bottom w:val="single" w:sz="4" w:space="0" w:color="auto"/>
              <w:right w:val="single" w:sz="4" w:space="0" w:color="auto"/>
            </w:tcBorders>
            <w:vAlign w:val="center"/>
          </w:tcPr>
          <w:p w:rsidR="0041395C" w:rsidRPr="006814A0" w:rsidRDefault="0041395C" w:rsidP="006814A0">
            <w:pPr>
              <w:ind w:firstLine="540"/>
              <w:jc w:val="center"/>
            </w:pPr>
          </w:p>
        </w:tc>
      </w:tr>
      <w:tr w:rsidR="0041395C" w:rsidRPr="006814A0" w:rsidTr="002768B0">
        <w:trPr>
          <w:cantSplit/>
        </w:trPr>
        <w:tc>
          <w:tcPr>
            <w:tcW w:w="4188" w:type="dxa"/>
            <w:tcBorders>
              <w:top w:val="single" w:sz="4" w:space="0" w:color="auto"/>
              <w:left w:val="single" w:sz="6" w:space="0" w:color="auto"/>
              <w:bottom w:val="single" w:sz="6" w:space="0" w:color="auto"/>
              <w:right w:val="single" w:sz="6" w:space="0" w:color="auto"/>
            </w:tcBorders>
          </w:tcPr>
          <w:p w:rsidR="0041395C" w:rsidRPr="006814A0" w:rsidRDefault="0041395C" w:rsidP="006814A0">
            <w:pPr>
              <w:jc w:val="both"/>
            </w:pPr>
            <w:r w:rsidRPr="006814A0">
              <w:t>Целевые показатели муниципальной программы (индикаторы)</w:t>
            </w:r>
          </w:p>
        </w:tc>
        <w:tc>
          <w:tcPr>
            <w:tcW w:w="5873" w:type="dxa"/>
            <w:gridSpan w:val="4"/>
            <w:tcBorders>
              <w:top w:val="single" w:sz="4" w:space="0" w:color="auto"/>
              <w:left w:val="single" w:sz="6" w:space="0" w:color="auto"/>
              <w:bottom w:val="single" w:sz="6" w:space="0" w:color="auto"/>
              <w:right w:val="single" w:sz="6" w:space="0" w:color="auto"/>
            </w:tcBorders>
          </w:tcPr>
          <w:p w:rsidR="0041395C" w:rsidRPr="006814A0" w:rsidRDefault="0041395C"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Default="006814A0" w:rsidP="006814A0">
      <w:pPr>
        <w:jc w:val="center"/>
        <w:rPr>
          <w:b/>
          <w:bCs/>
        </w:rPr>
      </w:pPr>
    </w:p>
    <w:p w:rsidR="009025B1" w:rsidRPr="0003474B" w:rsidRDefault="009025B1" w:rsidP="006814A0">
      <w:pPr>
        <w:jc w:val="center"/>
        <w:rPr>
          <w:b/>
          <w:bCs/>
        </w:rPr>
      </w:pPr>
    </w:p>
    <w:p w:rsidR="000B09E5" w:rsidRPr="0022497B" w:rsidRDefault="000B09E5" w:rsidP="000B09E5">
      <w:pPr>
        <w:jc w:val="center"/>
        <w:rPr>
          <w:b/>
          <w:bCs/>
          <w:sz w:val="28"/>
          <w:szCs w:val="28"/>
        </w:rPr>
      </w:pPr>
      <w:r w:rsidRPr="00F455AC">
        <w:rPr>
          <w:b/>
          <w:bCs/>
          <w:sz w:val="28"/>
          <w:szCs w:val="28"/>
        </w:rPr>
        <w:t xml:space="preserve">1. Характеристика </w:t>
      </w:r>
      <w:r w:rsidR="00DE4297">
        <w:rPr>
          <w:b/>
          <w:bCs/>
          <w:sz w:val="28"/>
          <w:szCs w:val="28"/>
        </w:rPr>
        <w:t>сферы реализации программы</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w:t>
      </w:r>
      <w:r w:rsidR="004F76C7">
        <w:rPr>
          <w:sz w:val="28"/>
          <w:szCs w:val="28"/>
        </w:rPr>
        <w:t>2</w:t>
      </w:r>
      <w:r w:rsidRPr="00F455AC">
        <w:rPr>
          <w:sz w:val="28"/>
          <w:szCs w:val="28"/>
        </w:rPr>
        <w:t>-202</w:t>
      </w:r>
      <w:r w:rsidR="004F76C7">
        <w:rPr>
          <w:sz w:val="28"/>
          <w:szCs w:val="28"/>
        </w:rPr>
        <w:t>5</w:t>
      </w:r>
      <w:r w:rsidRPr="00F455AC">
        <w:rPr>
          <w:sz w:val="28"/>
          <w:szCs w:val="28"/>
        </w:rPr>
        <w:t xml:space="preserve"> гг., утвержденной </w:t>
      </w:r>
    </w:p>
    <w:p w:rsidR="000B09E5" w:rsidRPr="00F455AC" w:rsidRDefault="000B09E5" w:rsidP="000B09E5">
      <w:pPr>
        <w:ind w:firstLine="426"/>
        <w:jc w:val="both"/>
        <w:rPr>
          <w:sz w:val="28"/>
          <w:szCs w:val="28"/>
        </w:rPr>
      </w:pPr>
      <w:proofErr w:type="gramStart"/>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 xml:space="preserve">На территории Озинского </w:t>
      </w:r>
      <w:r w:rsidR="004D66DA">
        <w:rPr>
          <w:sz w:val="28"/>
          <w:szCs w:val="28"/>
          <w:lang w:eastAsia="en-US"/>
        </w:rPr>
        <w:t xml:space="preserve">муниципального района работает </w:t>
      </w:r>
      <w:r w:rsidR="0060474E">
        <w:rPr>
          <w:sz w:val="28"/>
          <w:szCs w:val="28"/>
          <w:lang w:eastAsia="en-US"/>
        </w:rPr>
        <w:t>3</w:t>
      </w:r>
      <w:r w:rsidR="00F57E49">
        <w:rPr>
          <w:sz w:val="28"/>
          <w:szCs w:val="28"/>
          <w:lang w:eastAsia="en-US"/>
        </w:rPr>
        <w:t>5</w:t>
      </w:r>
      <w:r w:rsidR="0060474E">
        <w:rPr>
          <w:sz w:val="28"/>
          <w:szCs w:val="28"/>
          <w:lang w:eastAsia="en-US"/>
        </w:rPr>
        <w:t xml:space="preserve"> учреждения культуры:</w:t>
      </w:r>
      <w:r w:rsidR="004D66DA">
        <w:rPr>
          <w:sz w:val="28"/>
          <w:szCs w:val="28"/>
          <w:lang w:eastAsia="en-US"/>
        </w:rPr>
        <w:t xml:space="preserve"> </w:t>
      </w:r>
      <w:r w:rsidRPr="00F455AC">
        <w:rPr>
          <w:sz w:val="28"/>
          <w:szCs w:val="28"/>
          <w:lang w:eastAsia="en-US"/>
        </w:rPr>
        <w:t>16  библиотек, 1</w:t>
      </w:r>
      <w:r w:rsidR="00475886">
        <w:rPr>
          <w:sz w:val="28"/>
          <w:szCs w:val="28"/>
          <w:lang w:eastAsia="en-US"/>
        </w:rPr>
        <w:t>7</w:t>
      </w:r>
      <w:r w:rsidRPr="00F455AC">
        <w:rPr>
          <w:sz w:val="28"/>
          <w:szCs w:val="28"/>
          <w:lang w:eastAsia="en-US"/>
        </w:rPr>
        <w:t xml:space="preserve">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В числе приоритетных направлений деятельности учреждений </w:t>
      </w:r>
      <w:proofErr w:type="gramStart"/>
      <w:r w:rsidRPr="00F455AC">
        <w:rPr>
          <w:sz w:val="28"/>
          <w:szCs w:val="28"/>
          <w:lang w:eastAsia="en-US"/>
        </w:rPr>
        <w:t>культуры-сохранение</w:t>
      </w:r>
      <w:proofErr w:type="gramEnd"/>
      <w:r w:rsidRPr="00F455AC">
        <w:rPr>
          <w:sz w:val="28"/>
          <w:szCs w:val="28"/>
          <w:lang w:eastAsia="en-US"/>
        </w:rPr>
        <w:t xml:space="preserve"> культурного многообразия и основ традиционного творчества, пропаганда достижений любительского искусства. В 1</w:t>
      </w:r>
      <w:r w:rsidR="00475886">
        <w:rPr>
          <w:sz w:val="28"/>
          <w:szCs w:val="28"/>
          <w:lang w:eastAsia="en-US"/>
        </w:rPr>
        <w:t>7</w:t>
      </w:r>
      <w:r w:rsidRPr="00F455AC">
        <w:rPr>
          <w:sz w:val="28"/>
          <w:szCs w:val="28"/>
          <w:lang w:eastAsia="en-US"/>
        </w:rPr>
        <w:t xml:space="preserve"> учреждениях культурно-досугового типа действует 15</w:t>
      </w:r>
      <w:r w:rsidR="00475886">
        <w:rPr>
          <w:sz w:val="28"/>
          <w:szCs w:val="28"/>
          <w:lang w:eastAsia="en-US"/>
        </w:rPr>
        <w:t>1</w:t>
      </w:r>
      <w:r w:rsidRPr="00F455AC">
        <w:rPr>
          <w:sz w:val="28"/>
          <w:szCs w:val="28"/>
          <w:lang w:eastAsia="en-US"/>
        </w:rPr>
        <w:t xml:space="preserve"> клубн</w:t>
      </w:r>
      <w:r w:rsidR="00475886">
        <w:rPr>
          <w:sz w:val="28"/>
          <w:szCs w:val="28"/>
          <w:lang w:eastAsia="en-US"/>
        </w:rPr>
        <w:t xml:space="preserve">ое </w:t>
      </w:r>
      <w:r w:rsidRPr="00F455AC">
        <w:rPr>
          <w:sz w:val="28"/>
          <w:szCs w:val="28"/>
          <w:lang w:eastAsia="en-US"/>
        </w:rPr>
        <w:t xml:space="preserve"> формировани</w:t>
      </w:r>
      <w:r w:rsidR="00475886">
        <w:rPr>
          <w:sz w:val="28"/>
          <w:szCs w:val="28"/>
          <w:lang w:eastAsia="en-US"/>
        </w:rPr>
        <w:t>е</w:t>
      </w:r>
      <w:r w:rsidRPr="00F455AC">
        <w:rPr>
          <w:sz w:val="28"/>
          <w:szCs w:val="28"/>
          <w:lang w:eastAsia="en-US"/>
        </w:rPr>
        <w:t xml:space="preserve">,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8C5672" w:rsidRDefault="000B09E5" w:rsidP="000B09E5">
      <w:pPr>
        <w:ind w:firstLine="426"/>
        <w:jc w:val="both"/>
        <w:rPr>
          <w:sz w:val="28"/>
          <w:szCs w:val="28"/>
          <w:lang w:eastAsia="en-US"/>
        </w:rPr>
      </w:pPr>
      <w:r w:rsidRPr="00F455AC">
        <w:rPr>
          <w:sz w:val="28"/>
          <w:szCs w:val="28"/>
          <w:lang w:eastAsia="en-US"/>
        </w:rPr>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w:t>
      </w:r>
      <w:r w:rsidRPr="00F455AC">
        <w:rPr>
          <w:sz w:val="28"/>
          <w:szCs w:val="28"/>
          <w:lang w:eastAsia="en-US"/>
        </w:rPr>
        <w:lastRenderedPageBreak/>
        <w:t xml:space="preserve">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proofErr w:type="gramStart"/>
      <w:r>
        <w:rPr>
          <w:sz w:val="28"/>
          <w:szCs w:val="28"/>
        </w:rPr>
        <w:t>2.</w:t>
      </w:r>
      <w:r w:rsidRPr="00F455AC">
        <w:rPr>
          <w:sz w:val="28"/>
          <w:szCs w:val="28"/>
        </w:rPr>
        <w:t>В Озинском районе функционируют муниципальное бюджетноеучреждение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roofErr w:type="gramEnd"/>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w:t>
      </w:r>
      <w:r w:rsidRPr="00F455AC">
        <w:rPr>
          <w:sz w:val="28"/>
          <w:szCs w:val="28"/>
        </w:rPr>
        <w:lastRenderedPageBreak/>
        <w:t xml:space="preserve">повышение качества досуга, что, в свою очередь, влечет и изменение взгляда на организацию культурно-досугового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w:t>
      </w:r>
      <w:r w:rsidR="00DE4297">
        <w:rPr>
          <w:b/>
          <w:bCs/>
          <w:sz w:val="28"/>
          <w:szCs w:val="28"/>
        </w:rPr>
        <w:t>и и задачи</w:t>
      </w:r>
      <w:r w:rsidRPr="00F455AC">
        <w:rPr>
          <w:b/>
          <w:bCs/>
          <w:sz w:val="28"/>
          <w:szCs w:val="28"/>
        </w:rPr>
        <w:t xml:space="preserve"> Программы</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Default="000B09E5" w:rsidP="000B09E5">
      <w:pPr>
        <w:ind w:firstLine="360"/>
        <w:jc w:val="center"/>
        <w:rPr>
          <w:b/>
          <w:bCs/>
          <w:sz w:val="28"/>
          <w:szCs w:val="28"/>
        </w:rPr>
      </w:pPr>
      <w:r w:rsidRPr="00F455AC">
        <w:rPr>
          <w:b/>
          <w:bCs/>
          <w:sz w:val="28"/>
          <w:szCs w:val="28"/>
        </w:rPr>
        <w:t>3.</w:t>
      </w:r>
      <w:r w:rsidR="00DE4297">
        <w:rPr>
          <w:b/>
          <w:bCs/>
          <w:sz w:val="28"/>
          <w:szCs w:val="28"/>
        </w:rPr>
        <w:t>Целевые показатели муниципальной программы</w:t>
      </w:r>
    </w:p>
    <w:p w:rsidR="00926D96" w:rsidRPr="00F455AC" w:rsidRDefault="00926D96" w:rsidP="000B09E5">
      <w:pPr>
        <w:ind w:firstLine="360"/>
        <w:jc w:val="center"/>
        <w:rPr>
          <w:b/>
          <w:bCs/>
          <w:sz w:val="28"/>
          <w:szCs w:val="28"/>
        </w:rPr>
      </w:pP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4F76C7">
        <w:rPr>
          <w:sz w:val="28"/>
          <w:szCs w:val="28"/>
        </w:rPr>
        <w:t>5</w:t>
      </w:r>
      <w:r w:rsidRPr="00F455AC">
        <w:rPr>
          <w:sz w:val="28"/>
          <w:szCs w:val="28"/>
        </w:rPr>
        <w:t>-202</w:t>
      </w:r>
      <w:r w:rsidR="004F76C7">
        <w:rPr>
          <w:sz w:val="28"/>
          <w:szCs w:val="28"/>
        </w:rPr>
        <w:t>7</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 xml:space="preserve">Это приведет к созданию единого культурного и информационного пространства района, повышению многообразия и богатства творческих </w:t>
      </w:r>
      <w:r w:rsidRPr="00F455AC">
        <w:rPr>
          <w:sz w:val="28"/>
          <w:szCs w:val="28"/>
        </w:rPr>
        <w:lastRenderedPageBreak/>
        <w:t>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Одним из важнейших результатов реализации Программы должно статьдоведение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27435B" w:rsidRDefault="0027435B" w:rsidP="0027435B">
      <w:pPr>
        <w:ind w:firstLine="360"/>
        <w:jc w:val="center"/>
        <w:rPr>
          <w:b/>
          <w:bCs/>
          <w:sz w:val="28"/>
          <w:szCs w:val="28"/>
        </w:rPr>
      </w:pPr>
    </w:p>
    <w:p w:rsidR="0027435B" w:rsidRPr="00F455AC" w:rsidRDefault="0027435B" w:rsidP="0027435B">
      <w:pPr>
        <w:ind w:firstLine="360"/>
        <w:jc w:val="center"/>
        <w:rPr>
          <w:b/>
          <w:bCs/>
          <w:sz w:val="28"/>
          <w:szCs w:val="28"/>
        </w:rPr>
      </w:pPr>
      <w:r>
        <w:rPr>
          <w:b/>
          <w:bCs/>
          <w:sz w:val="28"/>
          <w:szCs w:val="28"/>
        </w:rPr>
        <w:t>4</w:t>
      </w:r>
      <w:r w:rsidRPr="00F455AC">
        <w:rPr>
          <w:b/>
          <w:bCs/>
          <w:sz w:val="28"/>
          <w:szCs w:val="28"/>
        </w:rPr>
        <w:t xml:space="preserve">. </w:t>
      </w:r>
      <w:r>
        <w:rPr>
          <w:b/>
          <w:bCs/>
          <w:sz w:val="28"/>
          <w:szCs w:val="28"/>
        </w:rPr>
        <w:t>Прогноз конечных результатов муниципальной программы, сроки и этапы реализации муниципальной программы</w:t>
      </w:r>
    </w:p>
    <w:p w:rsidR="0027435B" w:rsidRPr="00F455AC" w:rsidRDefault="0027435B" w:rsidP="0027435B">
      <w:pPr>
        <w:ind w:firstLine="426"/>
        <w:jc w:val="both"/>
        <w:rPr>
          <w:sz w:val="28"/>
          <w:szCs w:val="28"/>
        </w:rPr>
      </w:pPr>
    </w:p>
    <w:p w:rsidR="0027435B" w:rsidRPr="0032633E" w:rsidRDefault="0027435B" w:rsidP="0027435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2025</w:t>
      </w:r>
      <w:r w:rsidRPr="0032633E">
        <w:rPr>
          <w:sz w:val="28"/>
          <w:szCs w:val="28"/>
        </w:rPr>
        <w:t>-202</w:t>
      </w:r>
      <w:r>
        <w:rPr>
          <w:sz w:val="28"/>
          <w:szCs w:val="28"/>
        </w:rPr>
        <w:t>7</w:t>
      </w:r>
      <w:r w:rsidRPr="0032633E">
        <w:rPr>
          <w:sz w:val="28"/>
          <w:szCs w:val="28"/>
        </w:rPr>
        <w:t xml:space="preserve"> гг.</w:t>
      </w:r>
    </w:p>
    <w:p w:rsidR="0027435B" w:rsidRDefault="0027435B" w:rsidP="0027435B">
      <w:pPr>
        <w:ind w:firstLine="360"/>
        <w:jc w:val="both"/>
        <w:rPr>
          <w:b/>
          <w:sz w:val="28"/>
          <w:szCs w:val="28"/>
        </w:rPr>
      </w:pPr>
      <w:r>
        <w:rPr>
          <w:b/>
          <w:sz w:val="28"/>
          <w:szCs w:val="28"/>
        </w:rPr>
        <w:t xml:space="preserve">        </w:t>
      </w:r>
    </w:p>
    <w:p w:rsidR="0027435B" w:rsidRDefault="0027435B" w:rsidP="0027435B">
      <w:pPr>
        <w:ind w:firstLine="360"/>
        <w:jc w:val="both"/>
        <w:rPr>
          <w:b/>
          <w:sz w:val="28"/>
          <w:szCs w:val="28"/>
        </w:rPr>
      </w:pPr>
      <w:r>
        <w:rPr>
          <w:b/>
          <w:sz w:val="28"/>
          <w:szCs w:val="28"/>
        </w:rPr>
        <w:t xml:space="preserve">  </w:t>
      </w:r>
      <w:r w:rsidRPr="0027435B">
        <w:rPr>
          <w:b/>
          <w:sz w:val="28"/>
          <w:szCs w:val="28"/>
        </w:rPr>
        <w:t xml:space="preserve">5. Перечень основных мероприятий подпрограмм </w:t>
      </w:r>
      <w:proofErr w:type="gramStart"/>
      <w:r w:rsidRPr="0027435B">
        <w:rPr>
          <w:b/>
          <w:sz w:val="28"/>
          <w:szCs w:val="28"/>
        </w:rPr>
        <w:t>муниципальной</w:t>
      </w:r>
      <w:proofErr w:type="gramEnd"/>
      <w:r w:rsidRPr="0027435B">
        <w:rPr>
          <w:b/>
          <w:sz w:val="28"/>
          <w:szCs w:val="28"/>
        </w:rPr>
        <w:t xml:space="preserve"> </w:t>
      </w:r>
      <w:r>
        <w:rPr>
          <w:b/>
          <w:sz w:val="28"/>
          <w:szCs w:val="28"/>
        </w:rPr>
        <w:t xml:space="preserve">    </w:t>
      </w:r>
    </w:p>
    <w:p w:rsidR="0027435B" w:rsidRPr="0027435B" w:rsidRDefault="0027435B" w:rsidP="0027435B">
      <w:pPr>
        <w:ind w:firstLine="360"/>
        <w:jc w:val="both"/>
        <w:rPr>
          <w:b/>
          <w:sz w:val="28"/>
          <w:szCs w:val="28"/>
        </w:rPr>
      </w:pPr>
      <w:r>
        <w:rPr>
          <w:b/>
          <w:sz w:val="28"/>
          <w:szCs w:val="28"/>
        </w:rPr>
        <w:t xml:space="preserve">           </w:t>
      </w:r>
      <w:r w:rsidRPr="0027435B">
        <w:rPr>
          <w:b/>
          <w:sz w:val="28"/>
          <w:szCs w:val="28"/>
        </w:rPr>
        <w:t>программы</w:t>
      </w:r>
    </w:p>
    <w:p w:rsidR="0027435B" w:rsidRDefault="0027435B" w:rsidP="0027435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27435B" w:rsidRPr="00F455AC" w:rsidRDefault="0027435B" w:rsidP="0027435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27435B" w:rsidRPr="00F455AC" w:rsidRDefault="0027435B" w:rsidP="0027435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27435B" w:rsidRPr="00F455AC" w:rsidRDefault="0027435B" w:rsidP="0027435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27435B" w:rsidRPr="00F455AC" w:rsidRDefault="0027435B" w:rsidP="0027435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27435B" w:rsidRDefault="0027435B" w:rsidP="0027435B">
      <w:pPr>
        <w:ind w:firstLine="426"/>
        <w:jc w:val="both"/>
        <w:rPr>
          <w:sz w:val="28"/>
          <w:szCs w:val="28"/>
        </w:rPr>
      </w:pPr>
      <w:r w:rsidRPr="00F455AC">
        <w:rPr>
          <w:sz w:val="28"/>
          <w:szCs w:val="28"/>
        </w:rPr>
        <w:t xml:space="preserve">- формирует предложения к проекту муниципального правового актао </w:t>
      </w:r>
      <w:proofErr w:type="gramStart"/>
      <w:r w:rsidRPr="00F455AC">
        <w:rPr>
          <w:sz w:val="28"/>
          <w:szCs w:val="28"/>
        </w:rPr>
        <w:t>бюджете</w:t>
      </w:r>
      <w:proofErr w:type="gramEnd"/>
      <w:r w:rsidRPr="00F455AC">
        <w:rPr>
          <w:sz w:val="28"/>
          <w:szCs w:val="28"/>
        </w:rPr>
        <w:t xml:space="preserve"> на очередной год и плановый период по финансированию мероприятий Подпрограмм на очередной финансовый год.</w:t>
      </w:r>
    </w:p>
    <w:p w:rsidR="000B09E5" w:rsidRPr="00F455AC" w:rsidRDefault="000B09E5" w:rsidP="000B09E5">
      <w:pPr>
        <w:ind w:firstLine="426"/>
        <w:jc w:val="both"/>
        <w:rPr>
          <w:sz w:val="28"/>
          <w:szCs w:val="28"/>
        </w:rPr>
      </w:pPr>
    </w:p>
    <w:p w:rsidR="006814A0" w:rsidRPr="00F455AC" w:rsidRDefault="0027435B" w:rsidP="0022497B">
      <w:pPr>
        <w:ind w:firstLine="360"/>
        <w:jc w:val="center"/>
        <w:rPr>
          <w:b/>
          <w:bCs/>
          <w:sz w:val="28"/>
          <w:szCs w:val="28"/>
        </w:rPr>
      </w:pPr>
      <w:r>
        <w:rPr>
          <w:b/>
          <w:bCs/>
          <w:sz w:val="28"/>
          <w:szCs w:val="28"/>
        </w:rPr>
        <w:t>6</w:t>
      </w:r>
      <w:r w:rsidR="0022497B">
        <w:rPr>
          <w:b/>
          <w:bCs/>
          <w:sz w:val="28"/>
          <w:szCs w:val="28"/>
        </w:rPr>
        <w:t xml:space="preserve">. </w:t>
      </w:r>
      <w:r w:rsidR="00DE4297">
        <w:rPr>
          <w:b/>
          <w:bCs/>
          <w:sz w:val="28"/>
          <w:szCs w:val="28"/>
        </w:rPr>
        <w:t>Финансовое обеспечение реализации муниципальной программы</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4F76C7">
        <w:rPr>
          <w:sz w:val="28"/>
          <w:szCs w:val="28"/>
        </w:rPr>
        <w:t>5</w:t>
      </w:r>
      <w:r w:rsidRPr="00F455AC">
        <w:rPr>
          <w:sz w:val="28"/>
          <w:szCs w:val="28"/>
        </w:rPr>
        <w:t>-202</w:t>
      </w:r>
      <w:r w:rsidR="004F76C7">
        <w:rPr>
          <w:sz w:val="28"/>
          <w:szCs w:val="28"/>
        </w:rPr>
        <w:t>7</w:t>
      </w:r>
      <w:r>
        <w:rPr>
          <w:sz w:val="28"/>
          <w:szCs w:val="28"/>
        </w:rPr>
        <w:t xml:space="preserve"> гг. составляет всего </w:t>
      </w:r>
      <w:r w:rsidR="0080121C">
        <w:rPr>
          <w:sz w:val="28"/>
          <w:szCs w:val="28"/>
        </w:rPr>
        <w:t>100 526,5</w:t>
      </w:r>
      <w:r w:rsidRPr="00F455AC">
        <w:rPr>
          <w:sz w:val="28"/>
          <w:szCs w:val="28"/>
        </w:rPr>
        <w:t xml:space="preserve"> т</w:t>
      </w:r>
      <w:r w:rsidR="00EF3AD4">
        <w:rPr>
          <w:sz w:val="28"/>
          <w:szCs w:val="28"/>
        </w:rPr>
        <w:t>ыс</w:t>
      </w:r>
      <w:r w:rsidRPr="00F455AC">
        <w:rPr>
          <w:sz w:val="28"/>
          <w:szCs w:val="28"/>
        </w:rPr>
        <w:t>. р</w:t>
      </w:r>
      <w:r w:rsidR="00EF3AD4">
        <w:rPr>
          <w:sz w:val="28"/>
          <w:szCs w:val="28"/>
        </w:rPr>
        <w:t>уб</w:t>
      </w:r>
      <w:r w:rsidRPr="00F455AC">
        <w:rPr>
          <w:sz w:val="28"/>
          <w:szCs w:val="28"/>
        </w:rPr>
        <w:t>.,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F57E49">
        <w:rPr>
          <w:sz w:val="28"/>
          <w:szCs w:val="28"/>
        </w:rPr>
        <w:t>5</w:t>
      </w:r>
      <w:r w:rsidRPr="00F455AC">
        <w:rPr>
          <w:sz w:val="28"/>
          <w:szCs w:val="28"/>
        </w:rPr>
        <w:t xml:space="preserve"> год –</w:t>
      </w:r>
      <w:r w:rsidR="004F76C7">
        <w:rPr>
          <w:sz w:val="28"/>
          <w:szCs w:val="28"/>
        </w:rPr>
        <w:t xml:space="preserve"> 3</w:t>
      </w:r>
      <w:r w:rsidR="0080121C">
        <w:rPr>
          <w:sz w:val="28"/>
          <w:szCs w:val="28"/>
        </w:rPr>
        <w:t>6 008,7</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F57E49">
        <w:rPr>
          <w:sz w:val="28"/>
          <w:szCs w:val="28"/>
        </w:rPr>
        <w:t>6</w:t>
      </w:r>
      <w:r w:rsidRPr="00F455AC">
        <w:rPr>
          <w:sz w:val="28"/>
          <w:szCs w:val="28"/>
        </w:rPr>
        <w:t xml:space="preserve"> год – </w:t>
      </w:r>
      <w:r w:rsidR="00751440">
        <w:rPr>
          <w:sz w:val="28"/>
          <w:szCs w:val="28"/>
        </w:rPr>
        <w:t>31</w:t>
      </w:r>
      <w:r w:rsidR="004F76C7">
        <w:rPr>
          <w:sz w:val="28"/>
          <w:szCs w:val="28"/>
        </w:rPr>
        <w:t> 626,4</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F57E49">
        <w:rPr>
          <w:sz w:val="28"/>
          <w:szCs w:val="28"/>
        </w:rPr>
        <w:t>7</w:t>
      </w:r>
      <w:r w:rsidRPr="00F455AC">
        <w:rPr>
          <w:sz w:val="28"/>
          <w:szCs w:val="28"/>
        </w:rPr>
        <w:t xml:space="preserve"> год – </w:t>
      </w:r>
      <w:r w:rsidR="004F76C7">
        <w:rPr>
          <w:sz w:val="28"/>
          <w:szCs w:val="28"/>
        </w:rPr>
        <w:t>32 891,4</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lastRenderedPageBreak/>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9025B1" w:rsidRPr="0032633E" w:rsidRDefault="009025B1"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A0759">
        <w:rPr>
          <w:b/>
          <w:bCs/>
          <w:sz w:val="28"/>
          <w:szCs w:val="28"/>
        </w:rPr>
        <w:t>Анализ социальных, финансово-экономических и прочих рисков реализации муниципальной программы</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A0759" w:rsidRDefault="006A0759" w:rsidP="006814A0">
      <w:pPr>
        <w:widowControl w:val="0"/>
        <w:ind w:firstLine="360"/>
        <w:jc w:val="both"/>
        <w:rPr>
          <w:b/>
          <w:bCs/>
        </w:rPr>
      </w:pPr>
    </w:p>
    <w:p w:rsidR="006814A0" w:rsidRPr="001855AA" w:rsidRDefault="006A0759" w:rsidP="006814A0">
      <w:pPr>
        <w:widowControl w:val="0"/>
        <w:ind w:firstLine="360"/>
        <w:jc w:val="both"/>
        <w:rPr>
          <w:b/>
          <w:bCs/>
          <w:sz w:val="28"/>
          <w:szCs w:val="28"/>
        </w:rPr>
      </w:pPr>
      <w:r w:rsidRPr="001855AA">
        <w:rPr>
          <w:b/>
          <w:bCs/>
          <w:sz w:val="28"/>
          <w:szCs w:val="28"/>
        </w:rPr>
        <w:t xml:space="preserve">       8. Критерии эффективности реализации муниципальной программы</w:t>
      </w:r>
    </w:p>
    <w:p w:rsidR="0022497B" w:rsidRDefault="0022497B" w:rsidP="006814A0">
      <w:pPr>
        <w:widowControl w:val="0"/>
        <w:ind w:firstLine="360"/>
        <w:jc w:val="both"/>
        <w:rPr>
          <w:b/>
          <w:bCs/>
        </w:rPr>
      </w:pPr>
    </w:p>
    <w:p w:rsidR="006A0759" w:rsidRPr="001855AA" w:rsidRDefault="006A0759" w:rsidP="001855AA">
      <w:pPr>
        <w:widowControl w:val="0"/>
        <w:jc w:val="both"/>
        <w:rPr>
          <w:bCs/>
          <w:sz w:val="28"/>
          <w:szCs w:val="28"/>
        </w:rPr>
      </w:pPr>
      <w:r w:rsidRPr="001855AA">
        <w:rPr>
          <w:bCs/>
          <w:sz w:val="28"/>
          <w:szCs w:val="28"/>
        </w:rPr>
        <w:t>Критерии эффективности реализации муниципальной программы оцениваются по формуле:</w:t>
      </w:r>
    </w:p>
    <w:p w:rsidR="006A0759" w:rsidRPr="001855AA" w:rsidRDefault="006A0759" w:rsidP="001855AA">
      <w:pPr>
        <w:widowControl w:val="0"/>
        <w:jc w:val="both"/>
        <w:rPr>
          <w:bCs/>
          <w:sz w:val="28"/>
          <w:szCs w:val="28"/>
        </w:rPr>
      </w:pPr>
      <w:r w:rsidRPr="001855AA">
        <w:rPr>
          <w:bCs/>
          <w:sz w:val="28"/>
          <w:szCs w:val="28"/>
        </w:rPr>
        <w:t>ЭФ=(</w:t>
      </w:r>
      <w:proofErr w:type="spellStart"/>
      <w:r w:rsidRPr="001855AA">
        <w:rPr>
          <w:bCs/>
          <w:sz w:val="28"/>
          <w:szCs w:val="28"/>
        </w:rPr>
        <w:t>пэф</w:t>
      </w:r>
      <w:proofErr w:type="spellEnd"/>
      <w:r w:rsidRPr="001855AA">
        <w:rPr>
          <w:bCs/>
          <w:sz w:val="28"/>
          <w:szCs w:val="28"/>
        </w:rPr>
        <w:t xml:space="preserve"> 1+пэф</w:t>
      </w:r>
      <w:proofErr w:type="gramStart"/>
      <w:r w:rsidRPr="001855AA">
        <w:rPr>
          <w:bCs/>
          <w:sz w:val="28"/>
          <w:szCs w:val="28"/>
        </w:rPr>
        <w:t>2</w:t>
      </w:r>
      <w:proofErr w:type="gramEnd"/>
      <w:r w:rsidRPr="001855AA">
        <w:rPr>
          <w:bCs/>
          <w:sz w:val="28"/>
          <w:szCs w:val="28"/>
        </w:rPr>
        <w:t>+…)/</w:t>
      </w:r>
      <w:r w:rsidRPr="001855AA">
        <w:rPr>
          <w:bCs/>
          <w:sz w:val="28"/>
          <w:szCs w:val="28"/>
          <w:lang w:val="en-US"/>
        </w:rPr>
        <w:t>n</w:t>
      </w:r>
      <w:r w:rsidR="001855AA">
        <w:rPr>
          <w:bCs/>
          <w:sz w:val="28"/>
          <w:szCs w:val="28"/>
        </w:rPr>
        <w:t xml:space="preserve"> </w:t>
      </w:r>
      <w:r w:rsidRPr="001855AA">
        <w:rPr>
          <w:bCs/>
          <w:sz w:val="28"/>
          <w:szCs w:val="28"/>
        </w:rPr>
        <w:t>где:</w:t>
      </w:r>
    </w:p>
    <w:p w:rsidR="006A0759" w:rsidRPr="001855AA" w:rsidRDefault="006A0759" w:rsidP="001855AA">
      <w:pPr>
        <w:widowControl w:val="0"/>
        <w:jc w:val="both"/>
        <w:rPr>
          <w:bCs/>
          <w:sz w:val="28"/>
          <w:szCs w:val="28"/>
        </w:rPr>
      </w:pPr>
      <w:proofErr w:type="gramStart"/>
      <w:r w:rsidRPr="001855AA">
        <w:rPr>
          <w:bCs/>
          <w:sz w:val="28"/>
          <w:szCs w:val="28"/>
        </w:rPr>
        <w:t>ЭФ-эффективность</w:t>
      </w:r>
      <w:proofErr w:type="gramEnd"/>
      <w:r w:rsidRPr="001855AA">
        <w:rPr>
          <w:bCs/>
          <w:sz w:val="28"/>
          <w:szCs w:val="28"/>
        </w:rPr>
        <w:t xml:space="preserve"> реализации муниципальной программы;</w:t>
      </w:r>
    </w:p>
    <w:p w:rsidR="006A0759" w:rsidRPr="001855AA" w:rsidRDefault="001855AA" w:rsidP="001855AA">
      <w:pPr>
        <w:widowControl w:val="0"/>
        <w:jc w:val="both"/>
        <w:rPr>
          <w:bCs/>
          <w:sz w:val="28"/>
          <w:szCs w:val="28"/>
        </w:rPr>
      </w:pPr>
      <w:proofErr w:type="spellStart"/>
      <w:r>
        <w:rPr>
          <w:bCs/>
          <w:sz w:val="28"/>
          <w:szCs w:val="28"/>
        </w:rPr>
        <w:t>п</w:t>
      </w:r>
      <w:r w:rsidR="006A0759" w:rsidRPr="001855AA">
        <w:rPr>
          <w:bCs/>
          <w:sz w:val="28"/>
          <w:szCs w:val="28"/>
        </w:rPr>
        <w:t>эф</w:t>
      </w:r>
      <w:proofErr w:type="spellEnd"/>
      <w:r w:rsidR="006A0759" w:rsidRPr="001855AA">
        <w:rPr>
          <w:bCs/>
          <w:sz w:val="28"/>
          <w:szCs w:val="28"/>
        </w:rPr>
        <w:t>-оценка эффективности реализации подпрограммы в балах;</w:t>
      </w:r>
    </w:p>
    <w:p w:rsidR="006A0759" w:rsidRPr="001855AA" w:rsidRDefault="006A0759" w:rsidP="001855AA">
      <w:pPr>
        <w:widowControl w:val="0"/>
        <w:jc w:val="both"/>
        <w:rPr>
          <w:bCs/>
          <w:sz w:val="28"/>
          <w:szCs w:val="28"/>
        </w:rPr>
      </w:pPr>
      <w:r w:rsidRPr="001855AA">
        <w:rPr>
          <w:bCs/>
          <w:sz w:val="28"/>
          <w:szCs w:val="28"/>
          <w:lang w:val="en-US"/>
        </w:rPr>
        <w:t>n</w:t>
      </w:r>
      <w:r w:rsidRPr="001855AA">
        <w:rPr>
          <w:bCs/>
          <w:sz w:val="28"/>
          <w:szCs w:val="28"/>
        </w:rPr>
        <w:t xml:space="preserve">- </w:t>
      </w:r>
      <w:proofErr w:type="gramStart"/>
      <w:r w:rsidRPr="001855AA">
        <w:rPr>
          <w:bCs/>
          <w:sz w:val="28"/>
          <w:szCs w:val="28"/>
        </w:rPr>
        <w:t>число</w:t>
      </w:r>
      <w:proofErr w:type="gramEnd"/>
      <w:r w:rsidRPr="001855AA">
        <w:rPr>
          <w:bCs/>
          <w:sz w:val="28"/>
          <w:szCs w:val="28"/>
        </w:rPr>
        <w:t xml:space="preserve"> подпрограмм муниципальной программы.</w:t>
      </w:r>
    </w:p>
    <w:p w:rsidR="006A0759" w:rsidRPr="001855AA" w:rsidRDefault="006A0759" w:rsidP="001855AA">
      <w:pPr>
        <w:widowControl w:val="0"/>
        <w:jc w:val="both"/>
        <w:rPr>
          <w:bCs/>
          <w:sz w:val="28"/>
          <w:szCs w:val="28"/>
        </w:rPr>
      </w:pPr>
      <w:r w:rsidRPr="001855AA">
        <w:rPr>
          <w:bCs/>
          <w:sz w:val="28"/>
          <w:szCs w:val="28"/>
        </w:rPr>
        <w:t>Оценка эффективности реализации муниципальных программ исчисляется в пределах от 0 дол 100 баллов. В зависимости от полученной оценки эффективности определяются следующие параметры:</w:t>
      </w:r>
    </w:p>
    <w:p w:rsidR="006A0759" w:rsidRPr="001855AA" w:rsidRDefault="001855AA" w:rsidP="001855AA">
      <w:pPr>
        <w:widowControl w:val="0"/>
        <w:jc w:val="both"/>
        <w:rPr>
          <w:bCs/>
          <w:sz w:val="28"/>
          <w:szCs w:val="28"/>
        </w:rPr>
      </w:pPr>
      <w:r>
        <w:rPr>
          <w:bCs/>
          <w:sz w:val="28"/>
          <w:szCs w:val="28"/>
        </w:rPr>
        <w:t xml:space="preserve">     </w:t>
      </w:r>
      <w:r w:rsidR="006A0759" w:rsidRPr="001855AA">
        <w:rPr>
          <w:bCs/>
          <w:sz w:val="28"/>
          <w:szCs w:val="28"/>
        </w:rPr>
        <w:t xml:space="preserve">Менее 50 баллов – </w:t>
      </w:r>
      <w:proofErr w:type="gramStart"/>
      <w:r w:rsidR="006A0759" w:rsidRPr="001855AA">
        <w:rPr>
          <w:bCs/>
          <w:sz w:val="28"/>
          <w:szCs w:val="28"/>
        </w:rPr>
        <w:t>неэффективна</w:t>
      </w:r>
      <w:proofErr w:type="gramEnd"/>
      <w:r w:rsidR="006A0759" w:rsidRPr="001855AA">
        <w:rPr>
          <w:bCs/>
          <w:sz w:val="28"/>
          <w:szCs w:val="28"/>
        </w:rPr>
        <w:t>;</w:t>
      </w:r>
    </w:p>
    <w:p w:rsidR="006A0759" w:rsidRPr="001855AA" w:rsidRDefault="001855AA" w:rsidP="001855AA">
      <w:pPr>
        <w:widowControl w:val="0"/>
        <w:jc w:val="both"/>
        <w:rPr>
          <w:bCs/>
          <w:sz w:val="28"/>
          <w:szCs w:val="28"/>
        </w:rPr>
      </w:pPr>
      <w:r>
        <w:rPr>
          <w:bCs/>
          <w:sz w:val="28"/>
          <w:szCs w:val="28"/>
        </w:rPr>
        <w:t xml:space="preserve">     о</w:t>
      </w:r>
      <w:r w:rsidR="006A0759" w:rsidRPr="001855AA">
        <w:rPr>
          <w:bCs/>
          <w:sz w:val="28"/>
          <w:szCs w:val="28"/>
        </w:rPr>
        <w:t>т 50 до 80 балло</w:t>
      </w:r>
      <w:proofErr w:type="gramStart"/>
      <w:r w:rsidR="006A0759" w:rsidRPr="001855AA">
        <w:rPr>
          <w:bCs/>
          <w:sz w:val="28"/>
          <w:szCs w:val="28"/>
        </w:rPr>
        <w:t>в-</w:t>
      </w:r>
      <w:proofErr w:type="gramEnd"/>
      <w:r w:rsidR="006A0759" w:rsidRPr="001855AA">
        <w:rPr>
          <w:bCs/>
          <w:sz w:val="28"/>
          <w:szCs w:val="28"/>
        </w:rPr>
        <w:t xml:space="preserve"> умеренно эффективна;</w:t>
      </w:r>
    </w:p>
    <w:p w:rsidR="006A0759" w:rsidRPr="001855AA" w:rsidRDefault="001855AA" w:rsidP="001855AA">
      <w:pPr>
        <w:widowControl w:val="0"/>
        <w:jc w:val="both"/>
        <w:rPr>
          <w:bCs/>
          <w:sz w:val="28"/>
          <w:szCs w:val="28"/>
        </w:rPr>
      </w:pPr>
      <w:r>
        <w:rPr>
          <w:bCs/>
          <w:sz w:val="28"/>
          <w:szCs w:val="28"/>
        </w:rPr>
        <w:t xml:space="preserve">     о</w:t>
      </w:r>
      <w:r w:rsidR="006A0759" w:rsidRPr="001855AA">
        <w:rPr>
          <w:bCs/>
          <w:sz w:val="28"/>
          <w:szCs w:val="28"/>
        </w:rPr>
        <w:t xml:space="preserve">т 80 до 100 баллов – </w:t>
      </w:r>
      <w:proofErr w:type="gramStart"/>
      <w:r w:rsidR="006A0759" w:rsidRPr="001855AA">
        <w:rPr>
          <w:bCs/>
          <w:sz w:val="28"/>
          <w:szCs w:val="28"/>
        </w:rPr>
        <w:t>эффективна</w:t>
      </w:r>
      <w:proofErr w:type="gramEnd"/>
      <w:r w:rsidR="006A0759" w:rsidRPr="001855AA">
        <w:rPr>
          <w:bCs/>
          <w:sz w:val="28"/>
          <w:szCs w:val="28"/>
        </w:rPr>
        <w:t>.</w:t>
      </w:r>
    </w:p>
    <w:p w:rsidR="006A0759" w:rsidRPr="001855AA" w:rsidRDefault="001855AA" w:rsidP="001855AA">
      <w:pPr>
        <w:widowControl w:val="0"/>
        <w:jc w:val="both"/>
        <w:rPr>
          <w:bCs/>
          <w:sz w:val="28"/>
          <w:szCs w:val="28"/>
        </w:rPr>
      </w:pPr>
      <w:r>
        <w:rPr>
          <w:bCs/>
          <w:sz w:val="28"/>
          <w:szCs w:val="28"/>
        </w:rPr>
        <w:t xml:space="preserve">        </w:t>
      </w:r>
      <w:r w:rsidR="006A0759" w:rsidRPr="001855AA">
        <w:rPr>
          <w:bCs/>
          <w:sz w:val="28"/>
          <w:szCs w:val="28"/>
        </w:rPr>
        <w:t xml:space="preserve">В случае установления существенных различий (как </w:t>
      </w:r>
      <w:proofErr w:type="gramStart"/>
      <w:r w:rsidR="006A0759" w:rsidRPr="001855AA">
        <w:rPr>
          <w:bCs/>
          <w:sz w:val="28"/>
          <w:szCs w:val="28"/>
        </w:rPr>
        <w:t>положительных</w:t>
      </w:r>
      <w:proofErr w:type="gramEnd"/>
      <w:r w:rsidR="006A0759" w:rsidRPr="001855AA">
        <w:rPr>
          <w:bCs/>
          <w:sz w:val="28"/>
          <w:szCs w:val="28"/>
        </w:rPr>
        <w:t xml:space="preserve"> так и отрицательных) данных между плановыми и фактическими значениями, проводится анализ факторов, повлиявших на данное расхождение. По результатам анализа обосновывается изменение целевых индикаторов программы, а также изменение расходов бюджета по сравнению с различными периодами реализации муниципальной программы. Снижение или повышение эффективности программы может являться основанием для уменьшения или </w:t>
      </w:r>
      <w:r w:rsidR="00FD24D4" w:rsidRPr="001855AA">
        <w:rPr>
          <w:bCs/>
          <w:sz w:val="28"/>
          <w:szCs w:val="28"/>
        </w:rPr>
        <w:t xml:space="preserve">увеличения в установленном порядке объема бюджетных средств, выделяемых </w:t>
      </w:r>
      <w:r w:rsidR="00FD24D4" w:rsidRPr="001855AA">
        <w:rPr>
          <w:bCs/>
          <w:sz w:val="28"/>
          <w:szCs w:val="28"/>
        </w:rPr>
        <w:lastRenderedPageBreak/>
        <w:t>в очередном финансовом году на ее реализацию. Снижение эффективности программы может являться основанием для принятия решения о приостановлении или досрочном прекращении ее реализации.</w:t>
      </w:r>
    </w:p>
    <w:p w:rsidR="000B09E5" w:rsidRPr="001855AA" w:rsidRDefault="000B09E5" w:rsidP="001855AA">
      <w:pPr>
        <w:widowControl w:val="0"/>
        <w:ind w:firstLine="360"/>
        <w:jc w:val="both"/>
        <w:rPr>
          <w:b/>
          <w:bCs/>
          <w:sz w:val="28"/>
          <w:szCs w:val="28"/>
        </w:rPr>
      </w:pPr>
    </w:p>
    <w:p w:rsidR="000B09E5" w:rsidRDefault="000B09E5"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Default="0027435B" w:rsidP="001855AA">
      <w:pPr>
        <w:widowControl w:val="0"/>
        <w:ind w:firstLine="360"/>
        <w:jc w:val="both"/>
        <w:rPr>
          <w:b/>
          <w:bCs/>
          <w:sz w:val="28"/>
          <w:szCs w:val="28"/>
        </w:rPr>
      </w:pPr>
    </w:p>
    <w:p w:rsidR="0027435B" w:rsidRPr="001855AA" w:rsidRDefault="0027435B" w:rsidP="001855AA">
      <w:pPr>
        <w:widowControl w:val="0"/>
        <w:ind w:firstLine="360"/>
        <w:jc w:val="both"/>
        <w:rPr>
          <w:b/>
          <w:bCs/>
          <w:sz w:val="28"/>
          <w:szCs w:val="28"/>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8A008F">
        <w:trPr>
          <w:cantSplit/>
          <w:trHeight w:val="5939"/>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8A008F" w:rsidRPr="006814A0" w:rsidRDefault="008A008F" w:rsidP="008A008F">
            <w:pPr>
              <w:jc w:val="both"/>
              <w:rPr>
                <w:lang w:eastAsia="en-US"/>
              </w:rPr>
            </w:pPr>
            <w:r w:rsidRPr="006814A0">
              <w:rPr>
                <w:lang w:eastAsia="en-US"/>
              </w:rPr>
              <w:t xml:space="preserve">Увеличение </w:t>
            </w:r>
            <w:r>
              <w:rPr>
                <w:lang w:eastAsia="en-US"/>
              </w:rPr>
              <w:t xml:space="preserve">числа посещений культурно - массовых мероприятий, проводимых муниципальными учреждениями культуры </w:t>
            </w:r>
          </w:p>
          <w:p w:rsidR="008A008F" w:rsidRPr="006814A0" w:rsidRDefault="008A008F" w:rsidP="008A008F">
            <w:pPr>
              <w:jc w:val="both"/>
              <w:rPr>
                <w:lang w:eastAsia="en-US"/>
              </w:rPr>
            </w:pPr>
            <w:r>
              <w:rPr>
                <w:lang w:eastAsia="en-US"/>
              </w:rPr>
              <w:t>в 2025</w:t>
            </w:r>
            <w:r w:rsidRPr="006814A0">
              <w:rPr>
                <w:lang w:eastAsia="en-US"/>
              </w:rPr>
              <w:t xml:space="preserve"> году  до </w:t>
            </w:r>
            <w:r>
              <w:rPr>
                <w:lang w:eastAsia="en-US"/>
              </w:rPr>
              <w:t>4%</w:t>
            </w:r>
          </w:p>
          <w:p w:rsidR="008A008F" w:rsidRDefault="008A008F" w:rsidP="008A008F">
            <w:pPr>
              <w:jc w:val="both"/>
              <w:rPr>
                <w:lang w:eastAsia="en-US"/>
              </w:rPr>
            </w:pPr>
            <w:r>
              <w:rPr>
                <w:lang w:eastAsia="en-US"/>
              </w:rPr>
              <w:t>в 2026</w:t>
            </w:r>
            <w:r w:rsidRPr="006814A0">
              <w:rPr>
                <w:lang w:eastAsia="en-US"/>
              </w:rPr>
              <w:t xml:space="preserve"> году  до </w:t>
            </w:r>
            <w:r>
              <w:rPr>
                <w:lang w:eastAsia="en-US"/>
              </w:rPr>
              <w:t>4%</w:t>
            </w:r>
          </w:p>
          <w:p w:rsidR="008A008F" w:rsidRPr="006814A0" w:rsidRDefault="008A008F" w:rsidP="008A008F">
            <w:pPr>
              <w:jc w:val="both"/>
              <w:rPr>
                <w:lang w:eastAsia="en-US"/>
              </w:rPr>
            </w:pPr>
            <w:r>
              <w:rPr>
                <w:lang w:eastAsia="en-US"/>
              </w:rPr>
              <w:t>в 2027 году  до 4%</w:t>
            </w:r>
          </w:p>
          <w:p w:rsidR="008A008F" w:rsidRPr="006814A0" w:rsidRDefault="008A008F" w:rsidP="008A008F">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8A008F" w:rsidRPr="006814A0" w:rsidRDefault="008A008F" w:rsidP="008A008F">
            <w:pPr>
              <w:jc w:val="both"/>
              <w:rPr>
                <w:lang w:eastAsia="en-US"/>
              </w:rPr>
            </w:pPr>
            <w:r w:rsidRPr="006814A0">
              <w:rPr>
                <w:lang w:eastAsia="en-US"/>
              </w:rPr>
              <w:t>в 202</w:t>
            </w:r>
            <w:r>
              <w:rPr>
                <w:lang w:eastAsia="en-US"/>
              </w:rPr>
              <w:t>5</w:t>
            </w:r>
            <w:r w:rsidRPr="006814A0">
              <w:rPr>
                <w:lang w:eastAsia="en-US"/>
              </w:rPr>
              <w:t xml:space="preserve"> году - до 90 %;</w:t>
            </w:r>
          </w:p>
          <w:p w:rsidR="008A008F" w:rsidRPr="006814A0" w:rsidRDefault="008A008F" w:rsidP="008A008F">
            <w:pPr>
              <w:jc w:val="both"/>
              <w:rPr>
                <w:lang w:eastAsia="en-US"/>
              </w:rPr>
            </w:pPr>
            <w:r w:rsidRPr="006814A0">
              <w:rPr>
                <w:lang w:eastAsia="en-US"/>
              </w:rPr>
              <w:t>в 202</w:t>
            </w:r>
            <w:r>
              <w:rPr>
                <w:lang w:eastAsia="en-US"/>
              </w:rPr>
              <w:t>6</w:t>
            </w:r>
            <w:r w:rsidRPr="006814A0">
              <w:rPr>
                <w:lang w:eastAsia="en-US"/>
              </w:rPr>
              <w:t xml:space="preserve"> году - до 90 %;</w:t>
            </w:r>
          </w:p>
          <w:p w:rsidR="008A008F" w:rsidRPr="006814A0" w:rsidRDefault="008A008F" w:rsidP="008A008F">
            <w:pPr>
              <w:jc w:val="both"/>
            </w:pPr>
            <w:r w:rsidRPr="006814A0">
              <w:rPr>
                <w:lang w:eastAsia="en-US"/>
              </w:rPr>
              <w:t>в 202</w:t>
            </w:r>
            <w:r>
              <w:rPr>
                <w:lang w:eastAsia="en-US"/>
              </w:rPr>
              <w:t>7</w:t>
            </w:r>
            <w:r w:rsidRPr="006814A0">
              <w:rPr>
                <w:lang w:eastAsia="en-US"/>
              </w:rPr>
              <w:t xml:space="preserve"> году - до 90 % .</w:t>
            </w:r>
          </w:p>
          <w:p w:rsidR="00BD3263" w:rsidRDefault="008A008F" w:rsidP="008A008F">
            <w:pPr>
              <w:jc w:val="both"/>
              <w:rPr>
                <w:lang w:eastAsia="en-US"/>
              </w:rPr>
            </w:pPr>
            <w:r w:rsidRPr="006814A0">
              <w:rPr>
                <w:lang w:eastAsia="en-US"/>
              </w:rPr>
              <w:t xml:space="preserve">Увеличение </w:t>
            </w:r>
            <w:r>
              <w:rPr>
                <w:lang w:eastAsia="en-US"/>
              </w:rPr>
              <w:t xml:space="preserve">числа мероприятий проводимых муниципальными учреждениями культуры </w:t>
            </w:r>
          </w:p>
          <w:p w:rsidR="008A008F" w:rsidRPr="006814A0" w:rsidRDefault="008A008F" w:rsidP="008A008F">
            <w:pPr>
              <w:jc w:val="both"/>
              <w:rPr>
                <w:lang w:eastAsia="en-US"/>
              </w:rPr>
            </w:pPr>
            <w:r w:rsidRPr="006814A0">
              <w:rPr>
                <w:lang w:eastAsia="en-US"/>
              </w:rPr>
              <w:t>в 202</w:t>
            </w:r>
            <w:r>
              <w:rPr>
                <w:lang w:eastAsia="en-US"/>
              </w:rPr>
              <w:t>5</w:t>
            </w:r>
            <w:r w:rsidRPr="006814A0">
              <w:rPr>
                <w:lang w:eastAsia="en-US"/>
              </w:rPr>
              <w:t xml:space="preserve"> году - </w:t>
            </w:r>
            <w:r>
              <w:rPr>
                <w:lang w:eastAsia="en-US"/>
              </w:rPr>
              <w:t>0,11%</w:t>
            </w:r>
            <w:r w:rsidRPr="006814A0">
              <w:rPr>
                <w:lang w:eastAsia="en-US"/>
              </w:rPr>
              <w:t>;</w:t>
            </w:r>
          </w:p>
          <w:p w:rsidR="008A008F" w:rsidRPr="006814A0" w:rsidRDefault="008A008F" w:rsidP="008A008F">
            <w:pPr>
              <w:jc w:val="both"/>
              <w:rPr>
                <w:lang w:eastAsia="en-US"/>
              </w:rPr>
            </w:pPr>
            <w:r w:rsidRPr="006814A0">
              <w:rPr>
                <w:lang w:eastAsia="en-US"/>
              </w:rPr>
              <w:t>в 202</w:t>
            </w:r>
            <w:r>
              <w:rPr>
                <w:lang w:eastAsia="en-US"/>
              </w:rPr>
              <w:t>6</w:t>
            </w:r>
            <w:r w:rsidRPr="006814A0">
              <w:rPr>
                <w:lang w:eastAsia="en-US"/>
              </w:rPr>
              <w:t xml:space="preserve"> году - </w:t>
            </w:r>
            <w:r>
              <w:rPr>
                <w:lang w:eastAsia="en-US"/>
              </w:rPr>
              <w:t>0,11</w:t>
            </w:r>
            <w:r w:rsidRPr="006814A0">
              <w:rPr>
                <w:lang w:eastAsia="en-US"/>
              </w:rPr>
              <w:t>%;</w:t>
            </w:r>
          </w:p>
          <w:p w:rsidR="008A008F" w:rsidRPr="006814A0" w:rsidRDefault="008A008F" w:rsidP="008A008F">
            <w:pPr>
              <w:jc w:val="both"/>
            </w:pPr>
            <w:r w:rsidRPr="006814A0">
              <w:rPr>
                <w:lang w:eastAsia="en-US"/>
              </w:rPr>
              <w:t>в 202</w:t>
            </w:r>
            <w:r>
              <w:rPr>
                <w:lang w:eastAsia="en-US"/>
              </w:rPr>
              <w:t>7</w:t>
            </w:r>
            <w:r w:rsidRPr="006814A0">
              <w:rPr>
                <w:lang w:eastAsia="en-US"/>
              </w:rPr>
              <w:t xml:space="preserve"> году - </w:t>
            </w:r>
            <w:r>
              <w:rPr>
                <w:lang w:eastAsia="en-US"/>
              </w:rPr>
              <w:t>0,11%</w:t>
            </w:r>
            <w:r w:rsidRPr="006814A0">
              <w:rPr>
                <w:lang w:eastAsia="en-US"/>
              </w:rPr>
              <w:t>.</w:t>
            </w:r>
          </w:p>
          <w:p w:rsidR="008A008F" w:rsidRDefault="008A008F" w:rsidP="008A008F">
            <w:pPr>
              <w:jc w:val="both"/>
              <w:rPr>
                <w:lang w:eastAsia="en-US"/>
              </w:rPr>
            </w:pPr>
            <w:r>
              <w:rPr>
                <w:lang w:eastAsia="en-US"/>
              </w:rPr>
              <w:t>Сохранение доли</w:t>
            </w:r>
            <w:r w:rsidRPr="00615F8F">
              <w:rPr>
                <w:lang w:eastAsia="en-US"/>
              </w:rPr>
              <w:t xml:space="preserve"> мероприятий для детей и юношества от общего количества проведенных мероприятий </w:t>
            </w:r>
            <w:r>
              <w:rPr>
                <w:lang w:eastAsia="en-US"/>
              </w:rPr>
              <w:t>не менее 55%</w:t>
            </w:r>
          </w:p>
          <w:p w:rsidR="006814A0" w:rsidRPr="00FA1747" w:rsidRDefault="008A008F" w:rsidP="008A008F">
            <w:pPr>
              <w:jc w:val="both"/>
              <w:rPr>
                <w:lang w:eastAsia="en-US"/>
              </w:rPr>
            </w:pPr>
            <w:r w:rsidRPr="006814A0">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4F76C7">
              <w:t>5</w:t>
            </w:r>
            <w:r w:rsidRPr="00FA1747">
              <w:t>-202</w:t>
            </w:r>
            <w:r w:rsidR="004F76C7">
              <w:t>7</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4F76C7">
            <w:pPr>
              <w:jc w:val="center"/>
            </w:pPr>
            <w:r w:rsidRPr="00FA1747">
              <w:t>202</w:t>
            </w:r>
            <w:r w:rsidR="004F76C7">
              <w:t>5</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4F76C7">
              <w:t>6</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4F76C7">
            <w:pPr>
              <w:jc w:val="center"/>
            </w:pPr>
            <w:r w:rsidRPr="00FA1747">
              <w:t>202</w:t>
            </w:r>
            <w:r w:rsidR="004F76C7">
              <w:t>7</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D937D5" w:rsidP="0060474E">
            <w:pPr>
              <w:jc w:val="center"/>
            </w:pPr>
            <w:r>
              <w:t>72 199,6</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60474E" w:rsidP="00D937D5">
            <w:pPr>
              <w:jc w:val="center"/>
            </w:pPr>
            <w:r>
              <w:t>2</w:t>
            </w:r>
            <w:r w:rsidR="00D937D5">
              <w:t>6 988,4</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60474E" w:rsidP="000855F7">
            <w:pPr>
              <w:jc w:val="center"/>
            </w:pPr>
            <w:r>
              <w:t>22 162,4</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60474E" w:rsidP="000855F7">
            <w:r>
              <w:t>23 048,8</w:t>
            </w:r>
          </w:p>
        </w:tc>
      </w:tr>
      <w:tr w:rsidR="0041395C"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41395C" w:rsidRPr="00FA1747" w:rsidRDefault="0041395C"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41395C" w:rsidRPr="00FA1747" w:rsidRDefault="0041395C" w:rsidP="00DE4297">
            <w:pPr>
              <w:jc w:val="center"/>
            </w:pPr>
            <w:r>
              <w:t>2 626,5</w:t>
            </w:r>
          </w:p>
        </w:tc>
        <w:tc>
          <w:tcPr>
            <w:tcW w:w="1418" w:type="dxa"/>
            <w:tcBorders>
              <w:top w:val="single" w:sz="4" w:space="0" w:color="auto"/>
              <w:left w:val="single" w:sz="4" w:space="0" w:color="auto"/>
              <w:bottom w:val="single" w:sz="4" w:space="0" w:color="auto"/>
              <w:right w:val="single" w:sz="4" w:space="0" w:color="auto"/>
            </w:tcBorders>
          </w:tcPr>
          <w:p w:rsidR="0041395C" w:rsidRPr="00FA1747" w:rsidRDefault="0041395C" w:rsidP="00B22BC6">
            <w:pPr>
              <w:jc w:val="center"/>
            </w:pPr>
            <w:r>
              <w:t>2 626,5</w:t>
            </w:r>
          </w:p>
        </w:tc>
        <w:tc>
          <w:tcPr>
            <w:tcW w:w="1651" w:type="dxa"/>
            <w:tcBorders>
              <w:top w:val="single" w:sz="4" w:space="0" w:color="auto"/>
              <w:left w:val="single" w:sz="4" w:space="0" w:color="auto"/>
              <w:bottom w:val="single" w:sz="4" w:space="0" w:color="auto"/>
              <w:right w:val="single" w:sz="4" w:space="0" w:color="auto"/>
            </w:tcBorders>
          </w:tcPr>
          <w:p w:rsidR="0041395C" w:rsidRPr="00FA1747" w:rsidRDefault="0041395C" w:rsidP="003D1EBB"/>
        </w:tc>
        <w:tc>
          <w:tcPr>
            <w:tcW w:w="1751" w:type="dxa"/>
            <w:tcBorders>
              <w:top w:val="single" w:sz="4" w:space="0" w:color="auto"/>
              <w:left w:val="single" w:sz="4" w:space="0" w:color="auto"/>
              <w:bottom w:val="single" w:sz="4" w:space="0" w:color="auto"/>
              <w:right w:val="single" w:sz="4" w:space="0" w:color="auto"/>
            </w:tcBorders>
          </w:tcPr>
          <w:p w:rsidR="0041395C" w:rsidRPr="00FA1747" w:rsidRDefault="0041395C" w:rsidP="006814A0">
            <w:pPr>
              <w:ind w:firstLine="540"/>
              <w:jc w:val="center"/>
            </w:pPr>
          </w:p>
        </w:tc>
      </w:tr>
      <w:tr w:rsidR="0041395C"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41395C" w:rsidRPr="00FA1747" w:rsidRDefault="0041395C"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41395C" w:rsidRPr="00FA1747" w:rsidRDefault="0041395C" w:rsidP="00DE4297">
            <w:r>
              <w:t xml:space="preserve">    824,6</w:t>
            </w:r>
          </w:p>
        </w:tc>
        <w:tc>
          <w:tcPr>
            <w:tcW w:w="1418" w:type="dxa"/>
            <w:tcBorders>
              <w:top w:val="single" w:sz="4" w:space="0" w:color="auto"/>
              <w:left w:val="single" w:sz="4" w:space="0" w:color="auto"/>
              <w:bottom w:val="single" w:sz="4" w:space="0" w:color="auto"/>
              <w:right w:val="single" w:sz="4" w:space="0" w:color="auto"/>
            </w:tcBorders>
          </w:tcPr>
          <w:p w:rsidR="0041395C" w:rsidRPr="00FA1747" w:rsidRDefault="0041395C" w:rsidP="000855F7">
            <w:r>
              <w:t xml:space="preserve">    824,6</w:t>
            </w:r>
          </w:p>
        </w:tc>
        <w:tc>
          <w:tcPr>
            <w:tcW w:w="1651" w:type="dxa"/>
            <w:tcBorders>
              <w:top w:val="single" w:sz="4" w:space="0" w:color="auto"/>
              <w:left w:val="single" w:sz="4" w:space="0" w:color="auto"/>
              <w:bottom w:val="single" w:sz="4" w:space="0" w:color="auto"/>
              <w:right w:val="single" w:sz="4" w:space="0" w:color="auto"/>
            </w:tcBorders>
          </w:tcPr>
          <w:p w:rsidR="0041395C" w:rsidRPr="00FA1747" w:rsidRDefault="0041395C" w:rsidP="006814A0"/>
        </w:tc>
        <w:tc>
          <w:tcPr>
            <w:tcW w:w="1751" w:type="dxa"/>
            <w:tcBorders>
              <w:top w:val="single" w:sz="4" w:space="0" w:color="auto"/>
              <w:left w:val="single" w:sz="4" w:space="0" w:color="auto"/>
              <w:bottom w:val="single" w:sz="4" w:space="0" w:color="auto"/>
              <w:right w:val="single" w:sz="4" w:space="0" w:color="auto"/>
            </w:tcBorders>
          </w:tcPr>
          <w:p w:rsidR="0041395C" w:rsidRPr="00FA1747" w:rsidRDefault="0041395C" w:rsidP="006814A0"/>
        </w:tc>
      </w:tr>
      <w:tr w:rsidR="0041395C"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41395C" w:rsidRPr="00FA1747" w:rsidRDefault="0041395C"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41395C" w:rsidRPr="00FA1747" w:rsidRDefault="0041395C" w:rsidP="000855F7">
            <w:pPr>
              <w:jc w:val="center"/>
            </w:pPr>
            <w:r>
              <w:t>68 748,5</w:t>
            </w:r>
          </w:p>
        </w:tc>
        <w:tc>
          <w:tcPr>
            <w:tcW w:w="1418" w:type="dxa"/>
            <w:tcBorders>
              <w:top w:val="single" w:sz="4" w:space="0" w:color="auto"/>
              <w:left w:val="single" w:sz="4" w:space="0" w:color="auto"/>
              <w:bottom w:val="single" w:sz="4" w:space="0" w:color="auto"/>
              <w:right w:val="single" w:sz="4" w:space="0" w:color="auto"/>
            </w:tcBorders>
          </w:tcPr>
          <w:p w:rsidR="0041395C" w:rsidRPr="00FA1747" w:rsidRDefault="0041395C" w:rsidP="00D937D5">
            <w:pPr>
              <w:jc w:val="center"/>
            </w:pPr>
            <w:r>
              <w:t>23 537,3</w:t>
            </w:r>
          </w:p>
        </w:tc>
        <w:tc>
          <w:tcPr>
            <w:tcW w:w="1651" w:type="dxa"/>
            <w:tcBorders>
              <w:top w:val="single" w:sz="4" w:space="0" w:color="auto"/>
              <w:left w:val="single" w:sz="4" w:space="0" w:color="auto"/>
              <w:bottom w:val="single" w:sz="4" w:space="0" w:color="auto"/>
              <w:right w:val="single" w:sz="4" w:space="0" w:color="auto"/>
            </w:tcBorders>
          </w:tcPr>
          <w:p w:rsidR="0041395C" w:rsidRPr="00FA1747" w:rsidRDefault="0041395C" w:rsidP="000855F7">
            <w:pPr>
              <w:jc w:val="center"/>
            </w:pPr>
            <w:r>
              <w:t>22 162,4</w:t>
            </w:r>
          </w:p>
        </w:tc>
        <w:tc>
          <w:tcPr>
            <w:tcW w:w="1751" w:type="dxa"/>
            <w:tcBorders>
              <w:top w:val="single" w:sz="4" w:space="0" w:color="auto"/>
              <w:left w:val="single" w:sz="4" w:space="0" w:color="auto"/>
              <w:bottom w:val="single" w:sz="4" w:space="0" w:color="auto"/>
              <w:right w:val="single" w:sz="4" w:space="0" w:color="auto"/>
            </w:tcBorders>
          </w:tcPr>
          <w:p w:rsidR="0041395C" w:rsidRPr="00FA1747" w:rsidRDefault="0041395C" w:rsidP="000855F7">
            <w:r>
              <w:t>23 048,8</w:t>
            </w:r>
          </w:p>
        </w:tc>
      </w:tr>
      <w:tr w:rsidR="0041395C"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41395C" w:rsidRPr="00FA1747" w:rsidRDefault="0041395C"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41395C" w:rsidRPr="00FA1747" w:rsidRDefault="0041395C"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41395C" w:rsidRPr="00FA1747" w:rsidRDefault="0041395C"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41395C" w:rsidRPr="00FA1747" w:rsidRDefault="0041395C"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41395C" w:rsidRPr="00FA1747" w:rsidRDefault="0041395C" w:rsidP="006814A0">
            <w:pPr>
              <w:ind w:firstLine="540"/>
              <w:jc w:val="both"/>
            </w:pPr>
          </w:p>
        </w:tc>
      </w:tr>
      <w:tr w:rsidR="0041395C"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41395C" w:rsidRPr="00FA1747" w:rsidRDefault="0041395C"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41395C" w:rsidRPr="00FA1747" w:rsidRDefault="0041395C"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FA1747" w:rsidRDefault="006814A0" w:rsidP="00FA1747">
      <w:pPr>
        <w:widowControl w:val="0"/>
        <w:jc w:val="center"/>
        <w:rPr>
          <w:b/>
          <w:bCs/>
          <w:sz w:val="28"/>
          <w:szCs w:val="28"/>
        </w:rPr>
      </w:pPr>
      <w:r w:rsidRPr="00B0156F">
        <w:rPr>
          <w:b/>
          <w:bCs/>
          <w:sz w:val="28"/>
          <w:szCs w:val="28"/>
        </w:rPr>
        <w:t xml:space="preserve">I. Характеристика сферы реализации </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w:t>
      </w:r>
      <w:r w:rsidR="003D20C5">
        <w:rPr>
          <w:sz w:val="28"/>
          <w:szCs w:val="28"/>
          <w:lang w:eastAsia="en-US"/>
        </w:rPr>
        <w:t>7</w:t>
      </w:r>
      <w:r w:rsidRPr="00B0156F">
        <w:rPr>
          <w:sz w:val="28"/>
          <w:szCs w:val="28"/>
          <w:lang w:eastAsia="en-US"/>
        </w:rPr>
        <w:t xml:space="preserve"> учреждениях культурно-досугового типа действует 15</w:t>
      </w:r>
      <w:r w:rsidR="003D20C5">
        <w:rPr>
          <w:sz w:val="28"/>
          <w:szCs w:val="28"/>
          <w:lang w:eastAsia="en-US"/>
        </w:rPr>
        <w:t>1</w:t>
      </w:r>
      <w:r w:rsidRPr="00B0156F">
        <w:rPr>
          <w:sz w:val="28"/>
          <w:szCs w:val="28"/>
          <w:lang w:eastAsia="en-US"/>
        </w:rPr>
        <w:t xml:space="preserve"> клубн</w:t>
      </w:r>
      <w:r w:rsidR="003D20C5">
        <w:rPr>
          <w:sz w:val="28"/>
          <w:szCs w:val="28"/>
          <w:lang w:eastAsia="en-US"/>
        </w:rPr>
        <w:t xml:space="preserve">ое </w:t>
      </w:r>
      <w:r w:rsidRPr="00B0156F">
        <w:rPr>
          <w:sz w:val="28"/>
          <w:szCs w:val="28"/>
          <w:lang w:eastAsia="en-US"/>
        </w:rPr>
        <w:t xml:space="preserve"> формировани</w:t>
      </w:r>
      <w:r w:rsidR="003D20C5">
        <w:rPr>
          <w:sz w:val="28"/>
          <w:szCs w:val="28"/>
          <w:lang w:eastAsia="en-US"/>
        </w:rPr>
        <w:t>е</w:t>
      </w:r>
      <w:r w:rsidRPr="00B0156F">
        <w:rPr>
          <w:sz w:val="28"/>
          <w:szCs w:val="28"/>
          <w:lang w:eastAsia="en-US"/>
        </w:rPr>
        <w:t xml:space="preserve">,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3D20C5" w:rsidRDefault="006814A0" w:rsidP="00FA1747">
      <w:pPr>
        <w:ind w:firstLine="426"/>
        <w:jc w:val="both"/>
        <w:rPr>
          <w:sz w:val="28"/>
          <w:szCs w:val="28"/>
          <w:lang w:eastAsia="en-US"/>
        </w:rPr>
      </w:pPr>
      <w:r w:rsidRPr="00B0156F">
        <w:rPr>
          <w:sz w:val="28"/>
          <w:szCs w:val="28"/>
          <w:lang w:eastAsia="en-US"/>
        </w:rPr>
        <w:t xml:space="preserve">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lastRenderedPageBreak/>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952BB3">
        <w:rPr>
          <w:b/>
          <w:bCs/>
          <w:sz w:val="28"/>
          <w:szCs w:val="28"/>
        </w:rPr>
        <w:t>4</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9"/>
        <w:gridCol w:w="2066"/>
        <w:gridCol w:w="2605"/>
      </w:tblGrid>
      <w:tr w:rsidR="006814A0" w:rsidRPr="00F22EDC" w:rsidTr="00CD7581">
        <w:tc>
          <w:tcPr>
            <w:tcW w:w="5589" w:type="dxa"/>
          </w:tcPr>
          <w:p w:rsidR="006814A0" w:rsidRPr="0003474B" w:rsidRDefault="006814A0" w:rsidP="006814A0">
            <w:pPr>
              <w:widowControl w:val="0"/>
              <w:jc w:val="center"/>
            </w:pPr>
            <w:r w:rsidRPr="0003474B">
              <w:t>Наименование показателя</w:t>
            </w:r>
          </w:p>
        </w:tc>
        <w:tc>
          <w:tcPr>
            <w:tcW w:w="2066"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CD7581">
        <w:tc>
          <w:tcPr>
            <w:tcW w:w="5589" w:type="dxa"/>
          </w:tcPr>
          <w:p w:rsidR="006814A0" w:rsidRPr="009D5870" w:rsidRDefault="006814A0" w:rsidP="00CD7581">
            <w:pPr>
              <w:widowControl w:val="0"/>
            </w:pPr>
            <w:r w:rsidRPr="009D5870">
              <w:t xml:space="preserve">Количество  </w:t>
            </w:r>
            <w:r w:rsidR="00CD7581">
              <w:t xml:space="preserve">проведенных  </w:t>
            </w:r>
            <w:r w:rsidRPr="009D5870">
              <w:t>мероприятий</w:t>
            </w:r>
          </w:p>
        </w:tc>
        <w:tc>
          <w:tcPr>
            <w:tcW w:w="2066" w:type="dxa"/>
          </w:tcPr>
          <w:p w:rsidR="006814A0" w:rsidRPr="009D5870" w:rsidRDefault="00BD3263" w:rsidP="006814A0">
            <w:pPr>
              <w:widowControl w:val="0"/>
              <w:jc w:val="center"/>
            </w:pPr>
            <w:r>
              <w:t>штука</w:t>
            </w:r>
          </w:p>
        </w:tc>
        <w:tc>
          <w:tcPr>
            <w:tcW w:w="2605" w:type="dxa"/>
          </w:tcPr>
          <w:p w:rsidR="006814A0" w:rsidRPr="009D5870" w:rsidRDefault="002E77AD" w:rsidP="006814A0">
            <w:pPr>
              <w:widowControl w:val="0"/>
              <w:jc w:val="center"/>
            </w:pPr>
            <w:r>
              <w:t>6192</w:t>
            </w:r>
          </w:p>
        </w:tc>
      </w:tr>
      <w:tr w:rsidR="006814A0" w:rsidRPr="00F22EDC" w:rsidTr="00CD7581">
        <w:tc>
          <w:tcPr>
            <w:tcW w:w="5589" w:type="dxa"/>
          </w:tcPr>
          <w:p w:rsidR="006814A0" w:rsidRPr="009D5870" w:rsidRDefault="00CD7581" w:rsidP="006814A0">
            <w:pPr>
              <w:widowControl w:val="0"/>
            </w:pPr>
            <w:r>
              <w:rPr>
                <w:lang w:eastAsia="en-US"/>
              </w:rPr>
              <w:t>Количество участников проведенных мероприятий</w:t>
            </w:r>
          </w:p>
        </w:tc>
        <w:tc>
          <w:tcPr>
            <w:tcW w:w="2066" w:type="dxa"/>
          </w:tcPr>
          <w:p w:rsidR="006814A0" w:rsidRPr="009D5870" w:rsidRDefault="00CD7581" w:rsidP="006814A0">
            <w:pPr>
              <w:widowControl w:val="0"/>
              <w:jc w:val="center"/>
            </w:pPr>
            <w:r>
              <w:t>человек</w:t>
            </w:r>
          </w:p>
        </w:tc>
        <w:tc>
          <w:tcPr>
            <w:tcW w:w="2605" w:type="dxa"/>
          </w:tcPr>
          <w:p w:rsidR="006814A0" w:rsidRPr="009D5870" w:rsidRDefault="00381C1E" w:rsidP="00CC3391">
            <w:pPr>
              <w:widowControl w:val="0"/>
              <w:jc w:val="center"/>
            </w:pPr>
            <w:r>
              <w:t>21049</w:t>
            </w:r>
          </w:p>
        </w:tc>
      </w:tr>
      <w:tr w:rsidR="006814A0" w:rsidRPr="00F22EDC" w:rsidTr="00CD7581">
        <w:tc>
          <w:tcPr>
            <w:tcW w:w="5589" w:type="dxa"/>
          </w:tcPr>
          <w:p w:rsidR="006814A0" w:rsidRPr="009D5870" w:rsidRDefault="006814A0" w:rsidP="006814A0">
            <w:pPr>
              <w:widowControl w:val="0"/>
            </w:pPr>
            <w:r w:rsidRPr="009D5870">
              <w:t>Количество участников клубных формирований</w:t>
            </w:r>
          </w:p>
        </w:tc>
        <w:tc>
          <w:tcPr>
            <w:tcW w:w="2066" w:type="dxa"/>
          </w:tcPr>
          <w:p w:rsidR="006814A0" w:rsidRPr="009D5870" w:rsidRDefault="006814A0" w:rsidP="006814A0">
            <w:pPr>
              <w:widowControl w:val="0"/>
              <w:jc w:val="center"/>
            </w:pPr>
            <w:r w:rsidRPr="009D5870">
              <w:t>человек</w:t>
            </w:r>
          </w:p>
        </w:tc>
        <w:tc>
          <w:tcPr>
            <w:tcW w:w="2605" w:type="dxa"/>
          </w:tcPr>
          <w:p w:rsidR="006814A0" w:rsidRPr="009D5870" w:rsidRDefault="00613A09" w:rsidP="006814A0">
            <w:pPr>
              <w:widowControl w:val="0"/>
              <w:jc w:val="center"/>
            </w:pPr>
            <w:r>
              <w:t>151</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2768B0"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BD3263">
      <w:pPr>
        <w:jc w:val="both"/>
        <w:rPr>
          <w:sz w:val="28"/>
          <w:szCs w:val="28"/>
          <w:lang w:eastAsia="en-US"/>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9B21E1">
        <w:rPr>
          <w:sz w:val="28"/>
          <w:szCs w:val="28"/>
        </w:rPr>
        <w:t>5</w:t>
      </w:r>
      <w:r w:rsidRPr="00B0156F">
        <w:rPr>
          <w:sz w:val="28"/>
          <w:szCs w:val="28"/>
        </w:rPr>
        <w:t>- 202</w:t>
      </w:r>
      <w:r w:rsidR="009B21E1">
        <w:rPr>
          <w:sz w:val="28"/>
          <w:szCs w:val="28"/>
        </w:rPr>
        <w:t>7</w:t>
      </w:r>
      <w:r w:rsidRPr="00B0156F">
        <w:rPr>
          <w:sz w:val="28"/>
          <w:szCs w:val="28"/>
        </w:rPr>
        <w:t xml:space="preserve"> годах до 90 %;  </w:t>
      </w:r>
      <w:r w:rsidR="00E71DA8">
        <w:rPr>
          <w:sz w:val="28"/>
          <w:szCs w:val="28"/>
          <w:lang w:eastAsia="en-US"/>
        </w:rPr>
        <w:t>У</w:t>
      </w:r>
      <w:r w:rsidR="00BD3263" w:rsidRPr="00BD3263">
        <w:rPr>
          <w:sz w:val="28"/>
          <w:szCs w:val="28"/>
          <w:lang w:eastAsia="en-US"/>
        </w:rPr>
        <w:t>величение числа посещений ку</w:t>
      </w:r>
      <w:r w:rsidR="00BD3263">
        <w:rPr>
          <w:sz w:val="28"/>
          <w:szCs w:val="28"/>
          <w:lang w:eastAsia="en-US"/>
        </w:rPr>
        <w:t xml:space="preserve">льтурно - массовых мероприятий </w:t>
      </w:r>
      <w:r w:rsidRPr="00B0156F">
        <w:rPr>
          <w:sz w:val="28"/>
          <w:szCs w:val="28"/>
        </w:rPr>
        <w:t xml:space="preserve"> в 20</w:t>
      </w:r>
      <w:r>
        <w:rPr>
          <w:sz w:val="28"/>
          <w:szCs w:val="28"/>
        </w:rPr>
        <w:t>2</w:t>
      </w:r>
      <w:r w:rsidR="009B21E1">
        <w:rPr>
          <w:sz w:val="28"/>
          <w:szCs w:val="28"/>
        </w:rPr>
        <w:t>5</w:t>
      </w:r>
      <w:r w:rsidRPr="00B0156F">
        <w:rPr>
          <w:sz w:val="28"/>
          <w:szCs w:val="28"/>
        </w:rPr>
        <w:t>-202</w:t>
      </w:r>
      <w:r w:rsidR="009B21E1">
        <w:rPr>
          <w:sz w:val="28"/>
          <w:szCs w:val="28"/>
        </w:rPr>
        <w:t>7</w:t>
      </w:r>
      <w:r w:rsidRPr="00B0156F">
        <w:rPr>
          <w:sz w:val="28"/>
          <w:szCs w:val="28"/>
        </w:rPr>
        <w:t xml:space="preserve"> годах до 4%; </w:t>
      </w:r>
      <w:r w:rsidR="00BD3263" w:rsidRPr="00BD3263">
        <w:rPr>
          <w:sz w:val="28"/>
          <w:szCs w:val="28"/>
          <w:lang w:eastAsia="en-US"/>
        </w:rPr>
        <w:t xml:space="preserve">Увеличение числа мероприятий </w:t>
      </w:r>
      <w:r w:rsidR="00BD3263">
        <w:rPr>
          <w:sz w:val="28"/>
          <w:szCs w:val="28"/>
          <w:lang w:eastAsia="en-US"/>
        </w:rPr>
        <w:t xml:space="preserve">в </w:t>
      </w:r>
      <w:r w:rsidRPr="00B0156F">
        <w:rPr>
          <w:sz w:val="28"/>
          <w:szCs w:val="28"/>
        </w:rPr>
        <w:t>20</w:t>
      </w:r>
      <w:r>
        <w:rPr>
          <w:sz w:val="28"/>
          <w:szCs w:val="28"/>
        </w:rPr>
        <w:t>2</w:t>
      </w:r>
      <w:r w:rsidR="009B21E1">
        <w:rPr>
          <w:sz w:val="28"/>
          <w:szCs w:val="28"/>
        </w:rPr>
        <w:t>5</w:t>
      </w:r>
      <w:r w:rsidRPr="00B0156F">
        <w:rPr>
          <w:sz w:val="28"/>
          <w:szCs w:val="28"/>
        </w:rPr>
        <w:t>-202</w:t>
      </w:r>
      <w:r w:rsidR="009B21E1">
        <w:rPr>
          <w:sz w:val="28"/>
          <w:szCs w:val="28"/>
        </w:rPr>
        <w:t>7</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075373">
        <w:rPr>
          <w:sz w:val="28"/>
          <w:szCs w:val="28"/>
        </w:rPr>
        <w:t>5</w:t>
      </w:r>
      <w:r>
        <w:rPr>
          <w:sz w:val="28"/>
          <w:szCs w:val="28"/>
        </w:rPr>
        <w:t>-202</w:t>
      </w:r>
      <w:r w:rsidR="00075373">
        <w:rPr>
          <w:sz w:val="28"/>
          <w:szCs w:val="28"/>
        </w:rPr>
        <w:t>7</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751440">
        <w:rPr>
          <w:sz w:val="28"/>
          <w:szCs w:val="28"/>
        </w:rPr>
        <w:t xml:space="preserve"> </w:t>
      </w:r>
      <w:r w:rsidR="00D937D5">
        <w:rPr>
          <w:sz w:val="28"/>
          <w:szCs w:val="28"/>
        </w:rPr>
        <w:t>72 199,6</w:t>
      </w:r>
      <w:r w:rsidR="00075373">
        <w:rPr>
          <w:sz w:val="28"/>
          <w:szCs w:val="28"/>
        </w:rPr>
        <w:t xml:space="preserve">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A81AD1">
        <w:rPr>
          <w:sz w:val="28"/>
          <w:szCs w:val="28"/>
        </w:rPr>
        <w:t>5</w:t>
      </w:r>
      <w:r w:rsidRPr="00B0156F">
        <w:rPr>
          <w:sz w:val="28"/>
          <w:szCs w:val="28"/>
        </w:rPr>
        <w:t xml:space="preserve"> год – </w:t>
      </w:r>
      <w:r w:rsidR="00E26633">
        <w:rPr>
          <w:sz w:val="28"/>
          <w:szCs w:val="28"/>
        </w:rPr>
        <w:t>2</w:t>
      </w:r>
      <w:r w:rsidR="00D937D5">
        <w:rPr>
          <w:sz w:val="28"/>
          <w:szCs w:val="28"/>
        </w:rPr>
        <w:t>6 988,4</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A81AD1">
        <w:rPr>
          <w:sz w:val="28"/>
          <w:szCs w:val="28"/>
        </w:rPr>
        <w:t>6</w:t>
      </w:r>
      <w:r w:rsidRPr="00B0156F">
        <w:rPr>
          <w:sz w:val="28"/>
          <w:szCs w:val="28"/>
        </w:rPr>
        <w:t xml:space="preserve"> год –</w:t>
      </w:r>
      <w:r w:rsidR="000427FA">
        <w:rPr>
          <w:sz w:val="28"/>
          <w:szCs w:val="28"/>
        </w:rPr>
        <w:t>2</w:t>
      </w:r>
      <w:r w:rsidR="00E26633">
        <w:rPr>
          <w:sz w:val="28"/>
          <w:szCs w:val="28"/>
        </w:rPr>
        <w:t>2</w:t>
      </w:r>
      <w:r w:rsidR="00075373">
        <w:rPr>
          <w:sz w:val="28"/>
          <w:szCs w:val="28"/>
        </w:rPr>
        <w:t> 162,4</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A81AD1">
        <w:rPr>
          <w:sz w:val="28"/>
          <w:szCs w:val="28"/>
        </w:rPr>
        <w:t>7</w:t>
      </w:r>
      <w:r w:rsidRPr="00B0156F">
        <w:rPr>
          <w:sz w:val="28"/>
          <w:szCs w:val="28"/>
        </w:rPr>
        <w:t xml:space="preserve"> год –</w:t>
      </w:r>
      <w:r w:rsidR="000427FA">
        <w:rPr>
          <w:sz w:val="28"/>
          <w:szCs w:val="28"/>
        </w:rPr>
        <w:t>2</w:t>
      </w:r>
      <w:r w:rsidR="00E26633">
        <w:rPr>
          <w:sz w:val="28"/>
          <w:szCs w:val="28"/>
        </w:rPr>
        <w:t>3</w:t>
      </w:r>
      <w:r w:rsidR="00075373">
        <w:rPr>
          <w:sz w:val="28"/>
          <w:szCs w:val="28"/>
        </w:rPr>
        <w:t> 048,8</w:t>
      </w:r>
      <w:r w:rsidR="00E26633">
        <w:rPr>
          <w:sz w:val="28"/>
          <w:szCs w:val="28"/>
        </w:rPr>
        <w:t xml:space="preserve"> </w:t>
      </w:r>
      <w:r w:rsidRPr="00B0156F">
        <w:rPr>
          <w:sz w:val="28"/>
          <w:szCs w:val="28"/>
        </w:rPr>
        <w:t xml:space="preserve"> тыс. руб. </w:t>
      </w:r>
    </w:p>
    <w:p w:rsidR="006814A0" w:rsidRDefault="00EF3AD4" w:rsidP="00EF3AD4">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r w:rsidR="006814A0" w:rsidRPr="00B0156F">
        <w:rPr>
          <w:sz w:val="28"/>
          <w:szCs w:val="28"/>
        </w:rPr>
        <w:t>(Приложение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DA387D" w:rsidRDefault="00DA387D" w:rsidP="006814A0">
      <w:pPr>
        <w:widowControl w:val="0"/>
        <w:jc w:val="center"/>
        <w:rPr>
          <w:b/>
          <w:bCs/>
          <w:sz w:val="28"/>
          <w:szCs w:val="28"/>
        </w:rPr>
      </w:pPr>
    </w:p>
    <w:p w:rsidR="00DA387D" w:rsidRDefault="00DA387D"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lastRenderedPageBreak/>
        <w:t>4. Анализ рисков реализации подпрограммы</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DA5A5B">
          <w:pgSz w:w="11906" w:h="16838"/>
          <w:pgMar w:top="568" w:right="849" w:bottom="284"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266"/>
        <w:gridCol w:w="1002"/>
        <w:gridCol w:w="1137"/>
        <w:gridCol w:w="1134"/>
        <w:gridCol w:w="850"/>
        <w:gridCol w:w="1134"/>
        <w:gridCol w:w="1418"/>
        <w:gridCol w:w="1417"/>
        <w:gridCol w:w="1841"/>
        <w:gridCol w:w="3256"/>
      </w:tblGrid>
      <w:tr w:rsidR="006814A0" w:rsidRPr="00FA1747" w:rsidTr="00075373">
        <w:trPr>
          <w:trHeight w:val="450"/>
        </w:trPr>
        <w:tc>
          <w:tcPr>
            <w:tcW w:w="529" w:type="dxa"/>
            <w:vMerge w:val="restart"/>
          </w:tcPr>
          <w:p w:rsidR="006814A0" w:rsidRPr="00FA1747" w:rsidRDefault="006814A0" w:rsidP="00075373">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075373">
            <w:pPr>
              <w:jc w:val="center"/>
              <w:rPr>
                <w:b/>
                <w:bCs/>
              </w:rPr>
            </w:pPr>
          </w:p>
        </w:tc>
        <w:tc>
          <w:tcPr>
            <w:tcW w:w="2266" w:type="dxa"/>
            <w:vMerge w:val="restart"/>
          </w:tcPr>
          <w:p w:rsidR="006814A0" w:rsidRPr="00FA1747" w:rsidRDefault="006814A0" w:rsidP="00075373">
            <w:pPr>
              <w:jc w:val="center"/>
              <w:rPr>
                <w:b/>
                <w:bCs/>
              </w:rPr>
            </w:pPr>
            <w:r w:rsidRPr="00FA1747">
              <w:rPr>
                <w:b/>
                <w:bCs/>
              </w:rPr>
              <w:t xml:space="preserve">Наименование </w:t>
            </w:r>
          </w:p>
          <w:p w:rsidR="006814A0" w:rsidRPr="00FA1747" w:rsidRDefault="006814A0" w:rsidP="00075373">
            <w:pPr>
              <w:jc w:val="center"/>
              <w:rPr>
                <w:b/>
                <w:bCs/>
              </w:rPr>
            </w:pPr>
            <w:r w:rsidRPr="00FA1747">
              <w:rPr>
                <w:b/>
                <w:bCs/>
              </w:rPr>
              <w:t>мероприятий</w:t>
            </w:r>
          </w:p>
        </w:tc>
        <w:tc>
          <w:tcPr>
            <w:tcW w:w="1002" w:type="dxa"/>
            <w:vMerge w:val="restart"/>
          </w:tcPr>
          <w:p w:rsidR="006814A0" w:rsidRPr="00FA1747" w:rsidRDefault="006814A0" w:rsidP="00075373">
            <w:pPr>
              <w:jc w:val="center"/>
              <w:rPr>
                <w:b/>
                <w:bCs/>
              </w:rPr>
            </w:pPr>
            <w:r w:rsidRPr="00FA1747">
              <w:rPr>
                <w:b/>
                <w:bCs/>
                <w:color w:val="000000"/>
              </w:rPr>
              <w:t>Сроки исполнения (год)</w:t>
            </w:r>
          </w:p>
        </w:tc>
        <w:tc>
          <w:tcPr>
            <w:tcW w:w="7090" w:type="dxa"/>
            <w:gridSpan w:val="6"/>
          </w:tcPr>
          <w:p w:rsidR="006814A0" w:rsidRPr="00FA1747" w:rsidRDefault="006814A0" w:rsidP="00075373">
            <w:pPr>
              <w:jc w:val="center"/>
              <w:rPr>
                <w:b/>
                <w:bCs/>
                <w:color w:val="000000"/>
              </w:rPr>
            </w:pPr>
            <w:r w:rsidRPr="00FA1747">
              <w:rPr>
                <w:b/>
                <w:bCs/>
                <w:color w:val="000000"/>
              </w:rPr>
              <w:t>Источники финансирования (тыс. руб.)</w:t>
            </w:r>
          </w:p>
        </w:tc>
        <w:tc>
          <w:tcPr>
            <w:tcW w:w="1841" w:type="dxa"/>
          </w:tcPr>
          <w:p w:rsidR="006814A0" w:rsidRPr="00FA1747" w:rsidRDefault="006814A0" w:rsidP="00075373">
            <w:pPr>
              <w:jc w:val="center"/>
              <w:rPr>
                <w:b/>
                <w:bCs/>
              </w:rPr>
            </w:pPr>
            <w:r w:rsidRPr="00FA1747">
              <w:rPr>
                <w:b/>
                <w:bCs/>
                <w:color w:val="000000"/>
              </w:rPr>
              <w:t>Ответственные исполнители</w:t>
            </w:r>
          </w:p>
        </w:tc>
        <w:tc>
          <w:tcPr>
            <w:tcW w:w="3256" w:type="dxa"/>
          </w:tcPr>
          <w:p w:rsidR="006814A0" w:rsidRPr="00FA1747" w:rsidRDefault="006814A0" w:rsidP="00075373">
            <w:pPr>
              <w:jc w:val="center"/>
              <w:rPr>
                <w:b/>
                <w:bCs/>
              </w:rPr>
            </w:pPr>
            <w:r w:rsidRPr="00FA1747">
              <w:rPr>
                <w:b/>
                <w:bCs/>
                <w:color w:val="000000"/>
              </w:rPr>
              <w:t>Ожидаемые результаты</w:t>
            </w:r>
          </w:p>
        </w:tc>
      </w:tr>
      <w:tr w:rsidR="006814A0" w:rsidRPr="00FA1747" w:rsidTr="00075373">
        <w:trPr>
          <w:trHeight w:val="555"/>
        </w:trPr>
        <w:tc>
          <w:tcPr>
            <w:tcW w:w="529" w:type="dxa"/>
            <w:vMerge/>
          </w:tcPr>
          <w:p w:rsidR="006814A0" w:rsidRPr="00FA1747" w:rsidRDefault="006814A0" w:rsidP="00075373">
            <w:pPr>
              <w:jc w:val="center"/>
              <w:rPr>
                <w:b/>
                <w:bCs/>
              </w:rPr>
            </w:pPr>
          </w:p>
        </w:tc>
        <w:tc>
          <w:tcPr>
            <w:tcW w:w="2266" w:type="dxa"/>
            <w:vMerge/>
          </w:tcPr>
          <w:p w:rsidR="006814A0" w:rsidRPr="00FA1747" w:rsidRDefault="006814A0" w:rsidP="00075373">
            <w:pPr>
              <w:jc w:val="center"/>
              <w:rPr>
                <w:b/>
                <w:bCs/>
              </w:rPr>
            </w:pPr>
          </w:p>
        </w:tc>
        <w:tc>
          <w:tcPr>
            <w:tcW w:w="1002" w:type="dxa"/>
            <w:vMerge/>
          </w:tcPr>
          <w:p w:rsidR="006814A0" w:rsidRPr="00FA1747" w:rsidRDefault="006814A0" w:rsidP="00075373">
            <w:pPr>
              <w:jc w:val="center"/>
              <w:rPr>
                <w:b/>
                <w:bCs/>
                <w:color w:val="000000"/>
              </w:rPr>
            </w:pPr>
          </w:p>
        </w:tc>
        <w:tc>
          <w:tcPr>
            <w:tcW w:w="4255" w:type="dxa"/>
            <w:gridSpan w:val="4"/>
            <w:vAlign w:val="center"/>
          </w:tcPr>
          <w:p w:rsidR="006814A0" w:rsidRPr="00FA1747" w:rsidRDefault="006814A0" w:rsidP="00C13C78">
            <w:pPr>
              <w:jc w:val="center"/>
              <w:rPr>
                <w:b/>
                <w:bCs/>
                <w:color w:val="000000"/>
              </w:rPr>
            </w:pPr>
            <w:r w:rsidRPr="00FA1747">
              <w:rPr>
                <w:b/>
                <w:bCs/>
                <w:color w:val="000000"/>
              </w:rPr>
              <w:t>202</w:t>
            </w:r>
            <w:r w:rsidR="00C13C78">
              <w:rPr>
                <w:b/>
                <w:bCs/>
                <w:color w:val="000000"/>
              </w:rPr>
              <w:t>5</w:t>
            </w:r>
            <w:r w:rsidRPr="00FA1747">
              <w:rPr>
                <w:b/>
                <w:bCs/>
                <w:color w:val="000000"/>
              </w:rPr>
              <w:t xml:space="preserve"> г.</w:t>
            </w:r>
          </w:p>
        </w:tc>
        <w:tc>
          <w:tcPr>
            <w:tcW w:w="1418" w:type="dxa"/>
            <w:vMerge w:val="restart"/>
            <w:vAlign w:val="center"/>
          </w:tcPr>
          <w:p w:rsidR="006814A0" w:rsidRPr="00FA1747" w:rsidRDefault="006814A0" w:rsidP="00C13C78">
            <w:pPr>
              <w:rPr>
                <w:b/>
                <w:bCs/>
                <w:color w:val="000000"/>
              </w:rPr>
            </w:pPr>
            <w:r w:rsidRPr="00FA1747">
              <w:rPr>
                <w:b/>
                <w:bCs/>
                <w:color w:val="000000"/>
              </w:rPr>
              <w:t xml:space="preserve">     202</w:t>
            </w:r>
            <w:r w:rsidR="00C13C78">
              <w:rPr>
                <w:b/>
                <w:bCs/>
                <w:color w:val="000000"/>
              </w:rPr>
              <w:t>6</w:t>
            </w:r>
            <w:r w:rsidRPr="00FA1747">
              <w:rPr>
                <w:b/>
                <w:bCs/>
                <w:color w:val="000000"/>
              </w:rPr>
              <w:t xml:space="preserve"> г. </w:t>
            </w:r>
          </w:p>
        </w:tc>
        <w:tc>
          <w:tcPr>
            <w:tcW w:w="1417" w:type="dxa"/>
            <w:vMerge w:val="restart"/>
            <w:vAlign w:val="center"/>
          </w:tcPr>
          <w:p w:rsidR="006814A0" w:rsidRPr="00FA1747" w:rsidRDefault="006814A0" w:rsidP="00075373">
            <w:pPr>
              <w:jc w:val="center"/>
              <w:rPr>
                <w:b/>
                <w:bCs/>
                <w:color w:val="000000"/>
              </w:rPr>
            </w:pPr>
          </w:p>
          <w:p w:rsidR="006814A0" w:rsidRPr="00FA1747" w:rsidRDefault="006814A0" w:rsidP="00075373">
            <w:pPr>
              <w:jc w:val="center"/>
              <w:rPr>
                <w:b/>
                <w:bCs/>
                <w:color w:val="000000"/>
              </w:rPr>
            </w:pPr>
            <w:r w:rsidRPr="00FA1747">
              <w:rPr>
                <w:b/>
                <w:bCs/>
                <w:color w:val="000000"/>
              </w:rPr>
              <w:t>202</w:t>
            </w:r>
            <w:r w:rsidR="00C13C78">
              <w:rPr>
                <w:b/>
                <w:bCs/>
                <w:color w:val="000000"/>
              </w:rPr>
              <w:t>7</w:t>
            </w:r>
            <w:r w:rsidRPr="00FA1747">
              <w:rPr>
                <w:b/>
                <w:bCs/>
                <w:color w:val="000000"/>
              </w:rPr>
              <w:t xml:space="preserve"> г.</w:t>
            </w:r>
          </w:p>
          <w:p w:rsidR="006814A0" w:rsidRPr="00FA1747" w:rsidRDefault="006814A0" w:rsidP="00075373">
            <w:pPr>
              <w:jc w:val="center"/>
              <w:rPr>
                <w:color w:val="000000"/>
              </w:rPr>
            </w:pPr>
          </w:p>
        </w:tc>
        <w:tc>
          <w:tcPr>
            <w:tcW w:w="1841" w:type="dxa"/>
            <w:vMerge w:val="restart"/>
          </w:tcPr>
          <w:p w:rsidR="006814A0" w:rsidRPr="00FA1747" w:rsidRDefault="006814A0" w:rsidP="00075373">
            <w:pPr>
              <w:jc w:val="center"/>
              <w:rPr>
                <w:b/>
                <w:bCs/>
                <w:color w:val="000000"/>
              </w:rPr>
            </w:pPr>
          </w:p>
        </w:tc>
        <w:tc>
          <w:tcPr>
            <w:tcW w:w="3256" w:type="dxa"/>
            <w:vMerge w:val="restart"/>
          </w:tcPr>
          <w:p w:rsidR="006814A0" w:rsidRPr="00FA1747" w:rsidRDefault="006814A0" w:rsidP="00075373">
            <w:pPr>
              <w:jc w:val="center"/>
              <w:rPr>
                <w:b/>
                <w:bCs/>
                <w:color w:val="000000"/>
              </w:rPr>
            </w:pPr>
          </w:p>
        </w:tc>
      </w:tr>
      <w:tr w:rsidR="006814A0" w:rsidRPr="00FA1747" w:rsidTr="00075373">
        <w:trPr>
          <w:trHeight w:val="891"/>
        </w:trPr>
        <w:tc>
          <w:tcPr>
            <w:tcW w:w="529" w:type="dxa"/>
            <w:vMerge/>
          </w:tcPr>
          <w:p w:rsidR="006814A0" w:rsidRPr="00FA1747" w:rsidRDefault="006814A0" w:rsidP="00075373">
            <w:pPr>
              <w:jc w:val="center"/>
              <w:rPr>
                <w:b/>
                <w:bCs/>
              </w:rPr>
            </w:pPr>
          </w:p>
        </w:tc>
        <w:tc>
          <w:tcPr>
            <w:tcW w:w="2266" w:type="dxa"/>
            <w:vMerge/>
          </w:tcPr>
          <w:p w:rsidR="006814A0" w:rsidRPr="00FA1747" w:rsidRDefault="006814A0" w:rsidP="00075373">
            <w:pPr>
              <w:jc w:val="center"/>
              <w:rPr>
                <w:b/>
                <w:bCs/>
              </w:rPr>
            </w:pPr>
          </w:p>
        </w:tc>
        <w:tc>
          <w:tcPr>
            <w:tcW w:w="1002" w:type="dxa"/>
            <w:vMerge/>
          </w:tcPr>
          <w:p w:rsidR="006814A0" w:rsidRPr="00FA1747" w:rsidRDefault="006814A0" w:rsidP="00075373">
            <w:pPr>
              <w:jc w:val="center"/>
              <w:rPr>
                <w:b/>
                <w:bCs/>
                <w:color w:val="000000"/>
              </w:rPr>
            </w:pPr>
          </w:p>
        </w:tc>
        <w:tc>
          <w:tcPr>
            <w:tcW w:w="1137" w:type="dxa"/>
          </w:tcPr>
          <w:p w:rsidR="006814A0" w:rsidRPr="00FA1747" w:rsidRDefault="006814A0" w:rsidP="00075373">
            <w:pPr>
              <w:jc w:val="center"/>
              <w:rPr>
                <w:b/>
                <w:bCs/>
                <w:color w:val="000000"/>
              </w:rPr>
            </w:pPr>
            <w:r w:rsidRPr="00FA1747">
              <w:rPr>
                <w:b/>
                <w:bCs/>
                <w:color w:val="000000"/>
              </w:rPr>
              <w:t>Всего</w:t>
            </w:r>
          </w:p>
        </w:tc>
        <w:tc>
          <w:tcPr>
            <w:tcW w:w="1134" w:type="dxa"/>
          </w:tcPr>
          <w:p w:rsidR="006814A0" w:rsidRPr="00FA1747" w:rsidRDefault="00FA1747" w:rsidP="00075373">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075373">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075373">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075373">
            <w:pPr>
              <w:jc w:val="center"/>
              <w:rPr>
                <w:b/>
                <w:bCs/>
                <w:color w:val="000000"/>
              </w:rPr>
            </w:pPr>
          </w:p>
        </w:tc>
        <w:tc>
          <w:tcPr>
            <w:tcW w:w="1417" w:type="dxa"/>
            <w:vMerge/>
          </w:tcPr>
          <w:p w:rsidR="006814A0" w:rsidRPr="00FA1747" w:rsidRDefault="006814A0" w:rsidP="00075373">
            <w:pPr>
              <w:jc w:val="center"/>
              <w:rPr>
                <w:b/>
                <w:bCs/>
                <w:color w:val="000000"/>
              </w:rPr>
            </w:pPr>
          </w:p>
        </w:tc>
        <w:tc>
          <w:tcPr>
            <w:tcW w:w="1841" w:type="dxa"/>
            <w:vMerge/>
          </w:tcPr>
          <w:p w:rsidR="006814A0" w:rsidRPr="00FA1747" w:rsidRDefault="006814A0" w:rsidP="00075373">
            <w:pPr>
              <w:jc w:val="center"/>
              <w:rPr>
                <w:b/>
                <w:bCs/>
                <w:color w:val="000000"/>
              </w:rPr>
            </w:pPr>
          </w:p>
        </w:tc>
        <w:tc>
          <w:tcPr>
            <w:tcW w:w="3256" w:type="dxa"/>
            <w:vMerge/>
          </w:tcPr>
          <w:p w:rsidR="006814A0" w:rsidRPr="00FA1747" w:rsidRDefault="006814A0" w:rsidP="00075373">
            <w:pPr>
              <w:jc w:val="center"/>
              <w:rPr>
                <w:b/>
                <w:bCs/>
                <w:color w:val="000000"/>
              </w:rPr>
            </w:pPr>
          </w:p>
        </w:tc>
      </w:tr>
      <w:tr w:rsidR="006814A0" w:rsidRPr="00FA1747" w:rsidTr="00075373">
        <w:tc>
          <w:tcPr>
            <w:tcW w:w="529" w:type="dxa"/>
          </w:tcPr>
          <w:p w:rsidR="006814A0" w:rsidRPr="00FA1747" w:rsidRDefault="006814A0" w:rsidP="00075373">
            <w:pPr>
              <w:jc w:val="center"/>
              <w:rPr>
                <w:b/>
                <w:bCs/>
              </w:rPr>
            </w:pPr>
            <w:r w:rsidRPr="00FA1747">
              <w:rPr>
                <w:b/>
                <w:bCs/>
              </w:rPr>
              <w:t>1</w:t>
            </w:r>
          </w:p>
        </w:tc>
        <w:tc>
          <w:tcPr>
            <w:tcW w:w="2266" w:type="dxa"/>
          </w:tcPr>
          <w:p w:rsidR="006814A0" w:rsidRPr="00FA1747" w:rsidRDefault="006814A0" w:rsidP="00075373">
            <w:pPr>
              <w:jc w:val="center"/>
              <w:rPr>
                <w:b/>
                <w:bCs/>
              </w:rPr>
            </w:pPr>
            <w:r w:rsidRPr="00FA1747">
              <w:rPr>
                <w:b/>
                <w:bCs/>
              </w:rPr>
              <w:t>2</w:t>
            </w:r>
          </w:p>
        </w:tc>
        <w:tc>
          <w:tcPr>
            <w:tcW w:w="1002" w:type="dxa"/>
          </w:tcPr>
          <w:p w:rsidR="006814A0" w:rsidRPr="00FA1747" w:rsidRDefault="006814A0" w:rsidP="00075373">
            <w:pPr>
              <w:jc w:val="center"/>
              <w:rPr>
                <w:b/>
                <w:bCs/>
              </w:rPr>
            </w:pPr>
            <w:r w:rsidRPr="00FA1747">
              <w:rPr>
                <w:b/>
                <w:bCs/>
              </w:rPr>
              <w:t>3</w:t>
            </w:r>
          </w:p>
        </w:tc>
        <w:tc>
          <w:tcPr>
            <w:tcW w:w="1137" w:type="dxa"/>
          </w:tcPr>
          <w:p w:rsidR="006814A0" w:rsidRPr="00FA1747" w:rsidRDefault="006814A0" w:rsidP="00075373">
            <w:pPr>
              <w:jc w:val="center"/>
              <w:rPr>
                <w:b/>
                <w:bCs/>
              </w:rPr>
            </w:pPr>
            <w:r w:rsidRPr="00FA1747">
              <w:rPr>
                <w:b/>
                <w:bCs/>
              </w:rPr>
              <w:t>4</w:t>
            </w:r>
          </w:p>
        </w:tc>
        <w:tc>
          <w:tcPr>
            <w:tcW w:w="1134" w:type="dxa"/>
          </w:tcPr>
          <w:p w:rsidR="006814A0" w:rsidRPr="00FA1747" w:rsidRDefault="006814A0" w:rsidP="00075373">
            <w:pPr>
              <w:jc w:val="center"/>
              <w:rPr>
                <w:b/>
                <w:bCs/>
              </w:rPr>
            </w:pPr>
            <w:r w:rsidRPr="00FA1747">
              <w:rPr>
                <w:b/>
                <w:bCs/>
              </w:rPr>
              <w:t>5</w:t>
            </w:r>
          </w:p>
        </w:tc>
        <w:tc>
          <w:tcPr>
            <w:tcW w:w="850" w:type="dxa"/>
          </w:tcPr>
          <w:p w:rsidR="006814A0" w:rsidRPr="00FA1747" w:rsidRDefault="006814A0" w:rsidP="00075373">
            <w:pPr>
              <w:jc w:val="center"/>
              <w:rPr>
                <w:b/>
                <w:bCs/>
              </w:rPr>
            </w:pPr>
            <w:r w:rsidRPr="00FA1747">
              <w:rPr>
                <w:b/>
                <w:bCs/>
              </w:rPr>
              <w:t>6</w:t>
            </w:r>
          </w:p>
        </w:tc>
        <w:tc>
          <w:tcPr>
            <w:tcW w:w="1134" w:type="dxa"/>
          </w:tcPr>
          <w:p w:rsidR="006814A0" w:rsidRPr="00FA1747" w:rsidRDefault="006814A0" w:rsidP="00075373">
            <w:pPr>
              <w:jc w:val="center"/>
              <w:rPr>
                <w:b/>
                <w:bCs/>
              </w:rPr>
            </w:pPr>
            <w:r w:rsidRPr="00FA1747">
              <w:rPr>
                <w:b/>
                <w:bCs/>
              </w:rPr>
              <w:t>7</w:t>
            </w:r>
          </w:p>
        </w:tc>
        <w:tc>
          <w:tcPr>
            <w:tcW w:w="1418" w:type="dxa"/>
          </w:tcPr>
          <w:p w:rsidR="006814A0" w:rsidRPr="00FA1747" w:rsidRDefault="006814A0" w:rsidP="00075373">
            <w:pPr>
              <w:jc w:val="center"/>
              <w:rPr>
                <w:b/>
                <w:bCs/>
              </w:rPr>
            </w:pPr>
            <w:r w:rsidRPr="00FA1747">
              <w:rPr>
                <w:b/>
                <w:bCs/>
              </w:rPr>
              <w:t>8</w:t>
            </w:r>
          </w:p>
        </w:tc>
        <w:tc>
          <w:tcPr>
            <w:tcW w:w="1417" w:type="dxa"/>
          </w:tcPr>
          <w:p w:rsidR="006814A0" w:rsidRPr="00FA1747" w:rsidRDefault="006814A0" w:rsidP="00075373">
            <w:pPr>
              <w:jc w:val="center"/>
              <w:rPr>
                <w:b/>
                <w:bCs/>
              </w:rPr>
            </w:pPr>
            <w:r w:rsidRPr="00FA1747">
              <w:rPr>
                <w:b/>
                <w:bCs/>
              </w:rPr>
              <w:t>9</w:t>
            </w:r>
          </w:p>
        </w:tc>
        <w:tc>
          <w:tcPr>
            <w:tcW w:w="1841" w:type="dxa"/>
          </w:tcPr>
          <w:p w:rsidR="006814A0" w:rsidRPr="00FA1747" w:rsidRDefault="006814A0" w:rsidP="00075373">
            <w:pPr>
              <w:jc w:val="center"/>
              <w:rPr>
                <w:b/>
                <w:bCs/>
              </w:rPr>
            </w:pPr>
            <w:r w:rsidRPr="00FA1747">
              <w:rPr>
                <w:b/>
                <w:bCs/>
              </w:rPr>
              <w:t>10</w:t>
            </w:r>
          </w:p>
        </w:tc>
        <w:tc>
          <w:tcPr>
            <w:tcW w:w="3256" w:type="dxa"/>
          </w:tcPr>
          <w:p w:rsidR="006814A0" w:rsidRPr="00FA1747" w:rsidRDefault="006814A0" w:rsidP="00075373">
            <w:pPr>
              <w:jc w:val="center"/>
              <w:rPr>
                <w:b/>
                <w:bCs/>
              </w:rPr>
            </w:pPr>
            <w:r w:rsidRPr="00FA1747">
              <w:rPr>
                <w:b/>
                <w:bCs/>
              </w:rPr>
              <w:t>11</w:t>
            </w:r>
          </w:p>
        </w:tc>
      </w:tr>
      <w:tr w:rsidR="006814A0" w:rsidRPr="00FA1747" w:rsidTr="00075373">
        <w:tc>
          <w:tcPr>
            <w:tcW w:w="15984" w:type="dxa"/>
            <w:gridSpan w:val="11"/>
          </w:tcPr>
          <w:p w:rsidR="006814A0" w:rsidRPr="00FA1747" w:rsidRDefault="006814A0" w:rsidP="00075373">
            <w:pPr>
              <w:jc w:val="center"/>
              <w:rPr>
                <w:b/>
                <w:bCs/>
              </w:rPr>
            </w:pPr>
            <w:r w:rsidRPr="00FA1747">
              <w:rPr>
                <w:b/>
                <w:bCs/>
              </w:rPr>
              <w:t>«Развитие культурно-досуговой деятельности»</w:t>
            </w:r>
          </w:p>
        </w:tc>
      </w:tr>
      <w:tr w:rsidR="006814A0" w:rsidRPr="00FA1747" w:rsidTr="00075373">
        <w:tc>
          <w:tcPr>
            <w:tcW w:w="529" w:type="dxa"/>
            <w:vAlign w:val="center"/>
          </w:tcPr>
          <w:p w:rsidR="006814A0" w:rsidRPr="00FA1747" w:rsidRDefault="006814A0" w:rsidP="00075373">
            <w:pPr>
              <w:jc w:val="center"/>
            </w:pPr>
          </w:p>
          <w:p w:rsidR="006814A0" w:rsidRPr="00FA1747" w:rsidRDefault="006814A0" w:rsidP="00075373">
            <w:pPr>
              <w:jc w:val="center"/>
            </w:pPr>
            <w:r w:rsidRPr="00FA1747">
              <w:t>1</w:t>
            </w:r>
          </w:p>
          <w:p w:rsidR="006814A0" w:rsidRPr="00FA1747" w:rsidRDefault="006814A0" w:rsidP="00075373">
            <w:pPr>
              <w:jc w:val="center"/>
            </w:pPr>
          </w:p>
          <w:p w:rsidR="006814A0" w:rsidRPr="00FA1747" w:rsidRDefault="006814A0" w:rsidP="00075373">
            <w:pPr>
              <w:jc w:val="center"/>
              <w:rPr>
                <w:b/>
                <w:bCs/>
              </w:rPr>
            </w:pPr>
          </w:p>
        </w:tc>
        <w:tc>
          <w:tcPr>
            <w:tcW w:w="2266" w:type="dxa"/>
            <w:vAlign w:val="center"/>
          </w:tcPr>
          <w:p w:rsidR="006814A0" w:rsidRPr="00FA1747" w:rsidRDefault="006814A0" w:rsidP="00075373">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002" w:type="dxa"/>
            <w:vAlign w:val="center"/>
          </w:tcPr>
          <w:p w:rsidR="006814A0" w:rsidRPr="00FA1747" w:rsidRDefault="006814A0" w:rsidP="00075373">
            <w:pPr>
              <w:jc w:val="center"/>
            </w:pPr>
          </w:p>
        </w:tc>
        <w:tc>
          <w:tcPr>
            <w:tcW w:w="1137" w:type="dxa"/>
            <w:vAlign w:val="center"/>
          </w:tcPr>
          <w:p w:rsidR="006814A0" w:rsidRPr="00FA1747" w:rsidRDefault="00E26633" w:rsidP="0080751C">
            <w:pPr>
              <w:ind w:left="-108"/>
              <w:rPr>
                <w:b/>
                <w:bCs/>
              </w:rPr>
            </w:pPr>
            <w:r>
              <w:rPr>
                <w:b/>
                <w:bCs/>
              </w:rPr>
              <w:t>2</w:t>
            </w:r>
            <w:r w:rsidR="00CF4078">
              <w:rPr>
                <w:b/>
                <w:bCs/>
              </w:rPr>
              <w:t>3 2</w:t>
            </w:r>
            <w:r w:rsidR="0080751C">
              <w:rPr>
                <w:b/>
                <w:bCs/>
              </w:rPr>
              <w:t>8</w:t>
            </w:r>
            <w:r w:rsidR="00CF4078">
              <w:rPr>
                <w:b/>
                <w:bCs/>
              </w:rPr>
              <w:t>7,</w:t>
            </w:r>
            <w:r w:rsidR="0080751C">
              <w:rPr>
                <w:b/>
                <w:bCs/>
              </w:rPr>
              <w:t>3</w:t>
            </w:r>
          </w:p>
        </w:tc>
        <w:tc>
          <w:tcPr>
            <w:tcW w:w="1134" w:type="dxa"/>
            <w:vAlign w:val="center"/>
          </w:tcPr>
          <w:p w:rsidR="006814A0" w:rsidRPr="00FA1747" w:rsidRDefault="006814A0" w:rsidP="00075373">
            <w:pPr>
              <w:jc w:val="center"/>
              <w:rPr>
                <w:b/>
                <w:bCs/>
              </w:rPr>
            </w:pPr>
          </w:p>
        </w:tc>
        <w:tc>
          <w:tcPr>
            <w:tcW w:w="850" w:type="dxa"/>
            <w:vAlign w:val="center"/>
          </w:tcPr>
          <w:p w:rsidR="006814A0" w:rsidRPr="00FA1747" w:rsidRDefault="006814A0" w:rsidP="00075373">
            <w:pPr>
              <w:jc w:val="center"/>
              <w:rPr>
                <w:b/>
                <w:bCs/>
              </w:rPr>
            </w:pPr>
          </w:p>
        </w:tc>
        <w:tc>
          <w:tcPr>
            <w:tcW w:w="1134" w:type="dxa"/>
            <w:vAlign w:val="center"/>
          </w:tcPr>
          <w:p w:rsidR="006814A0" w:rsidRPr="00FA1747" w:rsidRDefault="00E26633" w:rsidP="0080751C">
            <w:pPr>
              <w:ind w:left="-108"/>
              <w:jc w:val="center"/>
              <w:rPr>
                <w:b/>
                <w:bCs/>
              </w:rPr>
            </w:pPr>
            <w:r>
              <w:rPr>
                <w:b/>
                <w:bCs/>
              </w:rPr>
              <w:t>2</w:t>
            </w:r>
            <w:r w:rsidR="00CF4078">
              <w:rPr>
                <w:b/>
                <w:bCs/>
              </w:rPr>
              <w:t>3 2</w:t>
            </w:r>
            <w:r w:rsidR="0080751C">
              <w:rPr>
                <w:b/>
                <w:bCs/>
              </w:rPr>
              <w:t>8</w:t>
            </w:r>
            <w:r w:rsidR="00CF4078">
              <w:rPr>
                <w:b/>
                <w:bCs/>
              </w:rPr>
              <w:t>7,</w:t>
            </w:r>
            <w:r w:rsidR="0080751C">
              <w:rPr>
                <w:b/>
                <w:bCs/>
              </w:rPr>
              <w:t>3</w:t>
            </w:r>
          </w:p>
        </w:tc>
        <w:tc>
          <w:tcPr>
            <w:tcW w:w="1418" w:type="dxa"/>
            <w:vAlign w:val="center"/>
          </w:tcPr>
          <w:p w:rsidR="006814A0" w:rsidRPr="00FA1747" w:rsidRDefault="00E26633" w:rsidP="00CF4078">
            <w:pPr>
              <w:jc w:val="center"/>
              <w:rPr>
                <w:b/>
                <w:bCs/>
              </w:rPr>
            </w:pPr>
            <w:r>
              <w:rPr>
                <w:b/>
                <w:bCs/>
              </w:rPr>
              <w:t>22</w:t>
            </w:r>
            <w:r w:rsidR="00CF4078">
              <w:rPr>
                <w:b/>
                <w:bCs/>
              </w:rPr>
              <w:t> 162,4</w:t>
            </w:r>
          </w:p>
        </w:tc>
        <w:tc>
          <w:tcPr>
            <w:tcW w:w="1417" w:type="dxa"/>
            <w:vAlign w:val="center"/>
          </w:tcPr>
          <w:p w:rsidR="006814A0" w:rsidRPr="00FA1747" w:rsidRDefault="00E26633" w:rsidP="00CF4078">
            <w:pPr>
              <w:jc w:val="center"/>
              <w:rPr>
                <w:b/>
                <w:bCs/>
              </w:rPr>
            </w:pPr>
            <w:r>
              <w:rPr>
                <w:b/>
                <w:bCs/>
              </w:rPr>
              <w:t>23</w:t>
            </w:r>
            <w:r w:rsidR="00CF4078">
              <w:rPr>
                <w:b/>
                <w:bCs/>
              </w:rPr>
              <w:t> 048,8</w:t>
            </w:r>
          </w:p>
        </w:tc>
        <w:tc>
          <w:tcPr>
            <w:tcW w:w="1841" w:type="dxa"/>
            <w:vMerge w:val="restart"/>
            <w:vAlign w:val="center"/>
          </w:tcPr>
          <w:p w:rsidR="006814A0" w:rsidRPr="00FA1747" w:rsidRDefault="006814A0" w:rsidP="00075373">
            <w:pPr>
              <w:jc w:val="center"/>
            </w:pPr>
          </w:p>
          <w:p w:rsidR="006814A0" w:rsidRPr="00FA1747" w:rsidRDefault="006814A0" w:rsidP="00075373">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6" w:type="dxa"/>
            <w:vMerge w:val="restart"/>
            <w:vAlign w:val="center"/>
          </w:tcPr>
          <w:p w:rsidR="006814A0" w:rsidRPr="00FA1747" w:rsidRDefault="006814A0" w:rsidP="00075373">
            <w:pPr>
              <w:jc w:val="both"/>
            </w:pPr>
          </w:p>
          <w:p w:rsidR="006814A0" w:rsidRPr="00FA1747" w:rsidRDefault="006814A0" w:rsidP="00075373">
            <w:pPr>
              <w:jc w:val="both"/>
            </w:pPr>
          </w:p>
          <w:p w:rsidR="006814A0" w:rsidRPr="00FA1747" w:rsidRDefault="006814A0" w:rsidP="00075373">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075373">
            <w:pPr>
              <w:jc w:val="both"/>
            </w:pPr>
          </w:p>
        </w:tc>
      </w:tr>
      <w:tr w:rsidR="006814A0" w:rsidRPr="00FA1747" w:rsidTr="00075373">
        <w:trPr>
          <w:trHeight w:val="1096"/>
        </w:trPr>
        <w:tc>
          <w:tcPr>
            <w:tcW w:w="529" w:type="dxa"/>
            <w:vAlign w:val="center"/>
          </w:tcPr>
          <w:p w:rsidR="006814A0" w:rsidRPr="00FA1747" w:rsidRDefault="006814A0" w:rsidP="00075373">
            <w:pPr>
              <w:jc w:val="center"/>
            </w:pPr>
            <w:r w:rsidRPr="00FA1747">
              <w:t>1.1</w:t>
            </w:r>
          </w:p>
        </w:tc>
        <w:tc>
          <w:tcPr>
            <w:tcW w:w="2266" w:type="dxa"/>
            <w:vAlign w:val="center"/>
          </w:tcPr>
          <w:p w:rsidR="006814A0" w:rsidRPr="00FA1747" w:rsidRDefault="006814A0" w:rsidP="00075373">
            <w:r w:rsidRPr="00FA1747">
              <w:t>Оплата труда с начислениями МБУК СКО ОМР</w:t>
            </w:r>
          </w:p>
        </w:tc>
        <w:tc>
          <w:tcPr>
            <w:tcW w:w="1002" w:type="dxa"/>
            <w:vAlign w:val="center"/>
          </w:tcPr>
          <w:p w:rsidR="006814A0" w:rsidRPr="00FA1747" w:rsidRDefault="006814A0" w:rsidP="00075373">
            <w:pPr>
              <w:jc w:val="center"/>
            </w:pPr>
          </w:p>
        </w:tc>
        <w:tc>
          <w:tcPr>
            <w:tcW w:w="1137" w:type="dxa"/>
            <w:vAlign w:val="center"/>
          </w:tcPr>
          <w:p w:rsidR="006814A0" w:rsidRPr="001F2E0E" w:rsidRDefault="00075373" w:rsidP="0080751C">
            <w:pPr>
              <w:ind w:left="-108"/>
              <w:jc w:val="center"/>
              <w:rPr>
                <w:lang w:val="en-US"/>
              </w:rPr>
            </w:pPr>
            <w:r>
              <w:t>184</w:t>
            </w:r>
            <w:r w:rsidR="0080751C">
              <w:t>40</w:t>
            </w:r>
            <w:r>
              <w:t>,</w:t>
            </w:r>
            <w:r w:rsidR="0080751C">
              <w:t>7</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075373" w:rsidRDefault="00075373" w:rsidP="0080751C">
            <w:pPr>
              <w:ind w:left="-108"/>
              <w:jc w:val="center"/>
            </w:pPr>
            <w:r>
              <w:t>184</w:t>
            </w:r>
            <w:r w:rsidR="0080751C">
              <w:t>40</w:t>
            </w:r>
            <w:r>
              <w:t>,</w:t>
            </w:r>
            <w:r w:rsidR="0080751C">
              <w:t>7</w:t>
            </w:r>
          </w:p>
        </w:tc>
        <w:tc>
          <w:tcPr>
            <w:tcW w:w="1418" w:type="dxa"/>
            <w:vAlign w:val="center"/>
          </w:tcPr>
          <w:p w:rsidR="006814A0" w:rsidRPr="00FA1747" w:rsidRDefault="00075373" w:rsidP="00075373">
            <w:pPr>
              <w:jc w:val="center"/>
            </w:pPr>
            <w:r>
              <w:t>22162,4</w:t>
            </w:r>
          </w:p>
        </w:tc>
        <w:tc>
          <w:tcPr>
            <w:tcW w:w="1417" w:type="dxa"/>
            <w:vAlign w:val="center"/>
          </w:tcPr>
          <w:p w:rsidR="006814A0" w:rsidRPr="00FA1747" w:rsidRDefault="00075373" w:rsidP="00075373">
            <w:pPr>
              <w:jc w:val="center"/>
            </w:pPr>
            <w:r>
              <w:t>23048,8</w:t>
            </w: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6814A0" w:rsidRPr="00FA1747" w:rsidTr="00075373">
        <w:trPr>
          <w:trHeight w:val="725"/>
        </w:trPr>
        <w:tc>
          <w:tcPr>
            <w:tcW w:w="529" w:type="dxa"/>
            <w:vAlign w:val="center"/>
          </w:tcPr>
          <w:p w:rsidR="006814A0" w:rsidRPr="00FA1747" w:rsidRDefault="006814A0" w:rsidP="00075373">
            <w:pPr>
              <w:jc w:val="center"/>
            </w:pPr>
            <w:r w:rsidRPr="00FA1747">
              <w:t>1.2</w:t>
            </w:r>
          </w:p>
        </w:tc>
        <w:tc>
          <w:tcPr>
            <w:tcW w:w="2266" w:type="dxa"/>
            <w:vAlign w:val="center"/>
          </w:tcPr>
          <w:p w:rsidR="006814A0" w:rsidRPr="00FA1747" w:rsidRDefault="006814A0" w:rsidP="00075373">
            <w:r w:rsidRPr="00FA1747">
              <w:t>Оплата коммунальных услуг</w:t>
            </w:r>
          </w:p>
        </w:tc>
        <w:tc>
          <w:tcPr>
            <w:tcW w:w="1002" w:type="dxa"/>
            <w:vAlign w:val="center"/>
          </w:tcPr>
          <w:p w:rsidR="006814A0" w:rsidRPr="00FA1747" w:rsidRDefault="006814A0" w:rsidP="00075373">
            <w:pPr>
              <w:jc w:val="center"/>
            </w:pPr>
          </w:p>
        </w:tc>
        <w:tc>
          <w:tcPr>
            <w:tcW w:w="1137" w:type="dxa"/>
            <w:vAlign w:val="center"/>
          </w:tcPr>
          <w:p w:rsidR="006814A0" w:rsidRPr="00FA1747" w:rsidRDefault="00075373" w:rsidP="00075373">
            <w:pPr>
              <w:jc w:val="center"/>
            </w:pPr>
            <w:r>
              <w:t>4060,0</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FA1747" w:rsidRDefault="00075373" w:rsidP="00075373">
            <w:pPr>
              <w:jc w:val="center"/>
            </w:pPr>
            <w:r>
              <w:t>4060,0</w:t>
            </w:r>
          </w:p>
        </w:tc>
        <w:tc>
          <w:tcPr>
            <w:tcW w:w="1418" w:type="dxa"/>
            <w:vAlign w:val="center"/>
          </w:tcPr>
          <w:p w:rsidR="006814A0" w:rsidRPr="00FA1747" w:rsidRDefault="006814A0" w:rsidP="00075373">
            <w:pPr>
              <w:jc w:val="center"/>
            </w:pPr>
          </w:p>
        </w:tc>
        <w:tc>
          <w:tcPr>
            <w:tcW w:w="1417" w:type="dxa"/>
            <w:vAlign w:val="center"/>
          </w:tcPr>
          <w:p w:rsidR="006814A0" w:rsidRPr="00FA1747" w:rsidRDefault="006814A0" w:rsidP="00075373">
            <w:pPr>
              <w:jc w:val="center"/>
            </w:pP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6814A0" w:rsidRPr="00FA1747" w:rsidTr="00075373">
        <w:trPr>
          <w:trHeight w:val="848"/>
        </w:trPr>
        <w:tc>
          <w:tcPr>
            <w:tcW w:w="529" w:type="dxa"/>
            <w:vAlign w:val="center"/>
          </w:tcPr>
          <w:p w:rsidR="006814A0" w:rsidRPr="00FA1747" w:rsidRDefault="006814A0" w:rsidP="00075373">
            <w:pPr>
              <w:jc w:val="center"/>
            </w:pPr>
            <w:r w:rsidRPr="00FA1747">
              <w:lastRenderedPageBreak/>
              <w:t>1.3</w:t>
            </w:r>
          </w:p>
        </w:tc>
        <w:tc>
          <w:tcPr>
            <w:tcW w:w="2266" w:type="dxa"/>
            <w:vAlign w:val="center"/>
          </w:tcPr>
          <w:p w:rsidR="006814A0" w:rsidRPr="00FA1747" w:rsidRDefault="006814A0" w:rsidP="00075373">
            <w:r w:rsidRPr="00FA1747">
              <w:t>Оплата услуг связи и интернет</w:t>
            </w:r>
          </w:p>
        </w:tc>
        <w:tc>
          <w:tcPr>
            <w:tcW w:w="1002" w:type="dxa"/>
            <w:vAlign w:val="center"/>
          </w:tcPr>
          <w:p w:rsidR="006814A0" w:rsidRPr="00FA1747" w:rsidRDefault="006814A0" w:rsidP="00075373">
            <w:pPr>
              <w:jc w:val="center"/>
            </w:pPr>
          </w:p>
        </w:tc>
        <w:tc>
          <w:tcPr>
            <w:tcW w:w="1137" w:type="dxa"/>
            <w:vAlign w:val="center"/>
          </w:tcPr>
          <w:p w:rsidR="006814A0" w:rsidRPr="00FA1747" w:rsidRDefault="00AF15EB" w:rsidP="00075373">
            <w:pPr>
              <w:jc w:val="center"/>
            </w:pPr>
            <w:r>
              <w:t>200,0</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FA1747" w:rsidRDefault="00AF15EB" w:rsidP="00075373">
            <w:pPr>
              <w:jc w:val="center"/>
            </w:pPr>
            <w:r>
              <w:t>200,0</w:t>
            </w:r>
          </w:p>
        </w:tc>
        <w:tc>
          <w:tcPr>
            <w:tcW w:w="1418" w:type="dxa"/>
            <w:vAlign w:val="center"/>
          </w:tcPr>
          <w:p w:rsidR="006814A0" w:rsidRPr="00FA1747" w:rsidRDefault="006814A0" w:rsidP="00075373">
            <w:pPr>
              <w:jc w:val="center"/>
            </w:pPr>
          </w:p>
        </w:tc>
        <w:tc>
          <w:tcPr>
            <w:tcW w:w="1417" w:type="dxa"/>
            <w:vAlign w:val="center"/>
          </w:tcPr>
          <w:p w:rsidR="006814A0" w:rsidRPr="00FA1747" w:rsidRDefault="006814A0" w:rsidP="00075373">
            <w:pPr>
              <w:jc w:val="center"/>
            </w:pP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6814A0" w:rsidRPr="00FA1747" w:rsidTr="00075373">
        <w:tc>
          <w:tcPr>
            <w:tcW w:w="529" w:type="dxa"/>
            <w:vAlign w:val="center"/>
          </w:tcPr>
          <w:p w:rsidR="006814A0" w:rsidRPr="00FA1747" w:rsidRDefault="006814A0" w:rsidP="00075373">
            <w:pPr>
              <w:jc w:val="center"/>
            </w:pPr>
            <w:r w:rsidRPr="00FA1747">
              <w:lastRenderedPageBreak/>
              <w:t>1.6</w:t>
            </w:r>
          </w:p>
        </w:tc>
        <w:tc>
          <w:tcPr>
            <w:tcW w:w="2266" w:type="dxa"/>
            <w:vAlign w:val="center"/>
          </w:tcPr>
          <w:p w:rsidR="006814A0" w:rsidRPr="00FA1747" w:rsidRDefault="006814A0" w:rsidP="00075373">
            <w:r w:rsidRPr="00FA1747">
              <w:t xml:space="preserve">Прочие услуги </w:t>
            </w:r>
          </w:p>
          <w:p w:rsidR="006814A0" w:rsidRPr="00FA1747" w:rsidRDefault="006814A0" w:rsidP="00075373">
            <w:r w:rsidRPr="00FA1747">
              <w:t>(техническое обслуживание пожарной сигнализации)</w:t>
            </w:r>
          </w:p>
        </w:tc>
        <w:tc>
          <w:tcPr>
            <w:tcW w:w="1002" w:type="dxa"/>
            <w:vAlign w:val="center"/>
          </w:tcPr>
          <w:p w:rsidR="006814A0" w:rsidRPr="00FA1747" w:rsidRDefault="006814A0" w:rsidP="00075373">
            <w:pPr>
              <w:jc w:val="center"/>
            </w:pPr>
          </w:p>
        </w:tc>
        <w:tc>
          <w:tcPr>
            <w:tcW w:w="1137" w:type="dxa"/>
            <w:vAlign w:val="center"/>
          </w:tcPr>
          <w:p w:rsidR="006814A0" w:rsidRPr="000C2DD4" w:rsidRDefault="00075373" w:rsidP="00CF4078">
            <w:pPr>
              <w:jc w:val="center"/>
            </w:pPr>
            <w:r>
              <w:t>586,</w:t>
            </w:r>
            <w:r w:rsidR="00CF4078">
              <w:t>6</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FA1747" w:rsidRDefault="00075373" w:rsidP="00CF4078">
            <w:pPr>
              <w:jc w:val="center"/>
            </w:pPr>
            <w:r>
              <w:t>586,</w:t>
            </w:r>
            <w:r w:rsidR="00CF4078">
              <w:t>6</w:t>
            </w:r>
          </w:p>
        </w:tc>
        <w:tc>
          <w:tcPr>
            <w:tcW w:w="1418" w:type="dxa"/>
            <w:vAlign w:val="center"/>
          </w:tcPr>
          <w:p w:rsidR="006814A0" w:rsidRPr="00FA1747" w:rsidRDefault="006814A0" w:rsidP="00075373">
            <w:pPr>
              <w:jc w:val="center"/>
            </w:pPr>
          </w:p>
        </w:tc>
        <w:tc>
          <w:tcPr>
            <w:tcW w:w="1417" w:type="dxa"/>
            <w:vAlign w:val="center"/>
          </w:tcPr>
          <w:p w:rsidR="006814A0" w:rsidRPr="00FA1747" w:rsidRDefault="006814A0" w:rsidP="00075373">
            <w:pPr>
              <w:jc w:val="center"/>
            </w:pP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075373" w:rsidRPr="00FA1747" w:rsidTr="00075373">
        <w:tc>
          <w:tcPr>
            <w:tcW w:w="529" w:type="dxa"/>
            <w:vAlign w:val="center"/>
          </w:tcPr>
          <w:p w:rsidR="00075373" w:rsidRDefault="00075373" w:rsidP="00075373">
            <w:pPr>
              <w:rPr>
                <w:bCs/>
              </w:rPr>
            </w:pPr>
            <w:r>
              <w:rPr>
                <w:bCs/>
              </w:rPr>
              <w:t>2.</w:t>
            </w:r>
          </w:p>
        </w:tc>
        <w:tc>
          <w:tcPr>
            <w:tcW w:w="2266" w:type="dxa"/>
            <w:vAlign w:val="center"/>
          </w:tcPr>
          <w:p w:rsidR="00075373" w:rsidRPr="004C4CCD" w:rsidRDefault="00075373" w:rsidP="00075373">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075373" w:rsidRDefault="00075373" w:rsidP="00075373">
            <w:pPr>
              <w:jc w:val="both"/>
            </w:pPr>
          </w:p>
          <w:p w:rsidR="00075373" w:rsidRPr="00B41B84" w:rsidRDefault="00075373" w:rsidP="00075373">
            <w:pPr>
              <w:rPr>
                <w:rFonts w:eastAsia="Calibri"/>
              </w:rPr>
            </w:pPr>
          </w:p>
        </w:tc>
        <w:tc>
          <w:tcPr>
            <w:tcW w:w="1002" w:type="dxa"/>
            <w:vAlign w:val="center"/>
          </w:tcPr>
          <w:p w:rsidR="00075373" w:rsidRDefault="00075373" w:rsidP="00075373">
            <w:pPr>
              <w:jc w:val="center"/>
              <w:rPr>
                <w:rFonts w:eastAsia="Calibri"/>
              </w:rPr>
            </w:pPr>
            <w:r>
              <w:rPr>
                <w:rFonts w:eastAsia="Calibri"/>
              </w:rPr>
              <w:t>2025 г.</w:t>
            </w:r>
          </w:p>
        </w:tc>
        <w:tc>
          <w:tcPr>
            <w:tcW w:w="1137" w:type="dxa"/>
            <w:vAlign w:val="center"/>
          </w:tcPr>
          <w:p w:rsidR="00075373" w:rsidRDefault="00075373" w:rsidP="00075373">
            <w:pPr>
              <w:jc w:val="center"/>
              <w:rPr>
                <w:rFonts w:eastAsia="Calibri"/>
              </w:rPr>
            </w:pPr>
            <w:r>
              <w:rPr>
                <w:rFonts w:eastAsia="Calibri"/>
              </w:rPr>
              <w:t>250,0</w:t>
            </w:r>
          </w:p>
        </w:tc>
        <w:tc>
          <w:tcPr>
            <w:tcW w:w="1134" w:type="dxa"/>
            <w:vAlign w:val="center"/>
          </w:tcPr>
          <w:p w:rsidR="00075373" w:rsidRPr="00687862" w:rsidRDefault="00075373" w:rsidP="00075373">
            <w:pPr>
              <w:jc w:val="center"/>
              <w:rPr>
                <w:rFonts w:eastAsia="Calibri"/>
              </w:rPr>
            </w:pPr>
          </w:p>
        </w:tc>
        <w:tc>
          <w:tcPr>
            <w:tcW w:w="850" w:type="dxa"/>
            <w:vAlign w:val="center"/>
          </w:tcPr>
          <w:p w:rsidR="00075373" w:rsidRDefault="00075373" w:rsidP="00075373">
            <w:pPr>
              <w:jc w:val="center"/>
              <w:rPr>
                <w:rFonts w:eastAsia="Calibri"/>
              </w:rPr>
            </w:pPr>
          </w:p>
        </w:tc>
        <w:tc>
          <w:tcPr>
            <w:tcW w:w="1134" w:type="dxa"/>
            <w:vAlign w:val="center"/>
          </w:tcPr>
          <w:p w:rsidR="00075373" w:rsidRDefault="00075373" w:rsidP="00075373">
            <w:pPr>
              <w:jc w:val="center"/>
              <w:rPr>
                <w:rFonts w:eastAsia="Calibri"/>
              </w:rPr>
            </w:pPr>
            <w:r>
              <w:rPr>
                <w:rFonts w:eastAsia="Calibri"/>
              </w:rPr>
              <w:t>250,0</w:t>
            </w:r>
          </w:p>
        </w:tc>
        <w:tc>
          <w:tcPr>
            <w:tcW w:w="1418" w:type="dxa"/>
            <w:vAlign w:val="center"/>
          </w:tcPr>
          <w:p w:rsidR="00075373" w:rsidRPr="00687862" w:rsidRDefault="00075373" w:rsidP="00075373">
            <w:pPr>
              <w:jc w:val="center"/>
              <w:rPr>
                <w:rFonts w:eastAsia="Calibri"/>
                <w:lang w:eastAsia="en-US"/>
              </w:rPr>
            </w:pPr>
          </w:p>
        </w:tc>
        <w:tc>
          <w:tcPr>
            <w:tcW w:w="1417" w:type="dxa"/>
            <w:vAlign w:val="center"/>
          </w:tcPr>
          <w:p w:rsidR="00075373" w:rsidRPr="00687862" w:rsidRDefault="00075373" w:rsidP="00075373">
            <w:pPr>
              <w:jc w:val="center"/>
              <w:rPr>
                <w:rFonts w:eastAsia="Calibri"/>
                <w:lang w:eastAsia="en-US"/>
              </w:rPr>
            </w:pPr>
          </w:p>
        </w:tc>
        <w:tc>
          <w:tcPr>
            <w:tcW w:w="1841" w:type="dxa"/>
          </w:tcPr>
          <w:p w:rsidR="00075373" w:rsidRPr="00FA1747" w:rsidRDefault="00075373" w:rsidP="00075373">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6" w:type="dxa"/>
            <w:vAlign w:val="center"/>
          </w:tcPr>
          <w:p w:rsidR="00075373" w:rsidRPr="004C4CCD" w:rsidRDefault="00075373" w:rsidP="00075373">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075373" w:rsidRDefault="00075373" w:rsidP="00075373">
            <w:pPr>
              <w:jc w:val="both"/>
            </w:pPr>
          </w:p>
          <w:p w:rsidR="00075373" w:rsidRPr="00B41B84" w:rsidRDefault="00075373" w:rsidP="00075373">
            <w:pPr>
              <w:rPr>
                <w:rFonts w:eastAsia="Calibri"/>
              </w:rPr>
            </w:pPr>
          </w:p>
        </w:tc>
      </w:tr>
      <w:tr w:rsidR="00B83317" w:rsidRPr="00FA1747" w:rsidTr="00075373">
        <w:tc>
          <w:tcPr>
            <w:tcW w:w="529" w:type="dxa"/>
            <w:vAlign w:val="center"/>
          </w:tcPr>
          <w:p w:rsidR="00B83317" w:rsidRPr="00716207" w:rsidRDefault="00B83317" w:rsidP="00B83317">
            <w:pPr>
              <w:rPr>
                <w:bCs/>
              </w:rPr>
            </w:pPr>
            <w:r>
              <w:rPr>
                <w:bCs/>
              </w:rPr>
              <w:t>3.</w:t>
            </w:r>
          </w:p>
        </w:tc>
        <w:tc>
          <w:tcPr>
            <w:tcW w:w="2266" w:type="dxa"/>
            <w:vAlign w:val="center"/>
          </w:tcPr>
          <w:p w:rsidR="00B83317" w:rsidRDefault="00B83317" w:rsidP="00B83317">
            <w:pPr>
              <w:rPr>
                <w:rFonts w:eastAsia="Calibri"/>
              </w:rPr>
            </w:pPr>
            <w:r w:rsidRPr="00B83317">
              <w:rPr>
                <w:rFonts w:eastAsia="Calibri"/>
              </w:rPr>
              <w:t>Проведение капитального и текущего ремонта, техническое оснащение муниципальных учреждений культурно-досугового типа</w:t>
            </w:r>
            <w:r>
              <w:rPr>
                <w:rFonts w:eastAsia="Calibri"/>
              </w:rPr>
              <w:t xml:space="preserve"> </w:t>
            </w:r>
          </w:p>
        </w:tc>
        <w:tc>
          <w:tcPr>
            <w:tcW w:w="1002" w:type="dxa"/>
            <w:vAlign w:val="center"/>
          </w:tcPr>
          <w:p w:rsidR="00B83317" w:rsidRDefault="00B83317" w:rsidP="00B83317">
            <w:pPr>
              <w:jc w:val="center"/>
              <w:rPr>
                <w:rFonts w:eastAsia="Calibri"/>
              </w:rPr>
            </w:pPr>
            <w:r>
              <w:rPr>
                <w:rFonts w:eastAsia="Calibri"/>
              </w:rPr>
              <w:t>2025</w:t>
            </w:r>
          </w:p>
        </w:tc>
        <w:tc>
          <w:tcPr>
            <w:tcW w:w="1137" w:type="dxa"/>
            <w:vAlign w:val="center"/>
          </w:tcPr>
          <w:p w:rsidR="00B83317" w:rsidRDefault="00B83317" w:rsidP="00B83317">
            <w:pPr>
              <w:jc w:val="center"/>
              <w:rPr>
                <w:rFonts w:eastAsia="Calibri"/>
              </w:rPr>
            </w:pPr>
            <w:r>
              <w:rPr>
                <w:rFonts w:eastAsia="Calibri"/>
              </w:rPr>
              <w:t>500,0</w:t>
            </w:r>
          </w:p>
        </w:tc>
        <w:tc>
          <w:tcPr>
            <w:tcW w:w="1134" w:type="dxa"/>
            <w:vAlign w:val="center"/>
          </w:tcPr>
          <w:p w:rsidR="00B83317" w:rsidRPr="00687862" w:rsidRDefault="00B83317" w:rsidP="00B83317">
            <w:pPr>
              <w:jc w:val="center"/>
              <w:rPr>
                <w:rFonts w:eastAsia="Calibri"/>
              </w:rPr>
            </w:pPr>
          </w:p>
        </w:tc>
        <w:tc>
          <w:tcPr>
            <w:tcW w:w="850" w:type="dxa"/>
            <w:vAlign w:val="center"/>
          </w:tcPr>
          <w:p w:rsidR="00B83317" w:rsidRDefault="00B83317" w:rsidP="00B83317">
            <w:pPr>
              <w:jc w:val="center"/>
              <w:rPr>
                <w:rFonts w:eastAsia="Calibri"/>
              </w:rPr>
            </w:pPr>
            <w:r>
              <w:rPr>
                <w:rFonts w:eastAsia="Calibri"/>
              </w:rPr>
              <w:t>500,0</w:t>
            </w:r>
          </w:p>
        </w:tc>
        <w:tc>
          <w:tcPr>
            <w:tcW w:w="1134" w:type="dxa"/>
            <w:vAlign w:val="center"/>
          </w:tcPr>
          <w:p w:rsidR="00B83317" w:rsidRDefault="00B83317" w:rsidP="00B83317">
            <w:pPr>
              <w:jc w:val="center"/>
              <w:rPr>
                <w:rFonts w:eastAsia="Calibri"/>
              </w:rPr>
            </w:pPr>
          </w:p>
        </w:tc>
        <w:tc>
          <w:tcPr>
            <w:tcW w:w="1418" w:type="dxa"/>
            <w:vAlign w:val="center"/>
          </w:tcPr>
          <w:p w:rsidR="00B83317" w:rsidRPr="00687862" w:rsidRDefault="00B83317" w:rsidP="00B83317">
            <w:pPr>
              <w:jc w:val="center"/>
              <w:rPr>
                <w:rFonts w:eastAsia="Calibri"/>
                <w:lang w:eastAsia="en-US"/>
              </w:rPr>
            </w:pPr>
          </w:p>
        </w:tc>
        <w:tc>
          <w:tcPr>
            <w:tcW w:w="1417" w:type="dxa"/>
            <w:vAlign w:val="center"/>
          </w:tcPr>
          <w:p w:rsidR="00B83317" w:rsidRPr="00687862" w:rsidRDefault="00B83317" w:rsidP="00B83317">
            <w:pPr>
              <w:jc w:val="center"/>
              <w:rPr>
                <w:rFonts w:eastAsia="Calibri"/>
                <w:lang w:eastAsia="en-US"/>
              </w:rPr>
            </w:pPr>
          </w:p>
        </w:tc>
        <w:tc>
          <w:tcPr>
            <w:tcW w:w="1841" w:type="dxa"/>
          </w:tcPr>
          <w:p w:rsidR="00B83317" w:rsidRPr="00FA1747" w:rsidRDefault="00B83317" w:rsidP="00B8331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6" w:type="dxa"/>
            <w:vAlign w:val="center"/>
          </w:tcPr>
          <w:p w:rsidR="00B83317" w:rsidRPr="00716207" w:rsidRDefault="00B83317" w:rsidP="00B83317">
            <w:r>
              <w:rPr>
                <w:rFonts w:eastAsia="Calibri"/>
              </w:rPr>
              <w:t>Приобретение лазерного проектора в РДК</w:t>
            </w:r>
          </w:p>
        </w:tc>
      </w:tr>
      <w:tr w:rsidR="006F40AE" w:rsidRPr="00FA1747" w:rsidTr="00075373">
        <w:tc>
          <w:tcPr>
            <w:tcW w:w="529" w:type="dxa"/>
            <w:vAlign w:val="center"/>
          </w:tcPr>
          <w:p w:rsidR="006F40AE" w:rsidRDefault="006F40AE" w:rsidP="00B83317">
            <w:pPr>
              <w:rPr>
                <w:bCs/>
              </w:rPr>
            </w:pPr>
            <w:r>
              <w:rPr>
                <w:bCs/>
              </w:rPr>
              <w:t>4.</w:t>
            </w:r>
          </w:p>
        </w:tc>
        <w:tc>
          <w:tcPr>
            <w:tcW w:w="2266" w:type="dxa"/>
            <w:vAlign w:val="center"/>
          </w:tcPr>
          <w:p w:rsidR="006F40AE" w:rsidRPr="00B83317" w:rsidRDefault="006F40AE" w:rsidP="00B83317">
            <w:pPr>
              <w:rPr>
                <w:rFonts w:eastAsia="Calibri"/>
              </w:rPr>
            </w:pPr>
            <w:r w:rsidRPr="006F40AE">
              <w:rPr>
                <w:rFonts w:eastAsia="Calibri"/>
              </w:rPr>
              <w:t xml:space="preserve">Обеспечение развития и укрепления материально-технической базы домов культуры в населенных пунктах с числом жителей до 50 </w:t>
            </w:r>
            <w:r w:rsidRPr="006F40AE">
              <w:rPr>
                <w:rFonts w:eastAsia="Calibri"/>
              </w:rPr>
              <w:lastRenderedPageBreak/>
              <w:t>тысяч человек</w:t>
            </w:r>
          </w:p>
        </w:tc>
        <w:tc>
          <w:tcPr>
            <w:tcW w:w="1002" w:type="dxa"/>
            <w:vAlign w:val="center"/>
          </w:tcPr>
          <w:p w:rsidR="006F40AE" w:rsidRDefault="006F40AE" w:rsidP="00B83317">
            <w:pPr>
              <w:jc w:val="center"/>
              <w:rPr>
                <w:rFonts w:eastAsia="Calibri"/>
              </w:rPr>
            </w:pPr>
            <w:r>
              <w:rPr>
                <w:rFonts w:eastAsia="Calibri"/>
              </w:rPr>
              <w:lastRenderedPageBreak/>
              <w:t>2025</w:t>
            </w:r>
          </w:p>
        </w:tc>
        <w:tc>
          <w:tcPr>
            <w:tcW w:w="1137" w:type="dxa"/>
            <w:vAlign w:val="center"/>
          </w:tcPr>
          <w:p w:rsidR="006F40AE" w:rsidRDefault="006F40AE" w:rsidP="00B83317">
            <w:pPr>
              <w:jc w:val="center"/>
              <w:rPr>
                <w:rFonts w:eastAsia="Calibri"/>
              </w:rPr>
            </w:pPr>
            <w:r>
              <w:rPr>
                <w:rFonts w:eastAsia="Calibri"/>
              </w:rPr>
              <w:t>2838,8</w:t>
            </w:r>
          </w:p>
        </w:tc>
        <w:tc>
          <w:tcPr>
            <w:tcW w:w="1134" w:type="dxa"/>
            <w:vAlign w:val="center"/>
          </w:tcPr>
          <w:p w:rsidR="006F40AE" w:rsidRPr="00687862" w:rsidRDefault="006F40AE" w:rsidP="00B83317">
            <w:pPr>
              <w:jc w:val="center"/>
              <w:rPr>
                <w:rFonts w:eastAsia="Calibri"/>
              </w:rPr>
            </w:pPr>
            <w:r>
              <w:rPr>
                <w:rFonts w:eastAsia="Calibri"/>
              </w:rPr>
              <w:t>2526,5</w:t>
            </w:r>
          </w:p>
        </w:tc>
        <w:tc>
          <w:tcPr>
            <w:tcW w:w="850" w:type="dxa"/>
            <w:vAlign w:val="center"/>
          </w:tcPr>
          <w:p w:rsidR="006F40AE" w:rsidRDefault="006F40AE" w:rsidP="00B83317">
            <w:pPr>
              <w:jc w:val="center"/>
              <w:rPr>
                <w:rFonts w:eastAsia="Calibri"/>
              </w:rPr>
            </w:pPr>
            <w:r>
              <w:rPr>
                <w:rFonts w:eastAsia="Calibri"/>
              </w:rPr>
              <w:t>312,3</w:t>
            </w:r>
          </w:p>
        </w:tc>
        <w:tc>
          <w:tcPr>
            <w:tcW w:w="1134" w:type="dxa"/>
            <w:vAlign w:val="center"/>
          </w:tcPr>
          <w:p w:rsidR="006F40AE" w:rsidRDefault="006F40AE" w:rsidP="00B83317">
            <w:pPr>
              <w:jc w:val="center"/>
              <w:rPr>
                <w:rFonts w:eastAsia="Calibri"/>
              </w:rPr>
            </w:pPr>
          </w:p>
        </w:tc>
        <w:tc>
          <w:tcPr>
            <w:tcW w:w="1418" w:type="dxa"/>
            <w:vAlign w:val="center"/>
          </w:tcPr>
          <w:p w:rsidR="006F40AE" w:rsidRPr="00687862" w:rsidRDefault="006F40AE" w:rsidP="00B83317">
            <w:pPr>
              <w:jc w:val="center"/>
              <w:rPr>
                <w:rFonts w:eastAsia="Calibri"/>
                <w:lang w:eastAsia="en-US"/>
              </w:rPr>
            </w:pPr>
          </w:p>
        </w:tc>
        <w:tc>
          <w:tcPr>
            <w:tcW w:w="1417" w:type="dxa"/>
            <w:vAlign w:val="center"/>
          </w:tcPr>
          <w:p w:rsidR="006F40AE" w:rsidRPr="00687862" w:rsidRDefault="006F40AE" w:rsidP="00B83317">
            <w:pPr>
              <w:jc w:val="center"/>
              <w:rPr>
                <w:rFonts w:eastAsia="Calibri"/>
                <w:lang w:eastAsia="en-US"/>
              </w:rPr>
            </w:pPr>
          </w:p>
        </w:tc>
        <w:tc>
          <w:tcPr>
            <w:tcW w:w="1841" w:type="dxa"/>
          </w:tcPr>
          <w:p w:rsidR="006F40AE" w:rsidRPr="00FA1747" w:rsidRDefault="006F40AE" w:rsidP="00B83317">
            <w:pPr>
              <w:jc w:val="center"/>
            </w:pPr>
            <w:r w:rsidRPr="00FA1747">
              <w:t>Муниципальное бюджетное учреждение культуры «Социально-культурное объединение Озинского муниципальног</w:t>
            </w:r>
            <w:r w:rsidRPr="00FA1747">
              <w:lastRenderedPageBreak/>
              <w:t>о района»</w:t>
            </w:r>
          </w:p>
        </w:tc>
        <w:tc>
          <w:tcPr>
            <w:tcW w:w="3256" w:type="dxa"/>
            <w:vAlign w:val="center"/>
          </w:tcPr>
          <w:p w:rsidR="006F40AE" w:rsidRDefault="006F40AE" w:rsidP="006F40AE">
            <w:pPr>
              <w:rPr>
                <w:rFonts w:eastAsia="Calibri"/>
              </w:rPr>
            </w:pPr>
            <w:r>
              <w:rPr>
                <w:rFonts w:eastAsia="Calibri"/>
              </w:rPr>
              <w:lastRenderedPageBreak/>
              <w:t>Текущий ремонт филиала МБУК СКО «</w:t>
            </w:r>
            <w:proofErr w:type="spellStart"/>
            <w:r>
              <w:rPr>
                <w:rFonts w:eastAsia="Calibri"/>
              </w:rPr>
              <w:t>Урожаинского</w:t>
            </w:r>
            <w:proofErr w:type="spellEnd"/>
            <w:r>
              <w:rPr>
                <w:rFonts w:eastAsia="Calibri"/>
              </w:rPr>
              <w:t xml:space="preserve"> СДК»</w:t>
            </w:r>
          </w:p>
        </w:tc>
      </w:tr>
      <w:tr w:rsidR="006F40AE" w:rsidRPr="00FA1747" w:rsidTr="00D937D5">
        <w:tc>
          <w:tcPr>
            <w:tcW w:w="529" w:type="dxa"/>
            <w:vAlign w:val="center"/>
          </w:tcPr>
          <w:p w:rsidR="006F40AE" w:rsidRDefault="006F40AE" w:rsidP="00D937D5">
            <w:pPr>
              <w:jc w:val="center"/>
            </w:pPr>
            <w:r>
              <w:lastRenderedPageBreak/>
              <w:t>5.</w:t>
            </w:r>
          </w:p>
        </w:tc>
        <w:tc>
          <w:tcPr>
            <w:tcW w:w="2266" w:type="dxa"/>
            <w:vAlign w:val="center"/>
          </w:tcPr>
          <w:p w:rsidR="006F40AE" w:rsidRDefault="006F40AE" w:rsidP="00D937D5">
            <w:r w:rsidRPr="00CD5770">
              <w:t>Государственная поддержка отрасли культуры (государственная поддержка лучших сельских учреждений культуры)</w:t>
            </w:r>
          </w:p>
        </w:tc>
        <w:tc>
          <w:tcPr>
            <w:tcW w:w="1002" w:type="dxa"/>
          </w:tcPr>
          <w:p w:rsidR="006F40AE" w:rsidRDefault="006F40AE" w:rsidP="00D937D5">
            <w:pPr>
              <w:jc w:val="right"/>
            </w:pPr>
          </w:p>
          <w:p w:rsidR="006F40AE" w:rsidRDefault="006F40AE" w:rsidP="00D937D5">
            <w:pPr>
              <w:jc w:val="right"/>
            </w:pPr>
          </w:p>
          <w:p w:rsidR="006F40AE" w:rsidRDefault="006F40AE" w:rsidP="00D937D5">
            <w:pPr>
              <w:jc w:val="right"/>
            </w:pPr>
          </w:p>
          <w:p w:rsidR="006F40AE" w:rsidRDefault="006F40AE" w:rsidP="00D937D5">
            <w:pPr>
              <w:jc w:val="right"/>
            </w:pPr>
          </w:p>
          <w:p w:rsidR="006F40AE" w:rsidRDefault="006F40AE" w:rsidP="00D937D5">
            <w:pPr>
              <w:jc w:val="right"/>
            </w:pPr>
          </w:p>
          <w:p w:rsidR="006F40AE" w:rsidRDefault="006F40AE" w:rsidP="00D937D5">
            <w:pPr>
              <w:jc w:val="right"/>
            </w:pPr>
          </w:p>
          <w:p w:rsidR="006F40AE" w:rsidRDefault="006F40AE" w:rsidP="006F40AE">
            <w:pPr>
              <w:jc w:val="right"/>
            </w:pPr>
            <w:r>
              <w:t>2025 г.</w:t>
            </w:r>
          </w:p>
        </w:tc>
        <w:tc>
          <w:tcPr>
            <w:tcW w:w="1137" w:type="dxa"/>
            <w:vAlign w:val="center"/>
          </w:tcPr>
          <w:p w:rsidR="006F40AE" w:rsidRDefault="006F40AE" w:rsidP="00D937D5">
            <w:pPr>
              <w:jc w:val="right"/>
            </w:pPr>
            <w:r>
              <w:t>112,</w:t>
            </w:r>
            <w:r w:rsidR="00D937D5">
              <w:t>3</w:t>
            </w:r>
          </w:p>
          <w:p w:rsidR="006F40AE" w:rsidRDefault="006F40AE" w:rsidP="00D937D5">
            <w:pPr>
              <w:jc w:val="right"/>
            </w:pPr>
          </w:p>
        </w:tc>
        <w:tc>
          <w:tcPr>
            <w:tcW w:w="1134" w:type="dxa"/>
            <w:vAlign w:val="center"/>
          </w:tcPr>
          <w:p w:rsidR="006F40AE" w:rsidRDefault="006F40AE" w:rsidP="00D937D5">
            <w:pPr>
              <w:jc w:val="right"/>
            </w:pPr>
            <w:r>
              <w:t>100,0</w:t>
            </w:r>
          </w:p>
          <w:p w:rsidR="006F40AE" w:rsidRDefault="006F40AE" w:rsidP="00D937D5">
            <w:pPr>
              <w:jc w:val="right"/>
            </w:pPr>
          </w:p>
        </w:tc>
        <w:tc>
          <w:tcPr>
            <w:tcW w:w="850" w:type="dxa"/>
            <w:vAlign w:val="center"/>
          </w:tcPr>
          <w:p w:rsidR="006F40AE" w:rsidRDefault="006F40AE" w:rsidP="00D937D5">
            <w:pPr>
              <w:jc w:val="right"/>
            </w:pPr>
            <w:r>
              <w:t>12,</w:t>
            </w:r>
            <w:r w:rsidR="00D937D5">
              <w:t>3</w:t>
            </w:r>
          </w:p>
          <w:p w:rsidR="006F40AE" w:rsidRDefault="006F40AE" w:rsidP="00D937D5">
            <w:pPr>
              <w:jc w:val="right"/>
            </w:pPr>
          </w:p>
        </w:tc>
        <w:tc>
          <w:tcPr>
            <w:tcW w:w="1134" w:type="dxa"/>
            <w:vAlign w:val="center"/>
          </w:tcPr>
          <w:p w:rsidR="006F40AE" w:rsidRPr="00687862" w:rsidRDefault="006F40AE" w:rsidP="00D937D5">
            <w:pPr>
              <w:jc w:val="right"/>
            </w:pPr>
          </w:p>
        </w:tc>
        <w:tc>
          <w:tcPr>
            <w:tcW w:w="1418" w:type="dxa"/>
            <w:vAlign w:val="center"/>
          </w:tcPr>
          <w:p w:rsidR="006F40AE" w:rsidRPr="00687862" w:rsidRDefault="006F40AE" w:rsidP="00D937D5">
            <w:pPr>
              <w:jc w:val="center"/>
            </w:pPr>
          </w:p>
        </w:tc>
        <w:tc>
          <w:tcPr>
            <w:tcW w:w="1417" w:type="dxa"/>
            <w:vAlign w:val="center"/>
          </w:tcPr>
          <w:p w:rsidR="006F40AE" w:rsidRPr="00687862" w:rsidRDefault="006F40AE" w:rsidP="00D937D5">
            <w:pPr>
              <w:jc w:val="center"/>
            </w:pPr>
          </w:p>
        </w:tc>
        <w:tc>
          <w:tcPr>
            <w:tcW w:w="1841" w:type="dxa"/>
          </w:tcPr>
          <w:p w:rsidR="006F40AE" w:rsidRPr="00687862" w:rsidRDefault="006F40AE" w:rsidP="006F40AE">
            <w:pPr>
              <w:jc w:val="center"/>
              <w:rPr>
                <w:lang w:eastAsia="en-US"/>
              </w:rPr>
            </w:pPr>
            <w:r w:rsidRPr="00FA1747">
              <w:t>Муниципальное бюджетное учреждение культуры «Социально-культурное объединение Озинского муниципального района»</w:t>
            </w:r>
          </w:p>
        </w:tc>
        <w:tc>
          <w:tcPr>
            <w:tcW w:w="3256" w:type="dxa"/>
            <w:vAlign w:val="center"/>
          </w:tcPr>
          <w:p w:rsidR="006F40AE" w:rsidRDefault="006F40AE" w:rsidP="00D937D5">
            <w:r>
              <w:t>Улучшение материально-технической базы</w:t>
            </w:r>
          </w:p>
        </w:tc>
      </w:tr>
      <w:tr w:rsidR="006F40AE" w:rsidRPr="00FA1747" w:rsidTr="00075373">
        <w:tc>
          <w:tcPr>
            <w:tcW w:w="3797" w:type="dxa"/>
            <w:gridSpan w:val="3"/>
            <w:vAlign w:val="center"/>
          </w:tcPr>
          <w:p w:rsidR="006F40AE" w:rsidRPr="00FA1747" w:rsidRDefault="006F40AE" w:rsidP="00B83317">
            <w:pPr>
              <w:rPr>
                <w:b/>
                <w:bCs/>
              </w:rPr>
            </w:pPr>
            <w:r w:rsidRPr="00FA1747">
              <w:rPr>
                <w:b/>
                <w:bCs/>
              </w:rPr>
              <w:t>Итого</w:t>
            </w:r>
          </w:p>
        </w:tc>
        <w:tc>
          <w:tcPr>
            <w:tcW w:w="1137" w:type="dxa"/>
            <w:vAlign w:val="bottom"/>
          </w:tcPr>
          <w:p w:rsidR="006F40AE" w:rsidRPr="00FA1747" w:rsidRDefault="006F40AE" w:rsidP="00D937D5">
            <w:pPr>
              <w:ind w:left="-108"/>
              <w:jc w:val="center"/>
              <w:rPr>
                <w:b/>
                <w:bCs/>
              </w:rPr>
            </w:pPr>
            <w:r>
              <w:rPr>
                <w:b/>
                <w:bCs/>
              </w:rPr>
              <w:t>2</w:t>
            </w:r>
            <w:r w:rsidR="00D937D5">
              <w:rPr>
                <w:b/>
                <w:bCs/>
              </w:rPr>
              <w:t>6 988,4</w:t>
            </w:r>
          </w:p>
        </w:tc>
        <w:tc>
          <w:tcPr>
            <w:tcW w:w="1134" w:type="dxa"/>
            <w:vAlign w:val="bottom"/>
          </w:tcPr>
          <w:p w:rsidR="006F40AE" w:rsidRPr="00FA1747" w:rsidRDefault="00D937D5" w:rsidP="00B83317">
            <w:pPr>
              <w:jc w:val="center"/>
              <w:rPr>
                <w:b/>
                <w:bCs/>
              </w:rPr>
            </w:pPr>
            <w:r>
              <w:rPr>
                <w:b/>
                <w:bCs/>
              </w:rPr>
              <w:t>2626,5</w:t>
            </w:r>
          </w:p>
        </w:tc>
        <w:tc>
          <w:tcPr>
            <w:tcW w:w="850" w:type="dxa"/>
            <w:vAlign w:val="bottom"/>
          </w:tcPr>
          <w:p w:rsidR="006F40AE" w:rsidRPr="00FA1747" w:rsidRDefault="00D937D5" w:rsidP="00B83317">
            <w:pPr>
              <w:jc w:val="center"/>
              <w:rPr>
                <w:b/>
                <w:bCs/>
              </w:rPr>
            </w:pPr>
            <w:r>
              <w:rPr>
                <w:b/>
                <w:bCs/>
              </w:rPr>
              <w:t>824,6</w:t>
            </w:r>
          </w:p>
        </w:tc>
        <w:tc>
          <w:tcPr>
            <w:tcW w:w="1134" w:type="dxa"/>
            <w:vAlign w:val="bottom"/>
          </w:tcPr>
          <w:p w:rsidR="006F40AE" w:rsidRPr="00FA1747" w:rsidRDefault="006F40AE" w:rsidP="00D937D5">
            <w:pPr>
              <w:ind w:left="-108"/>
              <w:jc w:val="center"/>
              <w:rPr>
                <w:b/>
                <w:bCs/>
              </w:rPr>
            </w:pPr>
            <w:r>
              <w:rPr>
                <w:b/>
                <w:bCs/>
              </w:rPr>
              <w:t>23 5</w:t>
            </w:r>
            <w:r w:rsidR="00D937D5">
              <w:rPr>
                <w:b/>
                <w:bCs/>
              </w:rPr>
              <w:t>3</w:t>
            </w:r>
            <w:r>
              <w:rPr>
                <w:b/>
                <w:bCs/>
              </w:rPr>
              <w:t>7,</w:t>
            </w:r>
            <w:r w:rsidR="00D937D5">
              <w:rPr>
                <w:b/>
                <w:bCs/>
              </w:rPr>
              <w:t>3</w:t>
            </w:r>
          </w:p>
        </w:tc>
        <w:tc>
          <w:tcPr>
            <w:tcW w:w="1418" w:type="dxa"/>
            <w:vAlign w:val="bottom"/>
          </w:tcPr>
          <w:p w:rsidR="006F40AE" w:rsidRPr="00FA1747" w:rsidRDefault="006F40AE" w:rsidP="00B83317">
            <w:pPr>
              <w:jc w:val="center"/>
              <w:rPr>
                <w:b/>
                <w:bCs/>
              </w:rPr>
            </w:pPr>
          </w:p>
        </w:tc>
        <w:tc>
          <w:tcPr>
            <w:tcW w:w="1417" w:type="dxa"/>
            <w:vAlign w:val="bottom"/>
          </w:tcPr>
          <w:p w:rsidR="006F40AE" w:rsidRPr="00FA1747" w:rsidRDefault="006F40AE" w:rsidP="00B83317">
            <w:pPr>
              <w:jc w:val="center"/>
              <w:rPr>
                <w:b/>
                <w:bCs/>
              </w:rPr>
            </w:pPr>
          </w:p>
        </w:tc>
        <w:tc>
          <w:tcPr>
            <w:tcW w:w="1841" w:type="dxa"/>
            <w:vAlign w:val="center"/>
          </w:tcPr>
          <w:p w:rsidR="006F40AE" w:rsidRPr="00FA1747" w:rsidRDefault="006F40AE" w:rsidP="00B83317">
            <w:pPr>
              <w:jc w:val="center"/>
              <w:rPr>
                <w:b/>
                <w:bCs/>
              </w:rPr>
            </w:pPr>
          </w:p>
        </w:tc>
        <w:tc>
          <w:tcPr>
            <w:tcW w:w="3256" w:type="dxa"/>
            <w:vAlign w:val="center"/>
          </w:tcPr>
          <w:p w:rsidR="006F40AE" w:rsidRPr="00FA1747" w:rsidRDefault="006F40AE" w:rsidP="00B83317">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C13C78">
              <w:rPr>
                <w:lang w:eastAsia="en-US"/>
              </w:rPr>
              <w:t>5</w:t>
            </w:r>
            <w:r w:rsidRPr="00C51557">
              <w:rPr>
                <w:lang w:eastAsia="en-US"/>
              </w:rPr>
              <w:t xml:space="preserve"> году -  на 2,9%;</w:t>
            </w:r>
          </w:p>
          <w:p w:rsidR="006814A0" w:rsidRPr="00C51557" w:rsidRDefault="0036249C" w:rsidP="006814A0">
            <w:pPr>
              <w:rPr>
                <w:lang w:eastAsia="en-US"/>
              </w:rPr>
            </w:pPr>
            <w:r>
              <w:rPr>
                <w:lang w:eastAsia="en-US"/>
              </w:rPr>
              <w:t>в 202</w:t>
            </w:r>
            <w:r w:rsidR="00C13C78">
              <w:rPr>
                <w:lang w:eastAsia="en-US"/>
              </w:rPr>
              <w:t>6</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C13C78">
              <w:rPr>
                <w:lang w:eastAsia="en-US"/>
              </w:rPr>
              <w:t>7</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C13C78">
              <w:rPr>
                <w:lang w:eastAsia="en-US"/>
              </w:rPr>
              <w:t>5</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C13C78" w:rsidP="006814A0">
            <w:pPr>
              <w:rPr>
                <w:lang w:eastAsia="en-US"/>
              </w:rPr>
            </w:pPr>
            <w:r>
              <w:rPr>
                <w:lang w:eastAsia="en-US"/>
              </w:rPr>
              <w:t>в 2026</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C13C78">
              <w:rPr>
                <w:lang w:eastAsia="en-US"/>
              </w:rPr>
              <w:t>7</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C13C78">
              <w:rPr>
                <w:lang w:eastAsia="en-US"/>
              </w:rPr>
              <w:t>25</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C13C78">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C13C78">
              <w:rPr>
                <w:lang w:eastAsia="en-US"/>
              </w:rPr>
              <w:t>7</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C13C78">
            <w:pPr>
              <w:ind w:firstLine="540"/>
              <w:jc w:val="center"/>
            </w:pPr>
            <w:r w:rsidRPr="00C51557">
              <w:t>202</w:t>
            </w:r>
            <w:r w:rsidR="00C13C78">
              <w:t>5</w:t>
            </w:r>
            <w:r w:rsidRPr="00C51557">
              <w:t>-202</w:t>
            </w:r>
            <w:r w:rsidR="00C13C78">
              <w:t>7</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E26633">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58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C13C78">
            <w:pPr>
              <w:jc w:val="center"/>
            </w:pPr>
            <w:r w:rsidRPr="00C51557">
              <w:t>202</w:t>
            </w:r>
            <w:r w:rsidR="00C13C78">
              <w:t>5</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C13C78">
            <w:pPr>
              <w:jc w:val="center"/>
            </w:pPr>
            <w:r w:rsidRPr="00C51557">
              <w:t>20</w:t>
            </w:r>
            <w:r w:rsidRPr="00C51557">
              <w:rPr>
                <w:lang w:val="en-US"/>
              </w:rPr>
              <w:t>2</w:t>
            </w:r>
            <w:r w:rsidR="00C13C78">
              <w:t>6</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C13C78">
            <w:r w:rsidRPr="00C51557">
              <w:t xml:space="preserve">  202</w:t>
            </w:r>
            <w:r w:rsidR="00C13C78">
              <w:t>7</w:t>
            </w:r>
            <w:r w:rsidRPr="00C51557">
              <w:t xml:space="preserve"> год</w:t>
            </w:r>
          </w:p>
        </w:tc>
      </w:tr>
      <w:tr w:rsidR="006814A0" w:rsidRPr="00C51557" w:rsidTr="00E26633">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6814A0" w:rsidRPr="00C13C78" w:rsidRDefault="00C13C78" w:rsidP="00F9755E">
            <w:pPr>
              <w:jc w:val="center"/>
            </w:pPr>
            <w:r w:rsidRPr="00C13C78">
              <w:t>28</w:t>
            </w:r>
            <w:r w:rsidR="0080121C">
              <w:t> 326,</w:t>
            </w:r>
            <w:r w:rsidR="00F9755E">
              <w:t>9</w:t>
            </w:r>
          </w:p>
        </w:tc>
        <w:tc>
          <w:tcPr>
            <w:tcW w:w="1111" w:type="dxa"/>
            <w:tcBorders>
              <w:top w:val="single" w:sz="4" w:space="0" w:color="auto"/>
              <w:left w:val="single" w:sz="4" w:space="0" w:color="auto"/>
              <w:bottom w:val="single" w:sz="4" w:space="0" w:color="auto"/>
              <w:right w:val="single" w:sz="4" w:space="0" w:color="auto"/>
            </w:tcBorders>
          </w:tcPr>
          <w:p w:rsidR="006814A0" w:rsidRPr="00C13C78" w:rsidRDefault="0041395C" w:rsidP="000855F7">
            <w:pPr>
              <w:jc w:val="center"/>
            </w:pPr>
            <w:r>
              <w:t>9020,3</w:t>
            </w:r>
          </w:p>
        </w:tc>
        <w:tc>
          <w:tcPr>
            <w:tcW w:w="1322" w:type="dxa"/>
            <w:tcBorders>
              <w:top w:val="single" w:sz="4" w:space="0" w:color="auto"/>
              <w:left w:val="single" w:sz="4" w:space="0" w:color="auto"/>
              <w:bottom w:val="single" w:sz="4" w:space="0" w:color="auto"/>
              <w:right w:val="single" w:sz="4" w:space="0" w:color="auto"/>
            </w:tcBorders>
          </w:tcPr>
          <w:p w:rsidR="006814A0" w:rsidRPr="00C13C78" w:rsidRDefault="00C13C78" w:rsidP="000855F7">
            <w:pPr>
              <w:jc w:val="both"/>
            </w:pPr>
            <w:r w:rsidRPr="00C13C78">
              <w:t>9 464,0</w:t>
            </w:r>
          </w:p>
        </w:tc>
        <w:tc>
          <w:tcPr>
            <w:tcW w:w="0" w:type="auto"/>
            <w:tcBorders>
              <w:top w:val="single" w:sz="4" w:space="0" w:color="auto"/>
              <w:left w:val="single" w:sz="4" w:space="0" w:color="auto"/>
              <w:bottom w:val="single" w:sz="4" w:space="0" w:color="auto"/>
              <w:right w:val="single" w:sz="4" w:space="0" w:color="auto"/>
            </w:tcBorders>
          </w:tcPr>
          <w:p w:rsidR="006814A0" w:rsidRPr="00C13C78" w:rsidRDefault="00C13C78" w:rsidP="000855F7">
            <w:pPr>
              <w:jc w:val="both"/>
            </w:pPr>
            <w:r w:rsidRPr="00C13C78">
              <w:t>9 842,6</w:t>
            </w:r>
          </w:p>
        </w:tc>
      </w:tr>
      <w:tr w:rsidR="00600D56" w:rsidRPr="00C51557" w:rsidTr="00E26633">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13C78" w:rsidRDefault="0080121C" w:rsidP="00B22BC6">
            <w:r>
              <w:t xml:space="preserve">        </w:t>
            </w:r>
            <w:r w:rsidR="00D937D5">
              <w:t>48,3</w:t>
            </w:r>
          </w:p>
        </w:tc>
        <w:tc>
          <w:tcPr>
            <w:tcW w:w="1111" w:type="dxa"/>
            <w:tcBorders>
              <w:top w:val="single" w:sz="4" w:space="0" w:color="auto"/>
              <w:left w:val="single" w:sz="4" w:space="0" w:color="auto"/>
              <w:bottom w:val="single" w:sz="4" w:space="0" w:color="auto"/>
              <w:right w:val="single" w:sz="4" w:space="0" w:color="auto"/>
            </w:tcBorders>
          </w:tcPr>
          <w:p w:rsidR="00600D56" w:rsidRPr="00C13C78" w:rsidRDefault="00D937D5" w:rsidP="00B22BC6">
            <w:pPr>
              <w:jc w:val="center"/>
            </w:pPr>
            <w:r>
              <w:t>48,3</w:t>
            </w:r>
          </w:p>
        </w:tc>
        <w:tc>
          <w:tcPr>
            <w:tcW w:w="1322" w:type="dxa"/>
            <w:tcBorders>
              <w:top w:val="single" w:sz="4" w:space="0" w:color="auto"/>
              <w:left w:val="single" w:sz="4" w:space="0" w:color="auto"/>
              <w:bottom w:val="single" w:sz="4" w:space="0" w:color="auto"/>
              <w:right w:val="single" w:sz="4" w:space="0" w:color="auto"/>
            </w:tcBorders>
          </w:tcPr>
          <w:p w:rsidR="00600D56" w:rsidRPr="00C13C78"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13C78" w:rsidRDefault="00600D56" w:rsidP="006814A0">
            <w:pPr>
              <w:ind w:firstLine="540"/>
              <w:jc w:val="both"/>
            </w:pPr>
          </w:p>
        </w:tc>
      </w:tr>
      <w:tr w:rsidR="00600D56"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13C78" w:rsidRDefault="00D937D5" w:rsidP="000855F7">
            <w:pPr>
              <w:jc w:val="center"/>
            </w:pPr>
            <w:r>
              <w:t>6,0</w:t>
            </w:r>
          </w:p>
        </w:tc>
        <w:tc>
          <w:tcPr>
            <w:tcW w:w="1111" w:type="dxa"/>
            <w:tcBorders>
              <w:top w:val="single" w:sz="4" w:space="0" w:color="auto"/>
              <w:left w:val="single" w:sz="4" w:space="0" w:color="auto"/>
              <w:bottom w:val="single" w:sz="4" w:space="0" w:color="auto"/>
              <w:right w:val="single" w:sz="4" w:space="0" w:color="auto"/>
            </w:tcBorders>
          </w:tcPr>
          <w:p w:rsidR="00600D56" w:rsidRPr="00C13C78" w:rsidRDefault="00D937D5" w:rsidP="000855F7">
            <w:pPr>
              <w:jc w:val="center"/>
            </w:pPr>
            <w:r>
              <w:t>6,0</w:t>
            </w:r>
          </w:p>
        </w:tc>
        <w:tc>
          <w:tcPr>
            <w:tcW w:w="1322" w:type="dxa"/>
            <w:tcBorders>
              <w:top w:val="single" w:sz="4" w:space="0" w:color="auto"/>
              <w:left w:val="single" w:sz="4" w:space="0" w:color="auto"/>
              <w:bottom w:val="single" w:sz="4" w:space="0" w:color="auto"/>
              <w:right w:val="single" w:sz="4" w:space="0" w:color="auto"/>
            </w:tcBorders>
          </w:tcPr>
          <w:p w:rsidR="00600D56" w:rsidRPr="00C13C78"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13C78" w:rsidRDefault="00600D56" w:rsidP="006814A0">
            <w:pPr>
              <w:jc w:val="both"/>
            </w:pPr>
          </w:p>
        </w:tc>
      </w:tr>
      <w:tr w:rsidR="00E26633"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center"/>
            </w:pPr>
            <w:r w:rsidRPr="00C13C78">
              <w:t>28 272,6</w:t>
            </w:r>
          </w:p>
        </w:tc>
        <w:tc>
          <w:tcPr>
            <w:tcW w:w="1111" w:type="dxa"/>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center"/>
            </w:pPr>
            <w:r w:rsidRPr="00C13C78">
              <w:t>8 966,0</w:t>
            </w:r>
          </w:p>
        </w:tc>
        <w:tc>
          <w:tcPr>
            <w:tcW w:w="1322" w:type="dxa"/>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both"/>
            </w:pPr>
            <w:r w:rsidRPr="00C13C78">
              <w:t>9 464,0</w:t>
            </w:r>
          </w:p>
        </w:tc>
        <w:tc>
          <w:tcPr>
            <w:tcW w:w="0" w:type="auto"/>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both"/>
            </w:pPr>
            <w:r w:rsidRPr="00C13C78">
              <w:t>9 842,6</w:t>
            </w:r>
          </w:p>
        </w:tc>
      </w:tr>
      <w:tr w:rsidR="00E26633"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center"/>
              <w:rPr>
                <w:color w:val="FF0000"/>
              </w:rPr>
            </w:pPr>
          </w:p>
        </w:tc>
        <w:tc>
          <w:tcPr>
            <w:tcW w:w="1111" w:type="dxa"/>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center"/>
              <w:rPr>
                <w:color w:val="FF0000"/>
              </w:rPr>
            </w:pPr>
          </w:p>
        </w:tc>
        <w:tc>
          <w:tcPr>
            <w:tcW w:w="1322" w:type="dxa"/>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both"/>
              <w:rPr>
                <w:color w:val="FF0000"/>
              </w:rPr>
            </w:pPr>
          </w:p>
        </w:tc>
        <w:tc>
          <w:tcPr>
            <w:tcW w:w="0" w:type="auto"/>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both"/>
              <w:rPr>
                <w:color w:val="FF0000"/>
              </w:rPr>
            </w:pPr>
          </w:p>
        </w:tc>
      </w:tr>
      <w:tr w:rsidR="00E26633"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E26633" w:rsidRPr="00C51557" w:rsidRDefault="00E26633"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E26633" w:rsidRPr="00C51557" w:rsidRDefault="00E26633"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C13C78">
        <w:rPr>
          <w:b/>
          <w:bCs/>
          <w:sz w:val="28"/>
          <w:szCs w:val="28"/>
        </w:rPr>
        <w:t>4</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466875">
            <w:pPr>
              <w:jc w:val="center"/>
            </w:pPr>
            <w:r w:rsidRPr="00121442">
              <w:t>32</w:t>
            </w:r>
            <w:r w:rsidR="00466875">
              <w:t>1245</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466875" w:rsidP="00121442">
            <w:pPr>
              <w:jc w:val="center"/>
            </w:pPr>
            <w:r>
              <w:t>145460</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466875" w:rsidP="00121442">
            <w:pPr>
              <w:jc w:val="center"/>
            </w:pPr>
            <w:r>
              <w:t>2240</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466875">
        <w:rPr>
          <w:sz w:val="28"/>
          <w:szCs w:val="28"/>
        </w:rPr>
        <w:t xml:space="preserve"> </w:t>
      </w:r>
      <w:r w:rsidR="00E26633">
        <w:rPr>
          <w:sz w:val="28"/>
          <w:szCs w:val="28"/>
        </w:rPr>
        <w:t>2</w:t>
      </w:r>
      <w:r w:rsidR="00C13C78">
        <w:rPr>
          <w:sz w:val="28"/>
          <w:szCs w:val="28"/>
        </w:rPr>
        <w:t>8</w:t>
      </w:r>
      <w:r w:rsidR="0080121C">
        <w:rPr>
          <w:sz w:val="28"/>
          <w:szCs w:val="28"/>
        </w:rPr>
        <w:t> 326,</w:t>
      </w:r>
      <w:r w:rsidR="00F9755E">
        <w:rPr>
          <w:sz w:val="28"/>
          <w:szCs w:val="28"/>
        </w:rPr>
        <w:t>9</w:t>
      </w:r>
      <w:r w:rsidRPr="005A5741">
        <w:rPr>
          <w:sz w:val="28"/>
          <w:szCs w:val="28"/>
        </w:rPr>
        <w:t xml:space="preserve"> т</w:t>
      </w:r>
      <w:r w:rsidR="00EF3AD4">
        <w:rPr>
          <w:sz w:val="28"/>
          <w:szCs w:val="28"/>
        </w:rPr>
        <w:t>ыс</w:t>
      </w:r>
      <w:r w:rsidRPr="005A5741">
        <w:rPr>
          <w:sz w:val="28"/>
          <w:szCs w:val="28"/>
        </w:rPr>
        <w:t>.</w:t>
      </w:r>
      <w:r w:rsidR="00C13C78">
        <w:rPr>
          <w:sz w:val="28"/>
          <w:szCs w:val="28"/>
        </w:rPr>
        <w:t xml:space="preserve"> </w:t>
      </w:r>
      <w:r w:rsidR="00972BD4">
        <w:rPr>
          <w:sz w:val="28"/>
          <w:szCs w:val="28"/>
        </w:rPr>
        <w:t>р</w:t>
      </w:r>
      <w:r w:rsidR="00EF3AD4">
        <w:rPr>
          <w:sz w:val="28"/>
          <w:szCs w:val="28"/>
        </w:rPr>
        <w:t>уб</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C13C78">
        <w:rPr>
          <w:sz w:val="28"/>
          <w:szCs w:val="28"/>
        </w:rPr>
        <w:t>5</w:t>
      </w:r>
      <w:r w:rsidRPr="005A5741">
        <w:rPr>
          <w:sz w:val="28"/>
          <w:szCs w:val="28"/>
        </w:rPr>
        <w:t xml:space="preserve"> год –</w:t>
      </w:r>
      <w:r w:rsidR="00C13C78">
        <w:rPr>
          <w:sz w:val="28"/>
          <w:szCs w:val="28"/>
        </w:rPr>
        <w:t xml:space="preserve"> </w:t>
      </w:r>
      <w:r w:rsidR="0080121C">
        <w:rPr>
          <w:sz w:val="28"/>
          <w:szCs w:val="28"/>
        </w:rPr>
        <w:t>9 020,3</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C13C78">
        <w:rPr>
          <w:sz w:val="28"/>
          <w:szCs w:val="28"/>
        </w:rPr>
        <w:t>6</w:t>
      </w:r>
      <w:r w:rsidR="006814A0" w:rsidRPr="005A5741">
        <w:rPr>
          <w:sz w:val="28"/>
          <w:szCs w:val="28"/>
        </w:rPr>
        <w:t xml:space="preserve"> год –</w:t>
      </w:r>
      <w:r w:rsidR="00C13C78">
        <w:rPr>
          <w:sz w:val="28"/>
          <w:szCs w:val="28"/>
        </w:rPr>
        <w:t xml:space="preserve">9 464,0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C13C78">
        <w:rPr>
          <w:sz w:val="28"/>
          <w:szCs w:val="28"/>
        </w:rPr>
        <w:t>7</w:t>
      </w:r>
      <w:r w:rsidR="006814A0" w:rsidRPr="005A5741">
        <w:rPr>
          <w:sz w:val="28"/>
          <w:szCs w:val="28"/>
        </w:rPr>
        <w:t xml:space="preserve"> год – </w:t>
      </w:r>
      <w:r w:rsidR="00C13C78">
        <w:rPr>
          <w:sz w:val="28"/>
          <w:szCs w:val="28"/>
        </w:rPr>
        <w:t>9 842,6</w:t>
      </w:r>
      <w:r w:rsidR="006814A0" w:rsidRPr="005A5741">
        <w:rPr>
          <w:sz w:val="28"/>
          <w:szCs w:val="28"/>
        </w:rPr>
        <w:t xml:space="preserve"> тыс. руб. </w:t>
      </w:r>
    </w:p>
    <w:p w:rsidR="006814A0" w:rsidRPr="005A5741" w:rsidRDefault="00EF3AD4" w:rsidP="00EF3AD4">
      <w:pPr>
        <w:ind w:firstLine="426"/>
        <w:jc w:val="both"/>
        <w:rPr>
          <w:sz w:val="28"/>
          <w:szCs w:val="28"/>
        </w:rPr>
      </w:pPr>
      <w:r w:rsidRPr="00F455AC">
        <w:rPr>
          <w:sz w:val="28"/>
          <w:szCs w:val="28"/>
        </w:rPr>
        <w:t>Объемы бюджетных средств в течение года уточняются в соответствии спринимаемыми нормативными правовыми актами о соответствующих бюджетах  на финансовый год</w:t>
      </w:r>
      <w:proofErr w:type="gramStart"/>
      <w:r w:rsidRPr="00F455AC">
        <w:rPr>
          <w:sz w:val="28"/>
          <w:szCs w:val="28"/>
        </w:rPr>
        <w:t>.</w:t>
      </w:r>
      <w:r w:rsidR="006814A0" w:rsidRPr="005A5741">
        <w:rPr>
          <w:sz w:val="28"/>
          <w:szCs w:val="28"/>
        </w:rPr>
        <w:t>(</w:t>
      </w:r>
      <w:proofErr w:type="gramEnd"/>
      <w:r w:rsidR="006814A0" w:rsidRPr="005A5741">
        <w:rPr>
          <w:sz w:val="28"/>
          <w:szCs w:val="28"/>
        </w:rPr>
        <w:t>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xml:space="preserve">№ </w:t>
            </w:r>
            <w:proofErr w:type="gramStart"/>
            <w:r w:rsidRPr="00687862">
              <w:rPr>
                <w:b/>
                <w:bCs/>
              </w:rPr>
              <w:t>п</w:t>
            </w:r>
            <w:proofErr w:type="gramEnd"/>
            <w:r w:rsidRPr="00687862">
              <w:rPr>
                <w:b/>
                <w:bCs/>
              </w:rPr>
              <w:t>/п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C13C78">
            <w:pPr>
              <w:jc w:val="center"/>
              <w:rPr>
                <w:b/>
                <w:bCs/>
                <w:color w:val="000000"/>
              </w:rPr>
            </w:pPr>
            <w:r w:rsidRPr="00687862">
              <w:rPr>
                <w:b/>
                <w:bCs/>
                <w:color w:val="000000"/>
              </w:rPr>
              <w:t>202</w:t>
            </w:r>
            <w:r w:rsidR="00C13C78">
              <w:rPr>
                <w:b/>
                <w:bCs/>
                <w:color w:val="000000"/>
              </w:rPr>
              <w:t>6</w:t>
            </w:r>
            <w:r w:rsidRPr="00687862">
              <w:rPr>
                <w:b/>
                <w:bCs/>
                <w:color w:val="000000"/>
              </w:rPr>
              <w:t xml:space="preserve"> год</w:t>
            </w:r>
          </w:p>
        </w:tc>
        <w:tc>
          <w:tcPr>
            <w:tcW w:w="1275" w:type="dxa"/>
            <w:vMerge w:val="restart"/>
            <w:vAlign w:val="center"/>
          </w:tcPr>
          <w:p w:rsidR="006814A0" w:rsidRPr="00687862" w:rsidRDefault="006814A0" w:rsidP="00C13C78">
            <w:pPr>
              <w:jc w:val="center"/>
              <w:rPr>
                <w:b/>
                <w:bCs/>
                <w:color w:val="000000"/>
              </w:rPr>
            </w:pPr>
            <w:r w:rsidRPr="00687862">
              <w:rPr>
                <w:b/>
                <w:bCs/>
                <w:color w:val="000000"/>
              </w:rPr>
              <w:t>202</w:t>
            </w:r>
            <w:r w:rsidR="00C13C78">
              <w:rPr>
                <w:b/>
                <w:bCs/>
                <w:color w:val="000000"/>
              </w:rPr>
              <w:t>7</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C13C78">
              <w:rPr>
                <w:b/>
                <w:bCs/>
                <w:color w:val="000000"/>
              </w:rPr>
              <w:t>5</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proofErr w:type="gramStart"/>
            <w:r w:rsidR="00EA0A5B">
              <w:t>»</w:t>
            </w:r>
            <w:r w:rsidRPr="00687862">
              <w:t xml:space="preserve">.:                                                                                                                                                                                                                                                                                                               </w:t>
            </w:r>
            <w:proofErr w:type="gramEnd"/>
          </w:p>
        </w:tc>
        <w:tc>
          <w:tcPr>
            <w:tcW w:w="1135" w:type="dxa"/>
            <w:vAlign w:val="center"/>
          </w:tcPr>
          <w:p w:rsidR="006814A0" w:rsidRPr="00687862" w:rsidRDefault="00637735" w:rsidP="00C13C78">
            <w:r>
              <w:t>202</w:t>
            </w:r>
            <w:r w:rsidR="00C13C78">
              <w:t>5</w:t>
            </w:r>
            <w:r>
              <w:t xml:space="preserve"> г.</w:t>
            </w:r>
          </w:p>
        </w:tc>
        <w:tc>
          <w:tcPr>
            <w:tcW w:w="1134" w:type="dxa"/>
            <w:vAlign w:val="center"/>
          </w:tcPr>
          <w:p w:rsidR="006814A0" w:rsidRPr="00687862" w:rsidRDefault="00C13C78" w:rsidP="000855F7">
            <w:pPr>
              <w:rPr>
                <w:b/>
                <w:bCs/>
              </w:rPr>
            </w:pPr>
            <w:r>
              <w:rPr>
                <w:b/>
                <w:bCs/>
              </w:rPr>
              <w:t>8 960,0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C13C78" w:rsidP="000855F7">
            <w:pPr>
              <w:jc w:val="center"/>
              <w:rPr>
                <w:b/>
                <w:bCs/>
              </w:rPr>
            </w:pPr>
            <w:r>
              <w:rPr>
                <w:b/>
                <w:bCs/>
              </w:rPr>
              <w:t>8 960,0</w:t>
            </w:r>
          </w:p>
        </w:tc>
        <w:tc>
          <w:tcPr>
            <w:tcW w:w="1276" w:type="dxa"/>
            <w:vAlign w:val="center"/>
          </w:tcPr>
          <w:p w:rsidR="006814A0" w:rsidRPr="00687862" w:rsidRDefault="00C13C78" w:rsidP="000855F7">
            <w:pPr>
              <w:jc w:val="center"/>
              <w:rPr>
                <w:b/>
                <w:bCs/>
                <w:lang w:eastAsia="en-US"/>
              </w:rPr>
            </w:pPr>
            <w:r>
              <w:rPr>
                <w:b/>
                <w:bCs/>
                <w:lang w:eastAsia="en-US"/>
              </w:rPr>
              <w:t>9 464,0</w:t>
            </w:r>
          </w:p>
        </w:tc>
        <w:tc>
          <w:tcPr>
            <w:tcW w:w="1275" w:type="dxa"/>
            <w:vAlign w:val="center"/>
          </w:tcPr>
          <w:p w:rsidR="006814A0" w:rsidRPr="00687862" w:rsidRDefault="00C13C78" w:rsidP="000855F7">
            <w:pPr>
              <w:jc w:val="center"/>
              <w:rPr>
                <w:b/>
                <w:bCs/>
                <w:lang w:eastAsia="en-US"/>
              </w:rPr>
            </w:pPr>
            <w:r>
              <w:rPr>
                <w:b/>
                <w:bCs/>
                <w:lang w:eastAsia="en-US"/>
              </w:rPr>
              <w:t>9 842,6</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0855F7">
            <w:pPr>
              <w:jc w:val="center"/>
            </w:pPr>
            <w:r>
              <w:t>8</w:t>
            </w:r>
            <w:r w:rsidR="00C13C78">
              <w:t xml:space="preserve"> 2</w:t>
            </w:r>
            <w:r>
              <w:t>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C13C78">
            <w:pPr>
              <w:jc w:val="center"/>
            </w:pPr>
            <w:r>
              <w:t>8</w:t>
            </w:r>
            <w:r w:rsidR="00E26633">
              <w:t xml:space="preserve"> </w:t>
            </w:r>
            <w:r w:rsidR="00C13C78">
              <w:t>2</w:t>
            </w:r>
            <w:r>
              <w:t>00,0</w:t>
            </w:r>
          </w:p>
        </w:tc>
        <w:tc>
          <w:tcPr>
            <w:tcW w:w="1276" w:type="dxa"/>
            <w:vAlign w:val="center"/>
          </w:tcPr>
          <w:p w:rsidR="006814A0" w:rsidRPr="00687862" w:rsidRDefault="00C13C78" w:rsidP="000855F7">
            <w:pPr>
              <w:jc w:val="center"/>
            </w:pPr>
            <w:r>
              <w:t>9 464,0</w:t>
            </w:r>
          </w:p>
        </w:tc>
        <w:tc>
          <w:tcPr>
            <w:tcW w:w="1275" w:type="dxa"/>
            <w:vAlign w:val="center"/>
          </w:tcPr>
          <w:p w:rsidR="006814A0" w:rsidRPr="00687862" w:rsidRDefault="00C13C78" w:rsidP="000855F7">
            <w:pPr>
              <w:jc w:val="center"/>
            </w:pPr>
            <w:r>
              <w:t>9 842,6</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C13C78" w:rsidP="000855F7">
            <w:pPr>
              <w:jc w:val="center"/>
            </w:pPr>
            <w:r>
              <w:t>540</w:t>
            </w:r>
            <w:r w:rsidR="006814A0" w:rsidRPr="00687862">
              <w:t>,</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C13C78" w:rsidP="000855F7">
            <w:pPr>
              <w:jc w:val="center"/>
            </w:pPr>
            <w:r>
              <w:t>540</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0855F7">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0855F7">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0855F7">
            <w:pPr>
              <w:jc w:val="center"/>
            </w:pPr>
            <w:r>
              <w:t>100,0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0855F7">
            <w:pPr>
              <w:jc w:val="center"/>
            </w:pPr>
            <w:r>
              <w:t>100,0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13C78" w:rsidRPr="00687862" w:rsidTr="0080751C">
        <w:trPr>
          <w:trHeight w:val="826"/>
          <w:jc w:val="center"/>
        </w:trPr>
        <w:tc>
          <w:tcPr>
            <w:tcW w:w="674" w:type="dxa"/>
            <w:vAlign w:val="center"/>
          </w:tcPr>
          <w:p w:rsidR="00C13C78" w:rsidRDefault="00C13C78" w:rsidP="00C13C78">
            <w:pPr>
              <w:rPr>
                <w:bCs/>
              </w:rPr>
            </w:pPr>
            <w:r>
              <w:rPr>
                <w:bCs/>
              </w:rPr>
              <w:t>2.</w:t>
            </w:r>
          </w:p>
        </w:tc>
        <w:tc>
          <w:tcPr>
            <w:tcW w:w="2552" w:type="dxa"/>
            <w:vAlign w:val="center"/>
          </w:tcPr>
          <w:p w:rsidR="00C13C78" w:rsidRPr="004C4CCD" w:rsidRDefault="00C13C78" w:rsidP="00C13C78">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C13C78" w:rsidRDefault="00C13C78" w:rsidP="00C13C78">
            <w:pPr>
              <w:jc w:val="both"/>
            </w:pPr>
          </w:p>
          <w:p w:rsidR="00C13C78" w:rsidRPr="00B41B84" w:rsidRDefault="00C13C78" w:rsidP="00C13C78">
            <w:pPr>
              <w:rPr>
                <w:rFonts w:eastAsia="Calibri"/>
              </w:rPr>
            </w:pPr>
          </w:p>
        </w:tc>
        <w:tc>
          <w:tcPr>
            <w:tcW w:w="1135" w:type="dxa"/>
            <w:vAlign w:val="center"/>
          </w:tcPr>
          <w:p w:rsidR="00C13C78" w:rsidRDefault="00C13C78" w:rsidP="00C13C78">
            <w:pPr>
              <w:jc w:val="center"/>
              <w:rPr>
                <w:rFonts w:eastAsia="Calibri"/>
              </w:rPr>
            </w:pPr>
            <w:r>
              <w:rPr>
                <w:rFonts w:eastAsia="Calibri"/>
              </w:rPr>
              <w:t>2025 г.</w:t>
            </w:r>
          </w:p>
        </w:tc>
        <w:tc>
          <w:tcPr>
            <w:tcW w:w="1134" w:type="dxa"/>
            <w:vAlign w:val="center"/>
          </w:tcPr>
          <w:p w:rsidR="00C13C78" w:rsidRDefault="00C13C78" w:rsidP="00C13C78">
            <w:pPr>
              <w:jc w:val="center"/>
              <w:rPr>
                <w:rFonts w:eastAsia="Calibri"/>
              </w:rPr>
            </w:pPr>
            <w:r>
              <w:rPr>
                <w:rFonts w:eastAsia="Calibri"/>
              </w:rPr>
              <w:t>6,0</w:t>
            </w:r>
          </w:p>
        </w:tc>
        <w:tc>
          <w:tcPr>
            <w:tcW w:w="1134" w:type="dxa"/>
            <w:vAlign w:val="center"/>
          </w:tcPr>
          <w:p w:rsidR="00C13C78" w:rsidRPr="00687862" w:rsidRDefault="00C13C78" w:rsidP="00C13C78">
            <w:pPr>
              <w:jc w:val="center"/>
              <w:rPr>
                <w:rFonts w:eastAsia="Calibri"/>
              </w:rPr>
            </w:pPr>
          </w:p>
        </w:tc>
        <w:tc>
          <w:tcPr>
            <w:tcW w:w="992" w:type="dxa"/>
            <w:vAlign w:val="center"/>
          </w:tcPr>
          <w:p w:rsidR="00C13C78" w:rsidRDefault="00C13C78" w:rsidP="00C13C78">
            <w:pPr>
              <w:jc w:val="center"/>
              <w:rPr>
                <w:rFonts w:eastAsia="Calibri"/>
              </w:rPr>
            </w:pPr>
          </w:p>
        </w:tc>
        <w:tc>
          <w:tcPr>
            <w:tcW w:w="1276" w:type="dxa"/>
            <w:vAlign w:val="center"/>
          </w:tcPr>
          <w:p w:rsidR="00C13C78" w:rsidRDefault="00C13C78" w:rsidP="00C13C78">
            <w:pPr>
              <w:jc w:val="center"/>
              <w:rPr>
                <w:rFonts w:eastAsia="Calibri"/>
              </w:rPr>
            </w:pPr>
            <w:r>
              <w:rPr>
                <w:rFonts w:eastAsia="Calibri"/>
              </w:rPr>
              <w:t>6,0</w:t>
            </w:r>
          </w:p>
        </w:tc>
        <w:tc>
          <w:tcPr>
            <w:tcW w:w="1276" w:type="dxa"/>
            <w:vAlign w:val="center"/>
          </w:tcPr>
          <w:p w:rsidR="00C13C78" w:rsidRPr="00687862" w:rsidRDefault="00C13C78" w:rsidP="00C13C78">
            <w:pPr>
              <w:jc w:val="center"/>
              <w:rPr>
                <w:rFonts w:eastAsia="Calibri"/>
                <w:lang w:eastAsia="en-US"/>
              </w:rPr>
            </w:pPr>
          </w:p>
        </w:tc>
        <w:tc>
          <w:tcPr>
            <w:tcW w:w="1275" w:type="dxa"/>
            <w:vAlign w:val="center"/>
          </w:tcPr>
          <w:p w:rsidR="00C13C78" w:rsidRPr="00687862" w:rsidRDefault="00C13C78" w:rsidP="00C13C78">
            <w:pPr>
              <w:jc w:val="center"/>
              <w:rPr>
                <w:rFonts w:eastAsia="Calibri"/>
                <w:lang w:eastAsia="en-US"/>
              </w:rPr>
            </w:pPr>
          </w:p>
        </w:tc>
        <w:tc>
          <w:tcPr>
            <w:tcW w:w="1701" w:type="dxa"/>
          </w:tcPr>
          <w:p w:rsidR="00C13C78" w:rsidRPr="00687862" w:rsidRDefault="00C13C78" w:rsidP="00C13C78">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C13C78" w:rsidRPr="00687862" w:rsidRDefault="00C13C78" w:rsidP="00C13C78">
            <w:pPr>
              <w:rPr>
                <w:lang w:eastAsia="en-US"/>
              </w:rPr>
            </w:pPr>
          </w:p>
          <w:p w:rsidR="00C13C78" w:rsidRPr="00FA1747" w:rsidRDefault="00C13C78" w:rsidP="00C13C78">
            <w:pPr>
              <w:jc w:val="center"/>
            </w:pPr>
          </w:p>
        </w:tc>
        <w:tc>
          <w:tcPr>
            <w:tcW w:w="2835" w:type="dxa"/>
            <w:vAlign w:val="center"/>
          </w:tcPr>
          <w:p w:rsidR="00C13C78" w:rsidRPr="004C4CCD" w:rsidRDefault="00C13C78" w:rsidP="00C13C78">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C13C78" w:rsidRDefault="00C13C78" w:rsidP="00C13C78">
            <w:pPr>
              <w:jc w:val="both"/>
            </w:pPr>
          </w:p>
          <w:p w:rsidR="00C13C78" w:rsidRPr="00B41B84" w:rsidRDefault="00C13C78" w:rsidP="00C13C78">
            <w:pPr>
              <w:rPr>
                <w:rFonts w:eastAsia="Calibri"/>
              </w:rPr>
            </w:pPr>
          </w:p>
        </w:tc>
      </w:tr>
      <w:tr w:rsidR="0080121C" w:rsidRPr="00687862" w:rsidTr="0080751C">
        <w:trPr>
          <w:trHeight w:val="826"/>
          <w:jc w:val="center"/>
        </w:trPr>
        <w:tc>
          <w:tcPr>
            <w:tcW w:w="674" w:type="dxa"/>
            <w:vAlign w:val="center"/>
          </w:tcPr>
          <w:p w:rsidR="0080121C" w:rsidRDefault="0080121C" w:rsidP="00DE4297">
            <w:pPr>
              <w:jc w:val="center"/>
            </w:pPr>
            <w:r>
              <w:t>3.</w:t>
            </w:r>
          </w:p>
        </w:tc>
        <w:tc>
          <w:tcPr>
            <w:tcW w:w="2552" w:type="dxa"/>
            <w:vAlign w:val="center"/>
          </w:tcPr>
          <w:p w:rsidR="0080121C" w:rsidRDefault="0080121C" w:rsidP="00DE4297">
            <w:r>
              <w:t>Комплектование книжного фонда с резервного фонда Правительства Саратовской области</w:t>
            </w:r>
          </w:p>
        </w:tc>
        <w:tc>
          <w:tcPr>
            <w:tcW w:w="1135" w:type="dxa"/>
            <w:vAlign w:val="center"/>
          </w:tcPr>
          <w:p w:rsidR="0080121C" w:rsidRDefault="0080121C" w:rsidP="0080121C">
            <w:pPr>
              <w:jc w:val="center"/>
              <w:rPr>
                <w:rFonts w:eastAsia="Calibri"/>
              </w:rPr>
            </w:pPr>
            <w:r>
              <w:rPr>
                <w:rFonts w:eastAsia="Calibri"/>
              </w:rPr>
              <w:t>2025 г.</w:t>
            </w:r>
          </w:p>
        </w:tc>
        <w:tc>
          <w:tcPr>
            <w:tcW w:w="1134" w:type="dxa"/>
            <w:vAlign w:val="center"/>
          </w:tcPr>
          <w:p w:rsidR="0080121C" w:rsidRDefault="0080121C" w:rsidP="00DE4297">
            <w:pPr>
              <w:jc w:val="center"/>
              <w:rPr>
                <w:rFonts w:eastAsia="Calibri"/>
              </w:rPr>
            </w:pPr>
            <w:r>
              <w:rPr>
                <w:rFonts w:eastAsia="Calibri"/>
              </w:rPr>
              <w:t>54,3</w:t>
            </w:r>
          </w:p>
        </w:tc>
        <w:tc>
          <w:tcPr>
            <w:tcW w:w="1134" w:type="dxa"/>
            <w:vAlign w:val="center"/>
          </w:tcPr>
          <w:p w:rsidR="0080121C" w:rsidRPr="00687862" w:rsidRDefault="0080121C" w:rsidP="00DE4297">
            <w:pPr>
              <w:jc w:val="center"/>
              <w:rPr>
                <w:rFonts w:eastAsia="Calibri"/>
              </w:rPr>
            </w:pPr>
            <w:r>
              <w:rPr>
                <w:rFonts w:eastAsia="Calibri"/>
              </w:rPr>
              <w:t>48,3</w:t>
            </w:r>
          </w:p>
        </w:tc>
        <w:tc>
          <w:tcPr>
            <w:tcW w:w="992" w:type="dxa"/>
            <w:vAlign w:val="center"/>
          </w:tcPr>
          <w:p w:rsidR="0080121C" w:rsidRDefault="0080121C" w:rsidP="00DE4297">
            <w:pPr>
              <w:jc w:val="center"/>
              <w:rPr>
                <w:rFonts w:eastAsia="Calibri"/>
              </w:rPr>
            </w:pPr>
            <w:r>
              <w:rPr>
                <w:rFonts w:eastAsia="Calibri"/>
              </w:rPr>
              <w:t>6,0</w:t>
            </w:r>
          </w:p>
        </w:tc>
        <w:tc>
          <w:tcPr>
            <w:tcW w:w="1276" w:type="dxa"/>
            <w:vAlign w:val="center"/>
          </w:tcPr>
          <w:p w:rsidR="0080121C" w:rsidRDefault="0080121C" w:rsidP="00DE4297">
            <w:pPr>
              <w:jc w:val="center"/>
              <w:rPr>
                <w:rFonts w:eastAsia="Calibri"/>
              </w:rPr>
            </w:pPr>
          </w:p>
        </w:tc>
        <w:tc>
          <w:tcPr>
            <w:tcW w:w="1276" w:type="dxa"/>
            <w:vAlign w:val="center"/>
          </w:tcPr>
          <w:p w:rsidR="0080121C" w:rsidRPr="00687862" w:rsidRDefault="0080121C" w:rsidP="00DE4297">
            <w:pPr>
              <w:jc w:val="center"/>
              <w:rPr>
                <w:rFonts w:eastAsia="Calibri"/>
                <w:lang w:eastAsia="en-US"/>
              </w:rPr>
            </w:pPr>
          </w:p>
        </w:tc>
        <w:tc>
          <w:tcPr>
            <w:tcW w:w="1275" w:type="dxa"/>
            <w:vAlign w:val="center"/>
          </w:tcPr>
          <w:p w:rsidR="0080121C" w:rsidRPr="00687862" w:rsidRDefault="0080121C" w:rsidP="00DE4297">
            <w:pPr>
              <w:jc w:val="center"/>
              <w:rPr>
                <w:rFonts w:eastAsia="Calibri"/>
                <w:lang w:eastAsia="en-US"/>
              </w:rPr>
            </w:pPr>
          </w:p>
        </w:tc>
        <w:tc>
          <w:tcPr>
            <w:tcW w:w="1701" w:type="dxa"/>
          </w:tcPr>
          <w:p w:rsidR="0080121C" w:rsidRDefault="0080121C" w:rsidP="00DE4297">
            <w:pPr>
              <w:jc w:val="center"/>
              <w:rPr>
                <w:lang w:eastAsia="en-US"/>
              </w:rPr>
            </w:pPr>
            <w:r w:rsidRPr="00687862">
              <w:rPr>
                <w:lang w:eastAsia="en-US"/>
              </w:rPr>
              <w:t xml:space="preserve">Муниципальное бюджетное учреждение культуры «Межпоселенческая централизованная библиотечная система </w:t>
            </w:r>
          </w:p>
          <w:p w:rsidR="0080121C" w:rsidRPr="00687862" w:rsidRDefault="0080121C" w:rsidP="00DE4297">
            <w:pPr>
              <w:jc w:val="center"/>
              <w:rPr>
                <w:lang w:eastAsia="en-US"/>
              </w:rPr>
            </w:pPr>
            <w:r w:rsidRPr="00687862">
              <w:rPr>
                <w:lang w:eastAsia="en-US"/>
              </w:rPr>
              <w:t>Озинского муниципального района»</w:t>
            </w:r>
          </w:p>
          <w:p w:rsidR="0080121C" w:rsidRPr="00FA1747" w:rsidRDefault="0080121C" w:rsidP="00DE4297">
            <w:pPr>
              <w:jc w:val="center"/>
            </w:pPr>
          </w:p>
        </w:tc>
        <w:tc>
          <w:tcPr>
            <w:tcW w:w="2835" w:type="dxa"/>
            <w:vAlign w:val="center"/>
          </w:tcPr>
          <w:p w:rsidR="0080121C" w:rsidRPr="004C4CCD" w:rsidRDefault="0080121C" w:rsidP="00DE4297">
            <w:r>
              <w:t>Приобретение книг</w:t>
            </w:r>
          </w:p>
        </w:tc>
      </w:tr>
      <w:tr w:rsidR="0080121C" w:rsidRPr="00687862" w:rsidTr="00454FC1">
        <w:trPr>
          <w:jc w:val="center"/>
        </w:trPr>
        <w:tc>
          <w:tcPr>
            <w:tcW w:w="4361" w:type="dxa"/>
            <w:gridSpan w:val="3"/>
            <w:vAlign w:val="center"/>
          </w:tcPr>
          <w:p w:rsidR="0080121C" w:rsidRPr="00687862" w:rsidRDefault="0080121C" w:rsidP="00C13C78">
            <w:pPr>
              <w:rPr>
                <w:b/>
                <w:bCs/>
              </w:rPr>
            </w:pPr>
          </w:p>
          <w:p w:rsidR="0080121C" w:rsidRPr="00687862" w:rsidRDefault="0080121C" w:rsidP="00C13C78">
            <w:pPr>
              <w:rPr>
                <w:b/>
                <w:bCs/>
              </w:rPr>
            </w:pPr>
            <w:r w:rsidRPr="00687862">
              <w:rPr>
                <w:b/>
                <w:bCs/>
              </w:rPr>
              <w:t>Итого</w:t>
            </w:r>
          </w:p>
        </w:tc>
        <w:tc>
          <w:tcPr>
            <w:tcW w:w="1134" w:type="dxa"/>
            <w:vAlign w:val="center"/>
          </w:tcPr>
          <w:p w:rsidR="0080121C" w:rsidRPr="00687862" w:rsidRDefault="0080121C" w:rsidP="00C13C78">
            <w:pPr>
              <w:rPr>
                <w:b/>
                <w:bCs/>
              </w:rPr>
            </w:pPr>
            <w:r>
              <w:rPr>
                <w:b/>
                <w:bCs/>
              </w:rPr>
              <w:t>9 020,3</w:t>
            </w:r>
          </w:p>
        </w:tc>
        <w:tc>
          <w:tcPr>
            <w:tcW w:w="1134" w:type="dxa"/>
            <w:vAlign w:val="center"/>
          </w:tcPr>
          <w:p w:rsidR="0080121C" w:rsidRPr="00687862" w:rsidRDefault="0080121C" w:rsidP="00C13C78">
            <w:pPr>
              <w:jc w:val="center"/>
              <w:rPr>
                <w:b/>
                <w:bCs/>
              </w:rPr>
            </w:pPr>
            <w:r>
              <w:rPr>
                <w:b/>
                <w:bCs/>
              </w:rPr>
              <w:t>48,3</w:t>
            </w:r>
          </w:p>
        </w:tc>
        <w:tc>
          <w:tcPr>
            <w:tcW w:w="992" w:type="dxa"/>
            <w:vAlign w:val="center"/>
          </w:tcPr>
          <w:p w:rsidR="0080121C" w:rsidRPr="00687862" w:rsidRDefault="0080121C" w:rsidP="00C13C78">
            <w:pPr>
              <w:jc w:val="center"/>
              <w:rPr>
                <w:b/>
                <w:bCs/>
              </w:rPr>
            </w:pPr>
            <w:r>
              <w:rPr>
                <w:b/>
                <w:bCs/>
              </w:rPr>
              <w:t>6,0</w:t>
            </w:r>
          </w:p>
        </w:tc>
        <w:tc>
          <w:tcPr>
            <w:tcW w:w="1276" w:type="dxa"/>
            <w:vAlign w:val="center"/>
          </w:tcPr>
          <w:p w:rsidR="0080121C" w:rsidRPr="00687862" w:rsidRDefault="0080121C" w:rsidP="00C13C78">
            <w:pPr>
              <w:jc w:val="center"/>
              <w:rPr>
                <w:b/>
                <w:bCs/>
              </w:rPr>
            </w:pPr>
            <w:r>
              <w:rPr>
                <w:b/>
                <w:bCs/>
              </w:rPr>
              <w:t>8 966,0</w:t>
            </w:r>
          </w:p>
        </w:tc>
        <w:tc>
          <w:tcPr>
            <w:tcW w:w="1276" w:type="dxa"/>
            <w:vAlign w:val="center"/>
          </w:tcPr>
          <w:p w:rsidR="0080121C" w:rsidRPr="00687862" w:rsidRDefault="0080121C" w:rsidP="00C13C78">
            <w:pPr>
              <w:jc w:val="center"/>
              <w:rPr>
                <w:b/>
                <w:bCs/>
                <w:lang w:eastAsia="en-US"/>
              </w:rPr>
            </w:pPr>
          </w:p>
        </w:tc>
        <w:tc>
          <w:tcPr>
            <w:tcW w:w="1275" w:type="dxa"/>
            <w:vAlign w:val="center"/>
          </w:tcPr>
          <w:p w:rsidR="0080121C" w:rsidRPr="00687862" w:rsidRDefault="0080121C" w:rsidP="00C13C78">
            <w:pPr>
              <w:jc w:val="center"/>
              <w:rPr>
                <w:b/>
                <w:bCs/>
                <w:lang w:eastAsia="en-US"/>
              </w:rPr>
            </w:pPr>
          </w:p>
        </w:tc>
        <w:tc>
          <w:tcPr>
            <w:tcW w:w="1701" w:type="dxa"/>
            <w:vAlign w:val="bottom"/>
          </w:tcPr>
          <w:p w:rsidR="0080121C" w:rsidRPr="00687862" w:rsidRDefault="0080121C" w:rsidP="00C13C78">
            <w:pPr>
              <w:jc w:val="center"/>
              <w:rPr>
                <w:b/>
                <w:bCs/>
              </w:rPr>
            </w:pPr>
          </w:p>
        </w:tc>
        <w:tc>
          <w:tcPr>
            <w:tcW w:w="2835" w:type="dxa"/>
            <w:vAlign w:val="bottom"/>
          </w:tcPr>
          <w:p w:rsidR="0080121C" w:rsidRPr="00687862" w:rsidRDefault="0080121C" w:rsidP="00C13C78">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 xml:space="preserve">"Культура Озинского </w:t>
      </w:r>
      <w:proofErr w:type="gramStart"/>
      <w:r w:rsidRPr="00881D3A">
        <w:t>муниципального</w:t>
      </w:r>
      <w:proofErr w:type="gramEnd"/>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C13C78">
            <w:pPr>
              <w:jc w:val="center"/>
              <w:rPr>
                <w:b/>
                <w:bCs/>
              </w:rPr>
            </w:pPr>
            <w:r w:rsidRPr="00C24B01">
              <w:rPr>
                <w:b/>
                <w:bCs/>
              </w:rPr>
              <w:t>202</w:t>
            </w:r>
            <w:r w:rsidR="00C13C78">
              <w:rPr>
                <w:b/>
                <w:bCs/>
              </w:rPr>
              <w:t>5</w:t>
            </w:r>
            <w:r w:rsidRPr="00C24B01">
              <w:rPr>
                <w:b/>
                <w:bCs/>
              </w:rPr>
              <w:t>год</w:t>
            </w:r>
          </w:p>
        </w:tc>
        <w:tc>
          <w:tcPr>
            <w:tcW w:w="1459" w:type="dxa"/>
          </w:tcPr>
          <w:p w:rsidR="006814A0" w:rsidRPr="00C24B01" w:rsidRDefault="006814A0" w:rsidP="00C13C78">
            <w:pPr>
              <w:jc w:val="center"/>
              <w:rPr>
                <w:b/>
                <w:bCs/>
                <w:lang w:val="en-US"/>
              </w:rPr>
            </w:pPr>
            <w:r w:rsidRPr="00C24B01">
              <w:rPr>
                <w:b/>
                <w:bCs/>
              </w:rPr>
              <w:t>202</w:t>
            </w:r>
            <w:r w:rsidR="00C13C78">
              <w:rPr>
                <w:b/>
                <w:bCs/>
              </w:rPr>
              <w:t>6</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C13C78">
              <w:rPr>
                <w:b/>
                <w:bCs/>
              </w:rPr>
              <w:t>7</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9F66B7" w:rsidP="006814A0">
            <w:pPr>
              <w:jc w:val="center"/>
              <w:rPr>
                <w:b/>
                <w:bCs/>
              </w:rPr>
            </w:pPr>
            <w:r>
              <w:rPr>
                <w:b/>
                <w:bCs/>
              </w:rPr>
              <w:t>6 192</w:t>
            </w:r>
          </w:p>
        </w:tc>
        <w:tc>
          <w:tcPr>
            <w:tcW w:w="1459" w:type="dxa"/>
          </w:tcPr>
          <w:p w:rsidR="006814A0" w:rsidRPr="00C24B01" w:rsidRDefault="009F66B7" w:rsidP="006814A0">
            <w:pPr>
              <w:jc w:val="center"/>
              <w:rPr>
                <w:b/>
                <w:bCs/>
              </w:rPr>
            </w:pPr>
            <w:r>
              <w:rPr>
                <w:b/>
                <w:bCs/>
              </w:rPr>
              <w:t>6 195</w:t>
            </w:r>
          </w:p>
        </w:tc>
        <w:tc>
          <w:tcPr>
            <w:tcW w:w="1348" w:type="dxa"/>
          </w:tcPr>
          <w:p w:rsidR="006814A0" w:rsidRPr="00C24B01" w:rsidRDefault="009F66B7" w:rsidP="006814A0">
            <w:pPr>
              <w:jc w:val="center"/>
              <w:rPr>
                <w:b/>
                <w:bCs/>
              </w:rPr>
            </w:pPr>
            <w:r>
              <w:rPr>
                <w:b/>
                <w:bCs/>
              </w:rPr>
              <w:t>6 198</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975CE">
            <w:pPr>
              <w:jc w:val="center"/>
            </w:pPr>
            <w:r w:rsidRPr="00C24B01">
              <w:t>15</w:t>
            </w:r>
            <w:r w:rsidR="006975CE">
              <w:t>1</w:t>
            </w:r>
          </w:p>
        </w:tc>
        <w:tc>
          <w:tcPr>
            <w:tcW w:w="1459" w:type="dxa"/>
          </w:tcPr>
          <w:p w:rsidR="006814A0" w:rsidRPr="00C24B01" w:rsidRDefault="006814A0" w:rsidP="006975CE">
            <w:pPr>
              <w:jc w:val="center"/>
            </w:pPr>
            <w:r w:rsidRPr="00C24B01">
              <w:t>15</w:t>
            </w:r>
            <w:r w:rsidR="006975CE">
              <w:t>1</w:t>
            </w:r>
          </w:p>
        </w:tc>
        <w:tc>
          <w:tcPr>
            <w:tcW w:w="1348" w:type="dxa"/>
          </w:tcPr>
          <w:p w:rsidR="006814A0" w:rsidRPr="00C24B01" w:rsidRDefault="006814A0" w:rsidP="006975CE">
            <w:pPr>
              <w:jc w:val="center"/>
            </w:pPr>
            <w:r w:rsidRPr="00C24B01">
              <w:t>15</w:t>
            </w:r>
            <w:r w:rsidR="006975CE">
              <w:t>1</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667DC8">
            <w:pPr>
              <w:jc w:val="center"/>
            </w:pPr>
            <w:r>
              <w:t>2 355</w:t>
            </w:r>
          </w:p>
        </w:tc>
        <w:tc>
          <w:tcPr>
            <w:tcW w:w="1459" w:type="dxa"/>
          </w:tcPr>
          <w:p w:rsidR="006814A0" w:rsidRPr="00C24B01" w:rsidRDefault="006814A0" w:rsidP="005D4CA5">
            <w:pPr>
              <w:jc w:val="center"/>
            </w:pPr>
            <w:r w:rsidRPr="00C24B01">
              <w:t xml:space="preserve">2 </w:t>
            </w:r>
            <w:r w:rsidR="005D4CA5">
              <w:t>357</w:t>
            </w:r>
          </w:p>
        </w:tc>
        <w:tc>
          <w:tcPr>
            <w:tcW w:w="1348" w:type="dxa"/>
          </w:tcPr>
          <w:p w:rsidR="006814A0" w:rsidRPr="00C24B01" w:rsidRDefault="006814A0" w:rsidP="005D4CA5">
            <w:pPr>
              <w:jc w:val="center"/>
            </w:pPr>
            <w:r w:rsidRPr="00C24B01">
              <w:t xml:space="preserve">2 </w:t>
            </w:r>
            <w:r w:rsidR="005D4CA5">
              <w:t>360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6975CE">
            <w:pPr>
              <w:jc w:val="center"/>
            </w:pPr>
            <w:r w:rsidRPr="00DB0DA2">
              <w:t>13 5</w:t>
            </w:r>
            <w:r w:rsidR="006975CE">
              <w:t>13</w:t>
            </w:r>
          </w:p>
        </w:tc>
        <w:tc>
          <w:tcPr>
            <w:tcW w:w="1459" w:type="dxa"/>
          </w:tcPr>
          <w:p w:rsidR="00DB0DA2" w:rsidRPr="00DB0DA2" w:rsidRDefault="00DB0DA2" w:rsidP="006975CE">
            <w:pPr>
              <w:jc w:val="center"/>
            </w:pPr>
            <w:r w:rsidRPr="00DB0DA2">
              <w:t>13 5</w:t>
            </w:r>
            <w:r w:rsidR="006975CE">
              <w:t>13</w:t>
            </w:r>
          </w:p>
        </w:tc>
        <w:tc>
          <w:tcPr>
            <w:tcW w:w="1348" w:type="dxa"/>
          </w:tcPr>
          <w:p w:rsidR="00DB0DA2" w:rsidRPr="00DB0DA2" w:rsidRDefault="00DB0DA2" w:rsidP="006975CE">
            <w:pPr>
              <w:jc w:val="center"/>
            </w:pPr>
            <w:r w:rsidRPr="00DB0DA2">
              <w:t>13 5</w:t>
            </w:r>
            <w:r w:rsidR="006975CE">
              <w:t>13</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6975CE" w:rsidP="00DB0DA2">
            <w:pPr>
              <w:jc w:val="center"/>
            </w:pPr>
            <w:r>
              <w:t>321245</w:t>
            </w:r>
          </w:p>
        </w:tc>
        <w:tc>
          <w:tcPr>
            <w:tcW w:w="1459" w:type="dxa"/>
          </w:tcPr>
          <w:p w:rsidR="00DB0DA2" w:rsidRPr="00DB0DA2" w:rsidRDefault="00DB0DA2" w:rsidP="006975CE">
            <w:pPr>
              <w:jc w:val="center"/>
            </w:pPr>
            <w:r w:rsidRPr="00DB0DA2">
              <w:t>32</w:t>
            </w:r>
            <w:r w:rsidR="006975CE">
              <w:t>1245</w:t>
            </w:r>
          </w:p>
        </w:tc>
        <w:tc>
          <w:tcPr>
            <w:tcW w:w="1348" w:type="dxa"/>
          </w:tcPr>
          <w:p w:rsidR="00DB0DA2" w:rsidRPr="00DB0DA2" w:rsidRDefault="00DB0DA2" w:rsidP="006975CE">
            <w:pPr>
              <w:jc w:val="center"/>
            </w:pPr>
            <w:r w:rsidRPr="00DB0DA2">
              <w:t>32</w:t>
            </w:r>
            <w:r w:rsidR="006975CE">
              <w:t>1245</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 xml:space="preserve">«Культура Озинского </w:t>
      </w:r>
      <w:proofErr w:type="gramStart"/>
      <w:r w:rsidRPr="008351C6">
        <w:t>муниципального</w:t>
      </w:r>
      <w:proofErr w:type="gramEnd"/>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F57E49">
            <w:pPr>
              <w:jc w:val="center"/>
              <w:rPr>
                <w:b/>
                <w:bCs/>
              </w:rPr>
            </w:pPr>
            <w:r w:rsidRPr="00C24B01">
              <w:rPr>
                <w:b/>
                <w:bCs/>
              </w:rPr>
              <w:t>202</w:t>
            </w:r>
            <w:r w:rsidR="00F57E49">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F57E49">
              <w:rPr>
                <w:b/>
                <w:bCs/>
              </w:rPr>
              <w:t>6</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F57E49">
            <w:pPr>
              <w:jc w:val="center"/>
              <w:rPr>
                <w:b/>
                <w:bCs/>
              </w:rPr>
            </w:pPr>
            <w:r w:rsidRPr="00C24B01">
              <w:rPr>
                <w:b/>
                <w:bCs/>
              </w:rPr>
              <w:t>202</w:t>
            </w:r>
            <w:r w:rsidR="00F57E49">
              <w:rPr>
                <w:b/>
                <w:bCs/>
              </w:rPr>
              <w:t>7</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Подпрограмма 1 «Развитие культурно-досуговой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80121C" w:rsidP="0080121C">
            <w:pPr>
              <w:jc w:val="center"/>
            </w:pPr>
            <w:r>
              <w:t>26 988,4</w:t>
            </w:r>
          </w:p>
        </w:tc>
        <w:tc>
          <w:tcPr>
            <w:tcW w:w="1701" w:type="dxa"/>
            <w:shd w:val="clear" w:color="auto" w:fill="F2DBDB"/>
            <w:vAlign w:val="bottom"/>
          </w:tcPr>
          <w:p w:rsidR="00316441" w:rsidRPr="00C24B01" w:rsidRDefault="006975CE" w:rsidP="000855F7">
            <w:pPr>
              <w:jc w:val="center"/>
            </w:pPr>
            <w:r>
              <w:t>22 162,4</w:t>
            </w:r>
          </w:p>
        </w:tc>
        <w:tc>
          <w:tcPr>
            <w:tcW w:w="1701" w:type="dxa"/>
            <w:shd w:val="clear" w:color="auto" w:fill="F2DBDB"/>
            <w:vAlign w:val="bottom"/>
          </w:tcPr>
          <w:p w:rsidR="00316441" w:rsidRPr="00C24B01" w:rsidRDefault="006975CE" w:rsidP="00454FC1">
            <w:pPr>
              <w:jc w:val="center"/>
            </w:pPr>
            <w:r>
              <w:t>23 048,8</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80121C" w:rsidP="000855F7">
            <w:pPr>
              <w:jc w:val="center"/>
            </w:pPr>
            <w:r>
              <w:t>2626,5</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80121C" w:rsidP="000855F7">
            <w:pPr>
              <w:jc w:val="center"/>
            </w:pPr>
            <w:r>
              <w:t>824,6</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6975CE" w:rsidRPr="00C24B01" w:rsidTr="006814A0">
        <w:tc>
          <w:tcPr>
            <w:tcW w:w="2552" w:type="dxa"/>
            <w:vMerge/>
          </w:tcPr>
          <w:p w:rsidR="006975CE" w:rsidRPr="00C24B01" w:rsidRDefault="006975CE" w:rsidP="006814A0">
            <w:pPr>
              <w:jc w:val="center"/>
            </w:pPr>
          </w:p>
        </w:tc>
        <w:tc>
          <w:tcPr>
            <w:tcW w:w="2694" w:type="dxa"/>
          </w:tcPr>
          <w:p w:rsidR="006975CE" w:rsidRPr="00C24B01" w:rsidRDefault="006975CE" w:rsidP="006814A0">
            <w:pPr>
              <w:jc w:val="center"/>
            </w:pPr>
            <w:r w:rsidRPr="00C24B01">
              <w:t>Бюджет муниципального района</w:t>
            </w:r>
          </w:p>
        </w:tc>
        <w:tc>
          <w:tcPr>
            <w:tcW w:w="1842" w:type="dxa"/>
            <w:vAlign w:val="bottom"/>
          </w:tcPr>
          <w:p w:rsidR="006975CE" w:rsidRPr="00C24B01" w:rsidRDefault="006975CE" w:rsidP="0080121C">
            <w:pPr>
              <w:jc w:val="center"/>
            </w:pPr>
            <w:r>
              <w:t>23 5</w:t>
            </w:r>
            <w:r w:rsidR="0080121C">
              <w:t>3</w:t>
            </w:r>
            <w:r>
              <w:t>7,</w:t>
            </w:r>
            <w:r w:rsidR="0080121C">
              <w:t>3</w:t>
            </w:r>
          </w:p>
        </w:tc>
        <w:tc>
          <w:tcPr>
            <w:tcW w:w="1701" w:type="dxa"/>
            <w:vAlign w:val="bottom"/>
          </w:tcPr>
          <w:p w:rsidR="006975CE" w:rsidRPr="00C24B01" w:rsidRDefault="006975CE" w:rsidP="0080751C">
            <w:pPr>
              <w:jc w:val="center"/>
            </w:pPr>
            <w:r>
              <w:t>22 162,4</w:t>
            </w:r>
          </w:p>
        </w:tc>
        <w:tc>
          <w:tcPr>
            <w:tcW w:w="1701" w:type="dxa"/>
            <w:vAlign w:val="bottom"/>
          </w:tcPr>
          <w:p w:rsidR="006975CE" w:rsidRPr="00C24B01" w:rsidRDefault="006975CE" w:rsidP="0080751C">
            <w:pPr>
              <w:jc w:val="center"/>
            </w:pPr>
            <w:r>
              <w:t>23 048,8</w:t>
            </w:r>
          </w:p>
        </w:tc>
      </w:tr>
      <w:tr w:rsidR="0080121C" w:rsidRPr="00C24B01" w:rsidTr="006814A0">
        <w:tc>
          <w:tcPr>
            <w:tcW w:w="2552" w:type="dxa"/>
            <w:vMerge w:val="restart"/>
          </w:tcPr>
          <w:p w:rsidR="0080121C" w:rsidRPr="00C24B01" w:rsidRDefault="0080121C"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80121C" w:rsidRPr="00C24B01" w:rsidRDefault="0080121C" w:rsidP="006814A0">
            <w:pPr>
              <w:jc w:val="center"/>
            </w:pPr>
            <w:r w:rsidRPr="00C24B01">
              <w:t>Всего</w:t>
            </w:r>
          </w:p>
        </w:tc>
        <w:tc>
          <w:tcPr>
            <w:tcW w:w="1842" w:type="dxa"/>
            <w:shd w:val="clear" w:color="auto" w:fill="F2DBDB"/>
            <w:vAlign w:val="bottom"/>
          </w:tcPr>
          <w:p w:rsidR="0080121C" w:rsidRPr="00C24B01" w:rsidRDefault="0080121C" w:rsidP="000855F7">
            <w:pPr>
              <w:jc w:val="center"/>
            </w:pPr>
            <w:r>
              <w:t>9 020,3</w:t>
            </w:r>
          </w:p>
        </w:tc>
        <w:tc>
          <w:tcPr>
            <w:tcW w:w="1701" w:type="dxa"/>
            <w:shd w:val="clear" w:color="auto" w:fill="F2DBDB"/>
            <w:vAlign w:val="bottom"/>
          </w:tcPr>
          <w:p w:rsidR="0080121C" w:rsidRPr="00C24B01" w:rsidRDefault="0080121C" w:rsidP="00DE4297">
            <w:pPr>
              <w:jc w:val="center"/>
            </w:pPr>
            <w:r>
              <w:t>9 464,0</w:t>
            </w:r>
          </w:p>
        </w:tc>
        <w:tc>
          <w:tcPr>
            <w:tcW w:w="1701" w:type="dxa"/>
            <w:shd w:val="clear" w:color="auto" w:fill="F2DBDB"/>
            <w:vAlign w:val="bottom"/>
          </w:tcPr>
          <w:p w:rsidR="0080121C" w:rsidRPr="00C24B01" w:rsidRDefault="0080121C" w:rsidP="00DE4297">
            <w:pPr>
              <w:jc w:val="center"/>
            </w:pPr>
            <w:r>
              <w:t>9 842,6</w:t>
            </w:r>
          </w:p>
        </w:tc>
      </w:tr>
      <w:tr w:rsidR="0080121C" w:rsidRPr="00C24B01" w:rsidTr="006814A0">
        <w:tc>
          <w:tcPr>
            <w:tcW w:w="2552" w:type="dxa"/>
            <w:vMerge/>
          </w:tcPr>
          <w:p w:rsidR="0080121C" w:rsidRPr="00C24B01" w:rsidRDefault="0080121C" w:rsidP="006814A0">
            <w:pPr>
              <w:jc w:val="center"/>
            </w:pPr>
          </w:p>
        </w:tc>
        <w:tc>
          <w:tcPr>
            <w:tcW w:w="2694" w:type="dxa"/>
          </w:tcPr>
          <w:p w:rsidR="0080121C" w:rsidRPr="00C24B01" w:rsidRDefault="0080121C" w:rsidP="006814A0">
            <w:pPr>
              <w:jc w:val="center"/>
            </w:pPr>
            <w:r w:rsidRPr="00C24B01">
              <w:t>Федеральный бюджет</w:t>
            </w:r>
          </w:p>
        </w:tc>
        <w:tc>
          <w:tcPr>
            <w:tcW w:w="1842" w:type="dxa"/>
            <w:vAlign w:val="bottom"/>
          </w:tcPr>
          <w:p w:rsidR="0080121C" w:rsidRPr="00C24B01" w:rsidRDefault="0080121C" w:rsidP="0080751C">
            <w:pPr>
              <w:jc w:val="center"/>
            </w:pPr>
            <w:r>
              <w:t>48,3</w:t>
            </w:r>
          </w:p>
        </w:tc>
        <w:tc>
          <w:tcPr>
            <w:tcW w:w="1701" w:type="dxa"/>
            <w:vAlign w:val="bottom"/>
          </w:tcPr>
          <w:p w:rsidR="0080121C" w:rsidRPr="00C24B01" w:rsidRDefault="0080121C" w:rsidP="0080751C">
            <w:pPr>
              <w:jc w:val="center"/>
            </w:pPr>
          </w:p>
        </w:tc>
        <w:tc>
          <w:tcPr>
            <w:tcW w:w="1701" w:type="dxa"/>
            <w:vAlign w:val="bottom"/>
          </w:tcPr>
          <w:p w:rsidR="0080121C" w:rsidRPr="00C24B01" w:rsidRDefault="0080121C" w:rsidP="0080751C">
            <w:pPr>
              <w:jc w:val="center"/>
            </w:pPr>
          </w:p>
        </w:tc>
      </w:tr>
      <w:tr w:rsidR="0080121C" w:rsidRPr="00C24B01" w:rsidTr="006814A0">
        <w:tc>
          <w:tcPr>
            <w:tcW w:w="2552" w:type="dxa"/>
            <w:vMerge/>
          </w:tcPr>
          <w:p w:rsidR="0080121C" w:rsidRPr="00C24B01" w:rsidRDefault="0080121C" w:rsidP="006814A0">
            <w:pPr>
              <w:jc w:val="center"/>
            </w:pPr>
          </w:p>
        </w:tc>
        <w:tc>
          <w:tcPr>
            <w:tcW w:w="2694" w:type="dxa"/>
          </w:tcPr>
          <w:p w:rsidR="0080121C" w:rsidRPr="00C24B01" w:rsidRDefault="0080121C" w:rsidP="006814A0">
            <w:pPr>
              <w:jc w:val="center"/>
            </w:pPr>
            <w:r w:rsidRPr="00C24B01">
              <w:t>Областной бюджет</w:t>
            </w:r>
          </w:p>
        </w:tc>
        <w:tc>
          <w:tcPr>
            <w:tcW w:w="1842" w:type="dxa"/>
            <w:vAlign w:val="bottom"/>
          </w:tcPr>
          <w:p w:rsidR="0080121C" w:rsidRPr="00C24B01" w:rsidRDefault="0080121C" w:rsidP="000855F7">
            <w:pPr>
              <w:jc w:val="center"/>
            </w:pPr>
            <w:r>
              <w:t>6,0</w:t>
            </w:r>
          </w:p>
        </w:tc>
        <w:tc>
          <w:tcPr>
            <w:tcW w:w="1701" w:type="dxa"/>
            <w:vAlign w:val="bottom"/>
          </w:tcPr>
          <w:p w:rsidR="0080121C" w:rsidRPr="00C24B01" w:rsidRDefault="0080121C" w:rsidP="006814A0">
            <w:pPr>
              <w:jc w:val="center"/>
            </w:pPr>
          </w:p>
        </w:tc>
        <w:tc>
          <w:tcPr>
            <w:tcW w:w="1701" w:type="dxa"/>
            <w:vAlign w:val="bottom"/>
          </w:tcPr>
          <w:p w:rsidR="0080121C" w:rsidRPr="00C24B01" w:rsidRDefault="0080121C" w:rsidP="006814A0">
            <w:pPr>
              <w:jc w:val="center"/>
            </w:pPr>
          </w:p>
        </w:tc>
      </w:tr>
      <w:tr w:rsidR="0080121C" w:rsidRPr="00C24B01" w:rsidTr="006814A0">
        <w:tc>
          <w:tcPr>
            <w:tcW w:w="2552" w:type="dxa"/>
            <w:vMerge/>
          </w:tcPr>
          <w:p w:rsidR="0080121C" w:rsidRPr="00C24B01" w:rsidRDefault="0080121C" w:rsidP="006814A0">
            <w:pPr>
              <w:jc w:val="center"/>
            </w:pPr>
          </w:p>
        </w:tc>
        <w:tc>
          <w:tcPr>
            <w:tcW w:w="2694" w:type="dxa"/>
          </w:tcPr>
          <w:p w:rsidR="0080121C" w:rsidRPr="00C24B01" w:rsidRDefault="0080121C" w:rsidP="006814A0">
            <w:pPr>
              <w:jc w:val="center"/>
            </w:pPr>
            <w:r w:rsidRPr="00C24B01">
              <w:t>Бюджет муниципального района</w:t>
            </w:r>
          </w:p>
        </w:tc>
        <w:tc>
          <w:tcPr>
            <w:tcW w:w="1842" w:type="dxa"/>
            <w:vAlign w:val="bottom"/>
          </w:tcPr>
          <w:p w:rsidR="0080121C" w:rsidRPr="00C24B01" w:rsidRDefault="0080121C" w:rsidP="000855F7">
            <w:pPr>
              <w:jc w:val="center"/>
            </w:pPr>
            <w:r>
              <w:t>8 966,0</w:t>
            </w:r>
          </w:p>
        </w:tc>
        <w:tc>
          <w:tcPr>
            <w:tcW w:w="1701" w:type="dxa"/>
            <w:vAlign w:val="bottom"/>
          </w:tcPr>
          <w:p w:rsidR="0080121C" w:rsidRPr="00C24B01" w:rsidRDefault="0080121C" w:rsidP="000855F7">
            <w:pPr>
              <w:jc w:val="center"/>
            </w:pPr>
            <w:r>
              <w:t>9 464,0</w:t>
            </w:r>
          </w:p>
        </w:tc>
        <w:tc>
          <w:tcPr>
            <w:tcW w:w="1701" w:type="dxa"/>
            <w:vAlign w:val="bottom"/>
          </w:tcPr>
          <w:p w:rsidR="0080121C" w:rsidRPr="00C24B01" w:rsidRDefault="0080121C" w:rsidP="000855F7">
            <w:pPr>
              <w:jc w:val="center"/>
            </w:pPr>
            <w:r>
              <w:t>9 842,6</w:t>
            </w:r>
          </w:p>
        </w:tc>
      </w:tr>
      <w:tr w:rsidR="0080121C" w:rsidRPr="00C24B01" w:rsidTr="006814A0">
        <w:trPr>
          <w:trHeight w:val="640"/>
        </w:trPr>
        <w:tc>
          <w:tcPr>
            <w:tcW w:w="2552" w:type="dxa"/>
            <w:vMerge w:val="restart"/>
            <w:vAlign w:val="center"/>
          </w:tcPr>
          <w:p w:rsidR="0080121C" w:rsidRPr="00C24B01" w:rsidRDefault="0080121C" w:rsidP="006814A0">
            <w:pPr>
              <w:jc w:val="center"/>
              <w:rPr>
                <w:b/>
                <w:bCs/>
                <w:i/>
                <w:iCs/>
              </w:rPr>
            </w:pPr>
          </w:p>
          <w:p w:rsidR="0080121C" w:rsidRPr="00C24B01" w:rsidRDefault="0080121C" w:rsidP="006814A0">
            <w:pPr>
              <w:jc w:val="center"/>
              <w:rPr>
                <w:b/>
                <w:bCs/>
                <w:i/>
                <w:iCs/>
              </w:rPr>
            </w:pPr>
          </w:p>
          <w:p w:rsidR="0080121C" w:rsidRPr="00C24B01" w:rsidRDefault="0080121C" w:rsidP="006814A0">
            <w:pPr>
              <w:jc w:val="center"/>
              <w:rPr>
                <w:b/>
                <w:bCs/>
                <w:i/>
                <w:iCs/>
              </w:rPr>
            </w:pPr>
            <w:r w:rsidRPr="00C24B01">
              <w:rPr>
                <w:b/>
                <w:bCs/>
                <w:i/>
                <w:iCs/>
              </w:rPr>
              <w:t>ВСЕГО</w:t>
            </w:r>
          </w:p>
        </w:tc>
        <w:tc>
          <w:tcPr>
            <w:tcW w:w="2694" w:type="dxa"/>
            <w:shd w:val="clear" w:color="auto" w:fill="F2DBDB"/>
            <w:vAlign w:val="bottom"/>
          </w:tcPr>
          <w:p w:rsidR="0080121C" w:rsidRPr="00C24B01" w:rsidRDefault="0080121C" w:rsidP="006814A0">
            <w:pPr>
              <w:jc w:val="center"/>
              <w:rPr>
                <w:b/>
                <w:bCs/>
                <w:i/>
                <w:iCs/>
              </w:rPr>
            </w:pPr>
            <w:r w:rsidRPr="00C24B01">
              <w:rPr>
                <w:b/>
                <w:bCs/>
                <w:i/>
                <w:iCs/>
              </w:rPr>
              <w:t>Всего</w:t>
            </w:r>
          </w:p>
        </w:tc>
        <w:tc>
          <w:tcPr>
            <w:tcW w:w="1842" w:type="dxa"/>
            <w:shd w:val="clear" w:color="auto" w:fill="F2DBDB"/>
            <w:vAlign w:val="bottom"/>
          </w:tcPr>
          <w:p w:rsidR="0080121C" w:rsidRPr="00C24B01" w:rsidRDefault="0080121C" w:rsidP="000855F7">
            <w:pPr>
              <w:rPr>
                <w:b/>
                <w:bCs/>
                <w:i/>
                <w:iCs/>
              </w:rPr>
            </w:pPr>
            <w:r>
              <w:rPr>
                <w:b/>
                <w:bCs/>
                <w:i/>
                <w:iCs/>
              </w:rPr>
              <w:t xml:space="preserve">     36 008,7</w:t>
            </w:r>
          </w:p>
        </w:tc>
        <w:tc>
          <w:tcPr>
            <w:tcW w:w="1701" w:type="dxa"/>
            <w:shd w:val="clear" w:color="auto" w:fill="F2DBDB"/>
            <w:vAlign w:val="bottom"/>
          </w:tcPr>
          <w:p w:rsidR="0080121C" w:rsidRPr="00C24B01" w:rsidRDefault="0080121C" w:rsidP="00DE4297">
            <w:pPr>
              <w:jc w:val="center"/>
              <w:rPr>
                <w:b/>
                <w:bCs/>
                <w:i/>
                <w:iCs/>
              </w:rPr>
            </w:pPr>
            <w:r>
              <w:rPr>
                <w:b/>
                <w:bCs/>
                <w:i/>
                <w:iCs/>
              </w:rPr>
              <w:t>31 626,4</w:t>
            </w:r>
          </w:p>
        </w:tc>
        <w:tc>
          <w:tcPr>
            <w:tcW w:w="1701" w:type="dxa"/>
            <w:shd w:val="clear" w:color="auto" w:fill="F2DBDB"/>
            <w:vAlign w:val="bottom"/>
          </w:tcPr>
          <w:p w:rsidR="0080121C" w:rsidRPr="00C24B01" w:rsidRDefault="0080121C" w:rsidP="00DE4297">
            <w:pPr>
              <w:jc w:val="center"/>
              <w:rPr>
                <w:b/>
                <w:bCs/>
                <w:i/>
                <w:iCs/>
              </w:rPr>
            </w:pPr>
            <w:r>
              <w:rPr>
                <w:b/>
                <w:bCs/>
                <w:i/>
                <w:iCs/>
              </w:rPr>
              <w:t>32 891,4</w:t>
            </w:r>
          </w:p>
        </w:tc>
      </w:tr>
      <w:tr w:rsidR="0080121C" w:rsidRPr="00C24B01" w:rsidTr="006814A0">
        <w:trPr>
          <w:trHeight w:val="551"/>
        </w:trPr>
        <w:tc>
          <w:tcPr>
            <w:tcW w:w="2552" w:type="dxa"/>
            <w:vMerge/>
          </w:tcPr>
          <w:p w:rsidR="0080121C" w:rsidRPr="00C24B01" w:rsidRDefault="0080121C" w:rsidP="006814A0">
            <w:pPr>
              <w:jc w:val="center"/>
              <w:rPr>
                <w:b/>
                <w:bCs/>
                <w:i/>
                <w:iCs/>
              </w:rPr>
            </w:pPr>
          </w:p>
        </w:tc>
        <w:tc>
          <w:tcPr>
            <w:tcW w:w="2694" w:type="dxa"/>
            <w:vAlign w:val="bottom"/>
          </w:tcPr>
          <w:p w:rsidR="0080121C" w:rsidRPr="00C24B01" w:rsidRDefault="0080121C" w:rsidP="006814A0">
            <w:pPr>
              <w:jc w:val="center"/>
              <w:rPr>
                <w:b/>
                <w:bCs/>
                <w:i/>
                <w:iCs/>
              </w:rPr>
            </w:pPr>
            <w:r w:rsidRPr="00C24B01">
              <w:rPr>
                <w:b/>
                <w:bCs/>
                <w:i/>
                <w:iCs/>
              </w:rPr>
              <w:t>Федеральный бюджет</w:t>
            </w:r>
          </w:p>
        </w:tc>
        <w:tc>
          <w:tcPr>
            <w:tcW w:w="1842" w:type="dxa"/>
            <w:vAlign w:val="bottom"/>
          </w:tcPr>
          <w:p w:rsidR="0080121C" w:rsidRPr="00C24B01" w:rsidRDefault="0080121C" w:rsidP="00F57E49">
            <w:pPr>
              <w:jc w:val="center"/>
              <w:rPr>
                <w:b/>
                <w:bCs/>
                <w:i/>
                <w:iCs/>
              </w:rPr>
            </w:pPr>
            <w:r>
              <w:rPr>
                <w:b/>
                <w:bCs/>
                <w:i/>
                <w:iCs/>
              </w:rPr>
              <w:t>2 674,8</w:t>
            </w:r>
          </w:p>
        </w:tc>
        <w:tc>
          <w:tcPr>
            <w:tcW w:w="1701" w:type="dxa"/>
            <w:vAlign w:val="bottom"/>
          </w:tcPr>
          <w:p w:rsidR="0080121C" w:rsidRPr="00C24B01" w:rsidRDefault="0080121C" w:rsidP="00F57E49">
            <w:pPr>
              <w:jc w:val="center"/>
              <w:rPr>
                <w:b/>
                <w:bCs/>
                <w:i/>
                <w:iCs/>
              </w:rPr>
            </w:pPr>
          </w:p>
        </w:tc>
        <w:tc>
          <w:tcPr>
            <w:tcW w:w="1701" w:type="dxa"/>
            <w:vAlign w:val="bottom"/>
          </w:tcPr>
          <w:p w:rsidR="0080121C" w:rsidRPr="00C24B01" w:rsidRDefault="0080121C" w:rsidP="00F57E49">
            <w:pPr>
              <w:jc w:val="center"/>
              <w:rPr>
                <w:b/>
                <w:bCs/>
                <w:i/>
                <w:iCs/>
              </w:rPr>
            </w:pPr>
          </w:p>
        </w:tc>
      </w:tr>
      <w:tr w:rsidR="0080121C" w:rsidRPr="00C24B01" w:rsidTr="006814A0">
        <w:trPr>
          <w:trHeight w:val="555"/>
        </w:trPr>
        <w:tc>
          <w:tcPr>
            <w:tcW w:w="2552" w:type="dxa"/>
            <w:vMerge/>
          </w:tcPr>
          <w:p w:rsidR="0080121C" w:rsidRPr="00C24B01" w:rsidRDefault="0080121C" w:rsidP="006814A0">
            <w:pPr>
              <w:jc w:val="center"/>
              <w:rPr>
                <w:b/>
                <w:bCs/>
                <w:i/>
                <w:iCs/>
              </w:rPr>
            </w:pPr>
          </w:p>
        </w:tc>
        <w:tc>
          <w:tcPr>
            <w:tcW w:w="2694" w:type="dxa"/>
            <w:vAlign w:val="bottom"/>
          </w:tcPr>
          <w:p w:rsidR="0080121C" w:rsidRPr="00C24B01" w:rsidRDefault="0080121C" w:rsidP="006814A0">
            <w:pPr>
              <w:jc w:val="center"/>
              <w:rPr>
                <w:b/>
                <w:bCs/>
                <w:i/>
                <w:iCs/>
              </w:rPr>
            </w:pPr>
            <w:r w:rsidRPr="00C24B01">
              <w:rPr>
                <w:b/>
                <w:bCs/>
                <w:i/>
                <w:iCs/>
              </w:rPr>
              <w:t>Областной бюджет</w:t>
            </w:r>
          </w:p>
        </w:tc>
        <w:tc>
          <w:tcPr>
            <w:tcW w:w="1842" w:type="dxa"/>
            <w:vAlign w:val="bottom"/>
          </w:tcPr>
          <w:p w:rsidR="0080121C" w:rsidRPr="00C24B01" w:rsidRDefault="0080121C" w:rsidP="00F57E49">
            <w:pPr>
              <w:jc w:val="center"/>
              <w:rPr>
                <w:b/>
                <w:bCs/>
                <w:i/>
                <w:iCs/>
              </w:rPr>
            </w:pPr>
            <w:r>
              <w:rPr>
                <w:b/>
                <w:bCs/>
                <w:i/>
                <w:iCs/>
              </w:rPr>
              <w:t>830,6</w:t>
            </w:r>
          </w:p>
        </w:tc>
        <w:tc>
          <w:tcPr>
            <w:tcW w:w="1701" w:type="dxa"/>
            <w:vAlign w:val="bottom"/>
          </w:tcPr>
          <w:p w:rsidR="0080121C" w:rsidRPr="00057209" w:rsidRDefault="0080121C" w:rsidP="00F57E49">
            <w:pPr>
              <w:jc w:val="center"/>
              <w:rPr>
                <w:b/>
                <w:i/>
              </w:rPr>
            </w:pPr>
          </w:p>
        </w:tc>
        <w:tc>
          <w:tcPr>
            <w:tcW w:w="1701" w:type="dxa"/>
            <w:vAlign w:val="bottom"/>
          </w:tcPr>
          <w:p w:rsidR="0080121C" w:rsidRPr="00C24B01" w:rsidRDefault="0080121C" w:rsidP="00F57E49">
            <w:pPr>
              <w:jc w:val="center"/>
              <w:rPr>
                <w:b/>
                <w:bCs/>
                <w:i/>
                <w:iCs/>
              </w:rPr>
            </w:pPr>
          </w:p>
        </w:tc>
      </w:tr>
      <w:tr w:rsidR="0080121C" w:rsidRPr="00C24B01" w:rsidTr="006814A0">
        <w:tc>
          <w:tcPr>
            <w:tcW w:w="2552" w:type="dxa"/>
            <w:vMerge/>
          </w:tcPr>
          <w:p w:rsidR="0080121C" w:rsidRPr="00C24B01" w:rsidRDefault="0080121C" w:rsidP="006814A0">
            <w:pPr>
              <w:jc w:val="center"/>
              <w:rPr>
                <w:b/>
                <w:bCs/>
                <w:i/>
                <w:iCs/>
              </w:rPr>
            </w:pPr>
          </w:p>
        </w:tc>
        <w:tc>
          <w:tcPr>
            <w:tcW w:w="2694" w:type="dxa"/>
            <w:vAlign w:val="bottom"/>
          </w:tcPr>
          <w:p w:rsidR="0080121C" w:rsidRPr="00C24B01" w:rsidRDefault="0080121C" w:rsidP="006814A0">
            <w:pPr>
              <w:jc w:val="center"/>
              <w:rPr>
                <w:b/>
                <w:bCs/>
                <w:i/>
                <w:iCs/>
              </w:rPr>
            </w:pPr>
            <w:r w:rsidRPr="00C24B01">
              <w:rPr>
                <w:b/>
                <w:bCs/>
                <w:i/>
                <w:iCs/>
              </w:rPr>
              <w:t>Бюджет муниципального района</w:t>
            </w:r>
          </w:p>
        </w:tc>
        <w:tc>
          <w:tcPr>
            <w:tcW w:w="1842" w:type="dxa"/>
            <w:vAlign w:val="bottom"/>
          </w:tcPr>
          <w:p w:rsidR="0080121C" w:rsidRPr="00C24B01" w:rsidRDefault="0080121C" w:rsidP="0041395C">
            <w:pPr>
              <w:jc w:val="center"/>
              <w:rPr>
                <w:b/>
                <w:bCs/>
                <w:i/>
                <w:iCs/>
              </w:rPr>
            </w:pPr>
            <w:r>
              <w:rPr>
                <w:b/>
                <w:bCs/>
                <w:i/>
                <w:iCs/>
              </w:rPr>
              <w:t>32</w:t>
            </w:r>
            <w:r w:rsidR="0041395C">
              <w:rPr>
                <w:b/>
                <w:bCs/>
                <w:i/>
                <w:iCs/>
              </w:rPr>
              <w:t> 503,3</w:t>
            </w:r>
          </w:p>
        </w:tc>
        <w:tc>
          <w:tcPr>
            <w:tcW w:w="1701" w:type="dxa"/>
            <w:vAlign w:val="bottom"/>
          </w:tcPr>
          <w:p w:rsidR="0080121C" w:rsidRPr="00C24B01" w:rsidRDefault="0080121C" w:rsidP="00F57E49">
            <w:pPr>
              <w:jc w:val="center"/>
              <w:rPr>
                <w:b/>
                <w:bCs/>
                <w:i/>
                <w:iCs/>
              </w:rPr>
            </w:pPr>
            <w:r>
              <w:rPr>
                <w:b/>
                <w:bCs/>
                <w:i/>
                <w:iCs/>
              </w:rPr>
              <w:t>31 626,4</w:t>
            </w:r>
          </w:p>
        </w:tc>
        <w:tc>
          <w:tcPr>
            <w:tcW w:w="1701" w:type="dxa"/>
            <w:vAlign w:val="bottom"/>
          </w:tcPr>
          <w:p w:rsidR="0080121C" w:rsidRPr="00C24B01" w:rsidRDefault="0080121C" w:rsidP="00F57E49">
            <w:pPr>
              <w:jc w:val="center"/>
              <w:rPr>
                <w:b/>
                <w:bCs/>
                <w:i/>
                <w:iCs/>
              </w:rPr>
            </w:pPr>
            <w:r>
              <w:rPr>
                <w:b/>
                <w:bCs/>
                <w:i/>
                <w:iCs/>
              </w:rPr>
              <w:t>32 891,4</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4215952"/>
    <w:multiLevelType w:val="hybridMultilevel"/>
    <w:tmpl w:val="5FE2B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4E"/>
    <w:rsid w:val="0001171B"/>
    <w:rsid w:val="00014002"/>
    <w:rsid w:val="00015394"/>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66D4A"/>
    <w:rsid w:val="00073EAC"/>
    <w:rsid w:val="00075373"/>
    <w:rsid w:val="000759A9"/>
    <w:rsid w:val="00081FAB"/>
    <w:rsid w:val="00082114"/>
    <w:rsid w:val="000855F7"/>
    <w:rsid w:val="00087BA5"/>
    <w:rsid w:val="000A1819"/>
    <w:rsid w:val="000A4933"/>
    <w:rsid w:val="000B09E5"/>
    <w:rsid w:val="000B2A43"/>
    <w:rsid w:val="000C2DD4"/>
    <w:rsid w:val="000D20C3"/>
    <w:rsid w:val="000E2AEA"/>
    <w:rsid w:val="000E5912"/>
    <w:rsid w:val="000F2F99"/>
    <w:rsid w:val="000F50A1"/>
    <w:rsid w:val="001127A0"/>
    <w:rsid w:val="001157FD"/>
    <w:rsid w:val="00121442"/>
    <w:rsid w:val="00122C3D"/>
    <w:rsid w:val="001414B4"/>
    <w:rsid w:val="001518ED"/>
    <w:rsid w:val="00173F26"/>
    <w:rsid w:val="001855AA"/>
    <w:rsid w:val="00197F1D"/>
    <w:rsid w:val="001A3136"/>
    <w:rsid w:val="001C4A64"/>
    <w:rsid w:val="001D3ECF"/>
    <w:rsid w:val="001E113A"/>
    <w:rsid w:val="001E1158"/>
    <w:rsid w:val="001E57B0"/>
    <w:rsid w:val="001F2E0E"/>
    <w:rsid w:val="00204703"/>
    <w:rsid w:val="00216CF8"/>
    <w:rsid w:val="0022497B"/>
    <w:rsid w:val="00232D75"/>
    <w:rsid w:val="00234321"/>
    <w:rsid w:val="002365C8"/>
    <w:rsid w:val="0024213F"/>
    <w:rsid w:val="002474DB"/>
    <w:rsid w:val="0025082C"/>
    <w:rsid w:val="00251F65"/>
    <w:rsid w:val="00263007"/>
    <w:rsid w:val="00270533"/>
    <w:rsid w:val="0027435B"/>
    <w:rsid w:val="002768B0"/>
    <w:rsid w:val="00282021"/>
    <w:rsid w:val="002952A5"/>
    <w:rsid w:val="002A18D5"/>
    <w:rsid w:val="002A5A86"/>
    <w:rsid w:val="002A658B"/>
    <w:rsid w:val="002A6FF2"/>
    <w:rsid w:val="002C0417"/>
    <w:rsid w:val="002D0857"/>
    <w:rsid w:val="002D09CA"/>
    <w:rsid w:val="002D5726"/>
    <w:rsid w:val="002E0F12"/>
    <w:rsid w:val="002E6287"/>
    <w:rsid w:val="002E77AD"/>
    <w:rsid w:val="002F10C2"/>
    <w:rsid w:val="002F6562"/>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1C1E"/>
    <w:rsid w:val="00384FEE"/>
    <w:rsid w:val="00386266"/>
    <w:rsid w:val="003A5F8A"/>
    <w:rsid w:val="003C6B89"/>
    <w:rsid w:val="003D1EBB"/>
    <w:rsid w:val="003D20C5"/>
    <w:rsid w:val="003E0822"/>
    <w:rsid w:val="003E6B7E"/>
    <w:rsid w:val="003F32E3"/>
    <w:rsid w:val="003F4905"/>
    <w:rsid w:val="00412F71"/>
    <w:rsid w:val="0041395C"/>
    <w:rsid w:val="00413BB7"/>
    <w:rsid w:val="00414E73"/>
    <w:rsid w:val="00415E66"/>
    <w:rsid w:val="0042026A"/>
    <w:rsid w:val="0042275D"/>
    <w:rsid w:val="00454FC1"/>
    <w:rsid w:val="00463362"/>
    <w:rsid w:val="00466875"/>
    <w:rsid w:val="00470CFF"/>
    <w:rsid w:val="004732E4"/>
    <w:rsid w:val="00475570"/>
    <w:rsid w:val="00475886"/>
    <w:rsid w:val="00485FBB"/>
    <w:rsid w:val="004967B8"/>
    <w:rsid w:val="00496C90"/>
    <w:rsid w:val="004A731B"/>
    <w:rsid w:val="004B337B"/>
    <w:rsid w:val="004B33E0"/>
    <w:rsid w:val="004C0AEC"/>
    <w:rsid w:val="004C504E"/>
    <w:rsid w:val="004C7869"/>
    <w:rsid w:val="004D1220"/>
    <w:rsid w:val="004D33BA"/>
    <w:rsid w:val="004D3CB0"/>
    <w:rsid w:val="004D5329"/>
    <w:rsid w:val="004D66DA"/>
    <w:rsid w:val="004F00E4"/>
    <w:rsid w:val="004F1435"/>
    <w:rsid w:val="004F76C7"/>
    <w:rsid w:val="00501D91"/>
    <w:rsid w:val="00506D72"/>
    <w:rsid w:val="00507041"/>
    <w:rsid w:val="005178BE"/>
    <w:rsid w:val="00517CAA"/>
    <w:rsid w:val="00527D25"/>
    <w:rsid w:val="0053369D"/>
    <w:rsid w:val="00537D0F"/>
    <w:rsid w:val="005419A5"/>
    <w:rsid w:val="00546C74"/>
    <w:rsid w:val="00552351"/>
    <w:rsid w:val="00553ED1"/>
    <w:rsid w:val="0057020A"/>
    <w:rsid w:val="00570638"/>
    <w:rsid w:val="0058328D"/>
    <w:rsid w:val="005A23FF"/>
    <w:rsid w:val="005A4C77"/>
    <w:rsid w:val="005A6335"/>
    <w:rsid w:val="005B7581"/>
    <w:rsid w:val="005C40D1"/>
    <w:rsid w:val="005D03AC"/>
    <w:rsid w:val="005D4CA5"/>
    <w:rsid w:val="005F7F0F"/>
    <w:rsid w:val="00600D56"/>
    <w:rsid w:val="00602FDB"/>
    <w:rsid w:val="0060474E"/>
    <w:rsid w:val="00613A09"/>
    <w:rsid w:val="00615F8F"/>
    <w:rsid w:val="00636A33"/>
    <w:rsid w:val="00637735"/>
    <w:rsid w:val="00665D8E"/>
    <w:rsid w:val="00667DC8"/>
    <w:rsid w:val="0067164C"/>
    <w:rsid w:val="006719A2"/>
    <w:rsid w:val="006814A0"/>
    <w:rsid w:val="00684C3F"/>
    <w:rsid w:val="00687862"/>
    <w:rsid w:val="00687ABD"/>
    <w:rsid w:val="006975CE"/>
    <w:rsid w:val="006A0759"/>
    <w:rsid w:val="006A5144"/>
    <w:rsid w:val="006A7247"/>
    <w:rsid w:val="006A74EF"/>
    <w:rsid w:val="006E103A"/>
    <w:rsid w:val="006E540D"/>
    <w:rsid w:val="006F2AA3"/>
    <w:rsid w:val="006F40AE"/>
    <w:rsid w:val="00707BE8"/>
    <w:rsid w:val="00707FC3"/>
    <w:rsid w:val="00710CFA"/>
    <w:rsid w:val="00723124"/>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7E1C"/>
    <w:rsid w:val="007C24C4"/>
    <w:rsid w:val="007D686B"/>
    <w:rsid w:val="007F06FF"/>
    <w:rsid w:val="0080026A"/>
    <w:rsid w:val="0080121C"/>
    <w:rsid w:val="00803890"/>
    <w:rsid w:val="0080751C"/>
    <w:rsid w:val="0081513F"/>
    <w:rsid w:val="00815957"/>
    <w:rsid w:val="00827402"/>
    <w:rsid w:val="00835623"/>
    <w:rsid w:val="00837337"/>
    <w:rsid w:val="00864522"/>
    <w:rsid w:val="00867B0B"/>
    <w:rsid w:val="00872BC4"/>
    <w:rsid w:val="008769BD"/>
    <w:rsid w:val="0087704F"/>
    <w:rsid w:val="0088086E"/>
    <w:rsid w:val="00884E09"/>
    <w:rsid w:val="008855C8"/>
    <w:rsid w:val="00885B5C"/>
    <w:rsid w:val="00895D11"/>
    <w:rsid w:val="008A008F"/>
    <w:rsid w:val="008A2A40"/>
    <w:rsid w:val="008A4495"/>
    <w:rsid w:val="008A7F86"/>
    <w:rsid w:val="008C5672"/>
    <w:rsid w:val="008C6DE0"/>
    <w:rsid w:val="008E6253"/>
    <w:rsid w:val="008F6D75"/>
    <w:rsid w:val="009025B1"/>
    <w:rsid w:val="00902753"/>
    <w:rsid w:val="00912642"/>
    <w:rsid w:val="00914029"/>
    <w:rsid w:val="00925800"/>
    <w:rsid w:val="00926D96"/>
    <w:rsid w:val="00933EB5"/>
    <w:rsid w:val="00934CBC"/>
    <w:rsid w:val="009438A7"/>
    <w:rsid w:val="00944BFC"/>
    <w:rsid w:val="0095044A"/>
    <w:rsid w:val="00951C1F"/>
    <w:rsid w:val="00952BB3"/>
    <w:rsid w:val="009613E3"/>
    <w:rsid w:val="009707FE"/>
    <w:rsid w:val="00972BD4"/>
    <w:rsid w:val="00976F79"/>
    <w:rsid w:val="00981F68"/>
    <w:rsid w:val="00992E06"/>
    <w:rsid w:val="009A3235"/>
    <w:rsid w:val="009A6A9A"/>
    <w:rsid w:val="009B21E1"/>
    <w:rsid w:val="009B22BD"/>
    <w:rsid w:val="009C73F9"/>
    <w:rsid w:val="009D159D"/>
    <w:rsid w:val="009D5870"/>
    <w:rsid w:val="009D59CD"/>
    <w:rsid w:val="009E0D4E"/>
    <w:rsid w:val="009E7F69"/>
    <w:rsid w:val="009F66B7"/>
    <w:rsid w:val="00A0474F"/>
    <w:rsid w:val="00A04849"/>
    <w:rsid w:val="00A0757E"/>
    <w:rsid w:val="00A21C50"/>
    <w:rsid w:val="00A407DE"/>
    <w:rsid w:val="00A5190E"/>
    <w:rsid w:val="00A52F4A"/>
    <w:rsid w:val="00A53BD1"/>
    <w:rsid w:val="00A55601"/>
    <w:rsid w:val="00A607DB"/>
    <w:rsid w:val="00A74E36"/>
    <w:rsid w:val="00A76EA8"/>
    <w:rsid w:val="00A81AD1"/>
    <w:rsid w:val="00A84CD0"/>
    <w:rsid w:val="00A90853"/>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805B1"/>
    <w:rsid w:val="00B80FD0"/>
    <w:rsid w:val="00B813FF"/>
    <w:rsid w:val="00B815C7"/>
    <w:rsid w:val="00B83317"/>
    <w:rsid w:val="00BA4FCD"/>
    <w:rsid w:val="00BA5D92"/>
    <w:rsid w:val="00BC4C6B"/>
    <w:rsid w:val="00BC5473"/>
    <w:rsid w:val="00BC6454"/>
    <w:rsid w:val="00BD295C"/>
    <w:rsid w:val="00BD3263"/>
    <w:rsid w:val="00BD4A51"/>
    <w:rsid w:val="00BD4F26"/>
    <w:rsid w:val="00BD5338"/>
    <w:rsid w:val="00BF2CF0"/>
    <w:rsid w:val="00C0057F"/>
    <w:rsid w:val="00C026F6"/>
    <w:rsid w:val="00C04459"/>
    <w:rsid w:val="00C1029F"/>
    <w:rsid w:val="00C12D49"/>
    <w:rsid w:val="00C13C78"/>
    <w:rsid w:val="00C24B01"/>
    <w:rsid w:val="00C27FA3"/>
    <w:rsid w:val="00C36935"/>
    <w:rsid w:val="00C51557"/>
    <w:rsid w:val="00C53493"/>
    <w:rsid w:val="00C57FF6"/>
    <w:rsid w:val="00C601DF"/>
    <w:rsid w:val="00C60793"/>
    <w:rsid w:val="00C627DE"/>
    <w:rsid w:val="00C861D4"/>
    <w:rsid w:val="00C95A45"/>
    <w:rsid w:val="00CA069C"/>
    <w:rsid w:val="00CB0291"/>
    <w:rsid w:val="00CB59D1"/>
    <w:rsid w:val="00CB7DF6"/>
    <w:rsid w:val="00CC3391"/>
    <w:rsid w:val="00CD5770"/>
    <w:rsid w:val="00CD61CB"/>
    <w:rsid w:val="00CD7581"/>
    <w:rsid w:val="00CE49F2"/>
    <w:rsid w:val="00CE7449"/>
    <w:rsid w:val="00CE7FE9"/>
    <w:rsid w:val="00CF2671"/>
    <w:rsid w:val="00CF4078"/>
    <w:rsid w:val="00CF438F"/>
    <w:rsid w:val="00CF6D8A"/>
    <w:rsid w:val="00D00F67"/>
    <w:rsid w:val="00D04389"/>
    <w:rsid w:val="00D06D9D"/>
    <w:rsid w:val="00D114DA"/>
    <w:rsid w:val="00D148B7"/>
    <w:rsid w:val="00D26D53"/>
    <w:rsid w:val="00D4671D"/>
    <w:rsid w:val="00D46B1F"/>
    <w:rsid w:val="00D46EFD"/>
    <w:rsid w:val="00D47A75"/>
    <w:rsid w:val="00D545AF"/>
    <w:rsid w:val="00D55A35"/>
    <w:rsid w:val="00D56B0B"/>
    <w:rsid w:val="00D657AB"/>
    <w:rsid w:val="00D72539"/>
    <w:rsid w:val="00D75162"/>
    <w:rsid w:val="00D80D26"/>
    <w:rsid w:val="00D844C3"/>
    <w:rsid w:val="00D871F9"/>
    <w:rsid w:val="00D937D5"/>
    <w:rsid w:val="00D95633"/>
    <w:rsid w:val="00DA387D"/>
    <w:rsid w:val="00DA5A5B"/>
    <w:rsid w:val="00DB0DA2"/>
    <w:rsid w:val="00DC2B95"/>
    <w:rsid w:val="00DC779B"/>
    <w:rsid w:val="00DD1346"/>
    <w:rsid w:val="00DE0E64"/>
    <w:rsid w:val="00DE4297"/>
    <w:rsid w:val="00DF244F"/>
    <w:rsid w:val="00DF5C8F"/>
    <w:rsid w:val="00E26633"/>
    <w:rsid w:val="00E359EF"/>
    <w:rsid w:val="00E47653"/>
    <w:rsid w:val="00E51235"/>
    <w:rsid w:val="00E561B4"/>
    <w:rsid w:val="00E71DA8"/>
    <w:rsid w:val="00E72417"/>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D52"/>
    <w:rsid w:val="00EE0F19"/>
    <w:rsid w:val="00EF1CEA"/>
    <w:rsid w:val="00EF3AD4"/>
    <w:rsid w:val="00F033B3"/>
    <w:rsid w:val="00F056FC"/>
    <w:rsid w:val="00F06F22"/>
    <w:rsid w:val="00F103A4"/>
    <w:rsid w:val="00F12303"/>
    <w:rsid w:val="00F16A72"/>
    <w:rsid w:val="00F322DB"/>
    <w:rsid w:val="00F4444B"/>
    <w:rsid w:val="00F50896"/>
    <w:rsid w:val="00F57E49"/>
    <w:rsid w:val="00F63F87"/>
    <w:rsid w:val="00F65E5B"/>
    <w:rsid w:val="00F67E61"/>
    <w:rsid w:val="00F74C9F"/>
    <w:rsid w:val="00F93AAE"/>
    <w:rsid w:val="00F94B8A"/>
    <w:rsid w:val="00F96BFF"/>
    <w:rsid w:val="00F9755E"/>
    <w:rsid w:val="00FA1747"/>
    <w:rsid w:val="00FC3553"/>
    <w:rsid w:val="00FC7660"/>
    <w:rsid w:val="00FD24D4"/>
    <w:rsid w:val="00FD7E07"/>
    <w:rsid w:val="00FF0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FA13-D9B7-47EC-9FAE-BFC12CF3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25</Pages>
  <Words>6327</Words>
  <Characters>36069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17</cp:revision>
  <cp:lastPrinted>2025-01-15T12:43:00Z</cp:lastPrinted>
  <dcterms:created xsi:type="dcterms:W3CDTF">2024-11-02T06:21:00Z</dcterms:created>
  <dcterms:modified xsi:type="dcterms:W3CDTF">2025-01-15T12:45:00Z</dcterms:modified>
</cp:coreProperties>
</file>