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7B2F85" w:rsidTr="00210630">
        <w:trPr>
          <w:trHeight w:val="1197"/>
        </w:trPr>
        <w:tc>
          <w:tcPr>
            <w:tcW w:w="8982" w:type="dxa"/>
            <w:tcBorders>
              <w:top w:val="nil"/>
              <w:left w:val="nil"/>
              <w:bottom w:val="nil"/>
              <w:right w:val="nil"/>
            </w:tcBorders>
            <w:hideMark/>
          </w:tcPr>
          <w:p w:rsidR="007B2F85" w:rsidRPr="006123ED" w:rsidRDefault="007B2F85" w:rsidP="00210630">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2675890</wp:posOffset>
                  </wp:positionH>
                  <wp:positionV relativeFrom="paragraph">
                    <wp:posOffset>-3810</wp:posOffset>
                  </wp:positionV>
                  <wp:extent cx="809625" cy="885825"/>
                  <wp:effectExtent l="19050" t="0" r="9525" b="0"/>
                  <wp:wrapTight wrapText="bothSides">
                    <wp:wrapPolygon edited="0">
                      <wp:start x="-508" y="0"/>
                      <wp:lineTo x="-508" y="21368"/>
                      <wp:lineTo x="21854" y="21368"/>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5825"/>
                          </a:xfrm>
                          <a:prstGeom prst="rect">
                            <a:avLst/>
                          </a:prstGeom>
                          <a:noFill/>
                        </pic:spPr>
                      </pic:pic>
                    </a:graphicData>
                  </a:graphic>
                </wp:anchor>
              </w:drawing>
            </w:r>
          </w:p>
        </w:tc>
      </w:tr>
    </w:tbl>
    <w:p w:rsidR="007B2F85" w:rsidRPr="00214A2F" w:rsidRDefault="007B2F85" w:rsidP="007B2F85">
      <w:pPr>
        <w:jc w:val="center"/>
        <w:rPr>
          <w:b/>
          <w:sz w:val="28"/>
          <w:szCs w:val="28"/>
        </w:rPr>
      </w:pPr>
      <w:r w:rsidRPr="00214A2F">
        <w:rPr>
          <w:b/>
          <w:sz w:val="28"/>
          <w:szCs w:val="28"/>
        </w:rPr>
        <w:t xml:space="preserve">АДМИНИСТРАЦИЯ </w:t>
      </w:r>
    </w:p>
    <w:p w:rsidR="007B2F85" w:rsidRPr="00214A2F" w:rsidRDefault="007B2F85" w:rsidP="007B2F85">
      <w:pPr>
        <w:jc w:val="center"/>
        <w:rPr>
          <w:b/>
          <w:sz w:val="28"/>
          <w:szCs w:val="28"/>
        </w:rPr>
      </w:pPr>
      <w:r w:rsidRPr="00214A2F">
        <w:rPr>
          <w:b/>
          <w:sz w:val="28"/>
          <w:szCs w:val="28"/>
        </w:rPr>
        <w:t xml:space="preserve">ОЗИНСКОГО МУНИЦИПАЛЬНОГО РАЙОНА </w:t>
      </w:r>
    </w:p>
    <w:p w:rsidR="007B2F85" w:rsidRPr="00214A2F" w:rsidRDefault="007B2F85" w:rsidP="007B2F85">
      <w:pPr>
        <w:jc w:val="center"/>
        <w:rPr>
          <w:b/>
          <w:spacing w:val="24"/>
          <w:sz w:val="28"/>
          <w:szCs w:val="28"/>
        </w:rPr>
      </w:pPr>
      <w:r w:rsidRPr="00214A2F">
        <w:rPr>
          <w:b/>
          <w:sz w:val="28"/>
          <w:szCs w:val="28"/>
        </w:rPr>
        <w:t>САРАТОВСКОЙ ОБЛАСТИ</w:t>
      </w:r>
    </w:p>
    <w:p w:rsidR="007B2F85" w:rsidRDefault="007B2F85" w:rsidP="007B2F85">
      <w:pPr>
        <w:pStyle w:val="a5"/>
        <w:widowControl/>
        <w:tabs>
          <w:tab w:val="left" w:pos="708"/>
        </w:tabs>
        <w:spacing w:line="240" w:lineRule="auto"/>
        <w:ind w:firstLine="0"/>
        <w:jc w:val="center"/>
        <w:rPr>
          <w:b/>
          <w:sz w:val="24"/>
        </w:rPr>
      </w:pPr>
    </w:p>
    <w:p w:rsidR="007B2F85" w:rsidRDefault="007B2F85" w:rsidP="007B2F85">
      <w:pPr>
        <w:pStyle w:val="a5"/>
        <w:widowControl/>
        <w:tabs>
          <w:tab w:val="left" w:pos="708"/>
        </w:tabs>
        <w:spacing w:line="480" w:lineRule="auto"/>
        <w:ind w:firstLine="0"/>
        <w:jc w:val="center"/>
        <w:rPr>
          <w:b/>
          <w:szCs w:val="28"/>
        </w:rPr>
      </w:pPr>
      <w:r>
        <w:rPr>
          <w:b/>
          <w:szCs w:val="28"/>
        </w:rPr>
        <w:t xml:space="preserve">П О С Т А Н О В Л Е Н И Е </w:t>
      </w:r>
    </w:p>
    <w:p w:rsidR="007B2F85" w:rsidRDefault="00E91BC2" w:rsidP="007B2F85">
      <w:pPr>
        <w:pStyle w:val="a5"/>
        <w:widowControl/>
        <w:tabs>
          <w:tab w:val="center" w:pos="-1560"/>
          <w:tab w:val="right" w:pos="-851"/>
          <w:tab w:val="left" w:pos="-567"/>
          <w:tab w:val="left" w:pos="0"/>
        </w:tabs>
        <w:spacing w:line="360" w:lineRule="auto"/>
        <w:ind w:firstLine="0"/>
        <w:jc w:val="center"/>
        <w:rPr>
          <w:szCs w:val="28"/>
        </w:rPr>
      </w:pPr>
      <w:r>
        <w:rPr>
          <w:szCs w:val="28"/>
        </w:rPr>
        <w:t>от 22 мая</w:t>
      </w:r>
      <w:r w:rsidR="007B2F85">
        <w:rPr>
          <w:szCs w:val="28"/>
        </w:rPr>
        <w:t xml:space="preserve"> </w:t>
      </w:r>
      <w:r>
        <w:rPr>
          <w:szCs w:val="28"/>
        </w:rPr>
        <w:t>2024</w:t>
      </w:r>
      <w:r w:rsidR="007B2F85">
        <w:rPr>
          <w:szCs w:val="28"/>
        </w:rPr>
        <w:t xml:space="preserve"> года № </w:t>
      </w:r>
      <w:r>
        <w:rPr>
          <w:szCs w:val="28"/>
        </w:rPr>
        <w:t>141</w:t>
      </w:r>
    </w:p>
    <w:p w:rsidR="007B2F85" w:rsidRDefault="007B2F85" w:rsidP="007B2F85">
      <w:pPr>
        <w:spacing w:line="360" w:lineRule="auto"/>
        <w:jc w:val="center"/>
      </w:pPr>
      <w:r w:rsidRPr="003555C2">
        <w:t>р.п. Озинки</w:t>
      </w:r>
    </w:p>
    <w:p w:rsidR="007B2F85" w:rsidRPr="00191EDD" w:rsidRDefault="007B2F85" w:rsidP="00E91BC2">
      <w:pPr>
        <w:ind w:right="4536"/>
        <w:jc w:val="both"/>
        <w:rPr>
          <w:color w:val="000000"/>
          <w:sz w:val="28"/>
          <w:szCs w:val="28"/>
        </w:rPr>
      </w:pPr>
      <w:r w:rsidRPr="0001394D">
        <w:rPr>
          <w:sz w:val="28"/>
          <w:szCs w:val="28"/>
        </w:rPr>
        <w:t xml:space="preserve">О внесении изменений в постановление </w:t>
      </w: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E91BC2">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sidR="00E91BC2">
        <w:rPr>
          <w:color w:val="000000"/>
          <w:sz w:val="28"/>
          <w:szCs w:val="28"/>
        </w:rPr>
        <w:t>21</w:t>
      </w:r>
      <w:r>
        <w:rPr>
          <w:color w:val="000000"/>
          <w:sz w:val="28"/>
          <w:szCs w:val="28"/>
        </w:rPr>
        <w:t>г.</w:t>
      </w:r>
      <w:r w:rsidRPr="0001394D">
        <w:rPr>
          <w:color w:val="000000"/>
          <w:sz w:val="28"/>
          <w:szCs w:val="28"/>
        </w:rPr>
        <w:t xml:space="preserve"> № </w:t>
      </w:r>
      <w:r>
        <w:rPr>
          <w:color w:val="000000"/>
          <w:sz w:val="28"/>
          <w:szCs w:val="28"/>
        </w:rPr>
        <w:t>1</w:t>
      </w:r>
    </w:p>
    <w:p w:rsidR="007B2F85" w:rsidRPr="00191EDD" w:rsidRDefault="007B2F85" w:rsidP="007B2F85">
      <w:pPr>
        <w:rPr>
          <w:color w:val="000000"/>
          <w:sz w:val="28"/>
          <w:szCs w:val="28"/>
        </w:rPr>
      </w:pPr>
    </w:p>
    <w:p w:rsidR="007B2F85" w:rsidRPr="00191EDD" w:rsidRDefault="007B2F85" w:rsidP="00E91BC2">
      <w:pPr>
        <w:ind w:firstLine="567"/>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7B2F85" w:rsidRPr="00191EDD" w:rsidRDefault="007B2F85" w:rsidP="00E91BC2">
      <w:pPr>
        <w:ind w:firstLine="567"/>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7B2F85" w:rsidRDefault="007B2F85" w:rsidP="00E91BC2">
      <w:pPr>
        <w:ind w:firstLine="567"/>
        <w:jc w:val="both"/>
        <w:rPr>
          <w:color w:val="000000"/>
          <w:sz w:val="28"/>
          <w:szCs w:val="28"/>
        </w:rPr>
      </w:pPr>
      <w:r>
        <w:rPr>
          <w:sz w:val="28"/>
          <w:szCs w:val="28"/>
        </w:rPr>
        <w:t xml:space="preserve">1.1. Приложение к </w:t>
      </w:r>
      <w:r w:rsidRPr="0001394D">
        <w:rPr>
          <w:sz w:val="28"/>
          <w:szCs w:val="28"/>
        </w:rPr>
        <w:t>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proofErr w:type="gramStart"/>
      <w:r w:rsidRPr="0001394D">
        <w:rPr>
          <w:color w:val="000000"/>
          <w:sz w:val="28"/>
          <w:szCs w:val="28"/>
        </w:rPr>
        <w:t>»</w:t>
      </w:r>
      <w:r>
        <w:rPr>
          <w:bCs/>
          <w:color w:val="000000"/>
          <w:sz w:val="28"/>
          <w:szCs w:val="28"/>
        </w:rPr>
        <w:t>(</w:t>
      </w:r>
      <w:proofErr w:type="gramEnd"/>
      <w:r>
        <w:rPr>
          <w:bCs/>
          <w:color w:val="000000"/>
          <w:sz w:val="28"/>
          <w:szCs w:val="28"/>
        </w:rPr>
        <w:t xml:space="preserve">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w:t>
      </w:r>
      <w:proofErr w:type="gramStart"/>
      <w:r>
        <w:rPr>
          <w:bCs/>
          <w:color w:val="000000"/>
          <w:sz w:val="28"/>
          <w:szCs w:val="28"/>
        </w:rPr>
        <w:t>186,от 13.07.2022 № 215, от 02.09.2022 г. № 275, № 381 от 05.12.2022 года, № 407 от 21.12.2022, № 433 от 29.12.2022 г. № 4 от 10.01.2023 года, № 60 от 09.03.2023 года,№ 130 от 19.05.2023 г., № 181 от 07.07.2023 г. № 202 от 23.08.2023 г, № 292 от 17.11.2023 года, № 3 от 09.01.2024 года</w:t>
      </w:r>
      <w:r w:rsidR="00E91BC2">
        <w:rPr>
          <w:bCs/>
          <w:color w:val="000000"/>
          <w:sz w:val="28"/>
          <w:szCs w:val="28"/>
        </w:rPr>
        <w:t>,</w:t>
      </w:r>
      <w:r w:rsidR="00210630">
        <w:rPr>
          <w:bCs/>
          <w:color w:val="000000"/>
          <w:sz w:val="28"/>
          <w:szCs w:val="28"/>
        </w:rPr>
        <w:t xml:space="preserve"> № 5 от 15.01.2024 г</w:t>
      </w:r>
      <w:r w:rsidR="00982281">
        <w:rPr>
          <w:bCs/>
          <w:color w:val="000000"/>
          <w:sz w:val="28"/>
          <w:szCs w:val="28"/>
        </w:rPr>
        <w:t xml:space="preserve">, № </w:t>
      </w:r>
      <w:r w:rsidR="006C230B">
        <w:rPr>
          <w:bCs/>
          <w:color w:val="000000"/>
          <w:sz w:val="28"/>
          <w:szCs w:val="28"/>
        </w:rPr>
        <w:t>28</w:t>
      </w:r>
      <w:r w:rsidR="00982281">
        <w:rPr>
          <w:bCs/>
          <w:color w:val="000000"/>
          <w:sz w:val="28"/>
          <w:szCs w:val="28"/>
        </w:rPr>
        <w:t xml:space="preserve"> от 1</w:t>
      </w:r>
      <w:r w:rsidR="006C230B">
        <w:rPr>
          <w:bCs/>
          <w:color w:val="000000"/>
          <w:sz w:val="28"/>
          <w:szCs w:val="28"/>
        </w:rPr>
        <w:t>3</w:t>
      </w:r>
      <w:r w:rsidR="00982281">
        <w:rPr>
          <w:bCs/>
          <w:color w:val="000000"/>
          <w:sz w:val="28"/>
          <w:szCs w:val="28"/>
        </w:rPr>
        <w:t>.0</w:t>
      </w:r>
      <w:r w:rsidR="006C230B">
        <w:rPr>
          <w:bCs/>
          <w:color w:val="000000"/>
          <w:sz w:val="28"/>
          <w:szCs w:val="28"/>
        </w:rPr>
        <w:t>2</w:t>
      </w:r>
      <w:r w:rsidR="00E91BC2">
        <w:rPr>
          <w:bCs/>
          <w:color w:val="000000"/>
          <w:sz w:val="28"/>
          <w:szCs w:val="28"/>
        </w:rPr>
        <w:t>.2024 года</w:t>
      </w:r>
      <w:r w:rsidR="00846622">
        <w:rPr>
          <w:bCs/>
          <w:color w:val="000000"/>
          <w:sz w:val="28"/>
          <w:szCs w:val="28"/>
        </w:rPr>
        <w:t>, № 80 от 19.03.2024 г.</w:t>
      </w:r>
      <w:r>
        <w:rPr>
          <w:bCs/>
          <w:color w:val="000000"/>
          <w:sz w:val="28"/>
          <w:szCs w:val="28"/>
        </w:rPr>
        <w:t>) изложить</w:t>
      </w:r>
      <w:proofErr w:type="gramEnd"/>
      <w:r>
        <w:rPr>
          <w:bCs/>
          <w:color w:val="000000"/>
          <w:sz w:val="28"/>
          <w:szCs w:val="28"/>
        </w:rPr>
        <w:t xml:space="preserve"> в новой редакции, согласно приложению к настоящему постановлению</w:t>
      </w:r>
      <w:r w:rsidRPr="0001394D">
        <w:rPr>
          <w:color w:val="000000"/>
          <w:sz w:val="28"/>
          <w:szCs w:val="28"/>
        </w:rPr>
        <w:t xml:space="preserve">: </w:t>
      </w:r>
    </w:p>
    <w:p w:rsidR="007B2F85" w:rsidRPr="00191EDD" w:rsidRDefault="007B2F85" w:rsidP="00E91BC2">
      <w:pPr>
        <w:ind w:firstLine="567"/>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разместить информацию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7B2F85" w:rsidRDefault="007B2F85" w:rsidP="00E91BC2">
      <w:pPr>
        <w:ind w:firstLine="567"/>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 xml:space="preserve">и начальника управления культуры и кино администрации Озинского муниципального района </w:t>
      </w:r>
      <w:r>
        <w:rPr>
          <w:sz w:val="28"/>
          <w:szCs w:val="28"/>
        </w:rPr>
        <w:t>Перина А.Д.</w:t>
      </w:r>
    </w:p>
    <w:p w:rsidR="00E91BC2" w:rsidRDefault="00E91BC2" w:rsidP="007B2F85">
      <w:pPr>
        <w:tabs>
          <w:tab w:val="left" w:pos="1134"/>
          <w:tab w:val="left" w:pos="1418"/>
        </w:tabs>
        <w:jc w:val="both"/>
        <w:rPr>
          <w:b/>
          <w:sz w:val="28"/>
          <w:szCs w:val="28"/>
        </w:rPr>
      </w:pPr>
    </w:p>
    <w:p w:rsidR="007B2F85" w:rsidRPr="00F37972" w:rsidRDefault="007B2F85" w:rsidP="007B2F85">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7B2F85" w:rsidRDefault="007B2F85" w:rsidP="007B2F85">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Галяшкина</w:t>
      </w:r>
    </w:p>
    <w:p w:rsidR="00E91BC2" w:rsidRDefault="00E91BC2" w:rsidP="007B2F85">
      <w:pPr>
        <w:tabs>
          <w:tab w:val="left" w:pos="1134"/>
          <w:tab w:val="left" w:pos="1418"/>
        </w:tabs>
        <w:jc w:val="both"/>
      </w:pPr>
    </w:p>
    <w:p w:rsidR="007B2F85" w:rsidRPr="00245730" w:rsidRDefault="007B2F85" w:rsidP="007B2F85">
      <w:pPr>
        <w:tabs>
          <w:tab w:val="left" w:pos="1134"/>
          <w:tab w:val="left" w:pos="1418"/>
        </w:tabs>
        <w:jc w:val="both"/>
      </w:pPr>
      <w:r w:rsidRPr="00245730">
        <w:t>НПА подготовили:</w:t>
      </w:r>
    </w:p>
    <w:p w:rsidR="007B2F85" w:rsidRPr="00245730" w:rsidRDefault="007B2F85" w:rsidP="007B2F85">
      <w:pPr>
        <w:tabs>
          <w:tab w:val="left" w:pos="1134"/>
          <w:tab w:val="left" w:pos="1418"/>
        </w:tabs>
        <w:jc w:val="both"/>
      </w:pPr>
      <w:r>
        <w:t>Н</w:t>
      </w:r>
      <w:r w:rsidRPr="00245730">
        <w:t xml:space="preserve">ачальник управления культуры и кино       </w:t>
      </w:r>
      <w:r>
        <w:t xml:space="preserve">                                     А.Д. Перин</w:t>
      </w:r>
    </w:p>
    <w:p w:rsidR="007B2F85" w:rsidRPr="00245730" w:rsidRDefault="007B2F85" w:rsidP="007B2F85">
      <w:pPr>
        <w:tabs>
          <w:tab w:val="left" w:pos="1134"/>
          <w:tab w:val="left" w:pos="1418"/>
        </w:tabs>
        <w:jc w:val="both"/>
      </w:pPr>
      <w:r w:rsidRPr="00245730">
        <w:t xml:space="preserve">Начальник финансового управления                            </w:t>
      </w:r>
      <w:r>
        <w:t xml:space="preserve">                       </w:t>
      </w:r>
      <w:r w:rsidRPr="00245730">
        <w:t>Л.А. Сергеева</w:t>
      </w:r>
    </w:p>
    <w:p w:rsidR="007B2F85" w:rsidRPr="00245730" w:rsidRDefault="007B2F85" w:rsidP="007B2F85">
      <w:pPr>
        <w:tabs>
          <w:tab w:val="left" w:pos="1134"/>
          <w:tab w:val="left" w:pos="1418"/>
        </w:tabs>
        <w:jc w:val="both"/>
      </w:pPr>
      <w:r>
        <w:t>Н</w:t>
      </w:r>
      <w:r w:rsidRPr="00245730">
        <w:t>ачальник отдела правового обеспечения</w:t>
      </w:r>
      <w:r>
        <w:t xml:space="preserve">        </w:t>
      </w:r>
      <w:r w:rsidRPr="00245730">
        <w:t xml:space="preserve">             </w:t>
      </w:r>
      <w:r>
        <w:t xml:space="preserve">                     </w:t>
      </w:r>
      <w:r w:rsidRPr="00245730">
        <w:t>О.В. К</w:t>
      </w:r>
      <w:r>
        <w:t>о</w:t>
      </w:r>
      <w:r w:rsidRPr="00245730">
        <w:t>ныгина</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5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4A0" w:rsidRPr="00BC6157">
        <w:rPr>
          <w:rFonts w:ascii="Times New Roman" w:hAnsi="Times New Roman" w:cs="Times New Roman"/>
          <w:sz w:val="24"/>
          <w:szCs w:val="24"/>
        </w:rPr>
        <w:t>Приложение №</w:t>
      </w:r>
      <w:r w:rsidR="000F50A1">
        <w:rPr>
          <w:rFonts w:ascii="Times New Roman" w:hAnsi="Times New Roman" w:cs="Times New Roman"/>
          <w:sz w:val="24"/>
          <w:szCs w:val="24"/>
        </w:rPr>
        <w:t xml:space="preserve"> 1</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6814A0" w:rsidRPr="00BC6157">
        <w:rPr>
          <w:rFonts w:ascii="Times New Roman" w:hAnsi="Times New Roman" w:cs="Times New Roman"/>
          <w:sz w:val="24"/>
          <w:szCs w:val="24"/>
        </w:rPr>
        <w:t xml:space="preserve">к постановлению </w:t>
      </w:r>
    </w:p>
    <w:p w:rsidR="006814A0" w:rsidRDefault="003F32E3" w:rsidP="00B50C0F">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w:t>
      </w:r>
      <w:r w:rsidR="006814A0">
        <w:rPr>
          <w:rFonts w:ascii="Times New Roman" w:hAnsi="Times New Roman" w:cs="Times New Roman"/>
          <w:sz w:val="24"/>
          <w:szCs w:val="24"/>
        </w:rPr>
        <w:t>от</w:t>
      </w:r>
      <w:r>
        <w:rPr>
          <w:rFonts w:ascii="Times New Roman" w:hAnsi="Times New Roman" w:cs="Times New Roman"/>
          <w:sz w:val="24"/>
          <w:szCs w:val="24"/>
        </w:rPr>
        <w:t xml:space="preserve"> </w:t>
      </w:r>
      <w:r w:rsidR="00E91BC2">
        <w:rPr>
          <w:rFonts w:ascii="Times New Roman" w:hAnsi="Times New Roman" w:cs="Times New Roman"/>
          <w:sz w:val="24"/>
          <w:szCs w:val="24"/>
        </w:rPr>
        <w:t>22</w:t>
      </w:r>
      <w:r w:rsidR="005E4758">
        <w:rPr>
          <w:rFonts w:ascii="Times New Roman" w:hAnsi="Times New Roman" w:cs="Times New Roman"/>
          <w:sz w:val="24"/>
          <w:szCs w:val="24"/>
        </w:rPr>
        <w:t xml:space="preserve"> ма</w:t>
      </w:r>
      <w:r w:rsidR="00E91BC2">
        <w:rPr>
          <w:rFonts w:ascii="Times New Roman" w:hAnsi="Times New Roman" w:cs="Times New Roman"/>
          <w:sz w:val="24"/>
          <w:szCs w:val="24"/>
        </w:rPr>
        <w:t>я</w:t>
      </w:r>
      <w:r w:rsidR="005E4758">
        <w:rPr>
          <w:rFonts w:ascii="Times New Roman" w:hAnsi="Times New Roman" w:cs="Times New Roman"/>
          <w:sz w:val="24"/>
          <w:szCs w:val="24"/>
        </w:rPr>
        <w:t xml:space="preserve"> 2024</w:t>
      </w:r>
      <w:r w:rsidR="007665AE">
        <w:rPr>
          <w:rFonts w:ascii="Times New Roman" w:hAnsi="Times New Roman" w:cs="Times New Roman"/>
          <w:sz w:val="24"/>
          <w:szCs w:val="24"/>
        </w:rPr>
        <w:t xml:space="preserve"> г.</w:t>
      </w:r>
      <w:r>
        <w:rPr>
          <w:rFonts w:ascii="Times New Roman" w:hAnsi="Times New Roman" w:cs="Times New Roman"/>
          <w:sz w:val="24"/>
          <w:szCs w:val="24"/>
        </w:rPr>
        <w:t xml:space="preserve"> </w:t>
      </w:r>
      <w:r w:rsidR="006814A0">
        <w:rPr>
          <w:rFonts w:ascii="Times New Roman" w:hAnsi="Times New Roman" w:cs="Times New Roman"/>
          <w:sz w:val="24"/>
          <w:szCs w:val="24"/>
        </w:rPr>
        <w:t>№</w:t>
      </w:r>
      <w:r w:rsidR="00E91BC2">
        <w:rPr>
          <w:rFonts w:ascii="Times New Roman" w:hAnsi="Times New Roman" w:cs="Times New Roman"/>
          <w:sz w:val="24"/>
          <w:szCs w:val="24"/>
        </w:rPr>
        <w:t xml:space="preserve"> 141</w:t>
      </w:r>
      <w:r w:rsidR="000F50A1">
        <w:rPr>
          <w:rFonts w:ascii="Times New Roman" w:hAnsi="Times New Roman" w:cs="Times New Roman"/>
          <w:sz w:val="24"/>
          <w:szCs w:val="24"/>
        </w:rPr>
        <w:t xml:space="preserve"> </w:t>
      </w:r>
      <w:r w:rsidR="006814A0">
        <w:rPr>
          <w:rFonts w:ascii="Times New Roman" w:hAnsi="Times New Roman" w:cs="Times New Roman"/>
          <w:sz w:val="24"/>
          <w:szCs w:val="24"/>
        </w:rPr>
        <w:t xml:space="preserve">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firstRow="1" w:lastRow="0" w:firstColumn="1" w:lastColumn="0" w:noHBand="0" w:noVBand="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E91BC2">
            <w:pPr>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E91BC2">
            <w:pPr>
              <w:jc w:val="both"/>
            </w:pPr>
            <w:r w:rsidRPr="006814A0">
              <w:t>Управление культуры и кино администрации Озинского муниципального района</w:t>
            </w:r>
          </w:p>
        </w:tc>
      </w:tr>
      <w:tr w:rsidR="006814A0" w:rsidRPr="006814A0" w:rsidTr="00F94B8A">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E91BC2">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E91BC2">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w:t>
            </w:r>
            <w:bookmarkStart w:id="0" w:name="_GoBack"/>
            <w:bookmarkEnd w:id="0"/>
            <w:r w:rsidRPr="006814A0">
              <w:rPr>
                <w:lang w:eastAsia="en-US"/>
              </w:rPr>
              <w:t>го района»</w:t>
            </w:r>
          </w:p>
          <w:p w:rsidR="006814A0" w:rsidRPr="006814A0" w:rsidRDefault="006814A0" w:rsidP="00E91BC2">
            <w:pPr>
              <w:jc w:val="both"/>
              <w:rPr>
                <w:lang w:eastAsia="en-US"/>
              </w:rPr>
            </w:pPr>
          </w:p>
        </w:tc>
      </w:tr>
      <w:tr w:rsidR="006814A0" w:rsidRPr="006814A0" w:rsidTr="00F94B8A">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E91BC2">
            <w:pPr>
              <w:jc w:val="both"/>
            </w:pPr>
            <w:r w:rsidRPr="006814A0">
              <w:t>- «Развитие культурно – досуговой деятельности»</w:t>
            </w:r>
          </w:p>
          <w:p w:rsidR="006814A0" w:rsidRPr="006814A0" w:rsidRDefault="006814A0" w:rsidP="00E91BC2">
            <w:pPr>
              <w:jc w:val="both"/>
            </w:pPr>
            <w:r w:rsidRPr="006814A0">
              <w:t>-«Развитие библиотечного дела в Озинском муниципальном районе»</w:t>
            </w:r>
          </w:p>
          <w:p w:rsidR="006814A0" w:rsidRPr="006814A0" w:rsidRDefault="006814A0" w:rsidP="00E91BC2">
            <w:pPr>
              <w:jc w:val="both"/>
            </w:pP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E91BC2">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E91BC2">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E91BC2">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E91BC2">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E91BC2">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060D63">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751440">
              <w:rPr>
                <w:lang w:eastAsia="en-US"/>
              </w:rPr>
              <w:t>5</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751440">
              <w:rPr>
                <w:lang w:eastAsia="en-US"/>
              </w:rPr>
              <w:t xml:space="preserve">6 </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751440">
              <w:rPr>
                <w:lang w:eastAsia="en-US"/>
              </w:rPr>
              <w:t xml:space="preserve">5 </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751440">
              <w:rPr>
                <w:lang w:eastAsia="en-US"/>
              </w:rPr>
              <w:t xml:space="preserve">6 </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до 63%;</w:t>
            </w:r>
          </w:p>
          <w:p w:rsidR="006814A0" w:rsidRPr="006814A0" w:rsidRDefault="00751440" w:rsidP="006814A0">
            <w:pPr>
              <w:jc w:val="both"/>
              <w:rPr>
                <w:lang w:eastAsia="en-US"/>
              </w:rPr>
            </w:pPr>
            <w:r>
              <w:rPr>
                <w:lang w:eastAsia="en-US"/>
              </w:rPr>
              <w:t>в 2025</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w:t>
            </w:r>
            <w:r w:rsidR="00751440">
              <w:rPr>
                <w:lang w:eastAsia="en-US"/>
              </w:rPr>
              <w:t>4</w:t>
            </w:r>
            <w:r w:rsidR="006814A0" w:rsidRPr="006814A0">
              <w:rPr>
                <w:lang w:eastAsia="en-US"/>
              </w:rPr>
              <w:t xml:space="preserve"> году  до 4%;</w:t>
            </w:r>
          </w:p>
          <w:p w:rsidR="006814A0" w:rsidRPr="006814A0" w:rsidRDefault="0024213F" w:rsidP="006814A0">
            <w:pPr>
              <w:jc w:val="both"/>
              <w:rPr>
                <w:lang w:eastAsia="en-US"/>
              </w:rPr>
            </w:pPr>
            <w:r>
              <w:rPr>
                <w:lang w:eastAsia="en-US"/>
              </w:rPr>
              <w:t>в 202</w:t>
            </w:r>
            <w:r w:rsidR="00751440">
              <w:rPr>
                <w:lang w:eastAsia="en-US"/>
              </w:rPr>
              <w:t>5</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751440">
              <w:rPr>
                <w:lang w:eastAsia="en-US"/>
              </w:rPr>
              <w:t>5</w:t>
            </w:r>
            <w:r w:rsidRPr="006814A0">
              <w:rPr>
                <w:lang w:eastAsia="en-US"/>
              </w:rPr>
              <w:t xml:space="preserve"> году - до 90 %;</w:t>
            </w:r>
          </w:p>
          <w:p w:rsidR="006814A0" w:rsidRPr="006814A0" w:rsidRDefault="006814A0" w:rsidP="006814A0">
            <w:pPr>
              <w:jc w:val="both"/>
            </w:pPr>
            <w:r w:rsidRPr="006814A0">
              <w:rPr>
                <w:lang w:eastAsia="en-US"/>
              </w:rPr>
              <w:t>в 202</w:t>
            </w:r>
            <w:r w:rsidR="00751440">
              <w:rPr>
                <w:lang w:eastAsia="en-US"/>
              </w:rPr>
              <w:t>6</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Увеличение численности участников культурно-досуговых мероприятий, проводимых муниципальными</w:t>
            </w:r>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w:t>
            </w:r>
            <w:r w:rsidR="00454FC1">
              <w:rPr>
                <w:lang w:eastAsia="en-US"/>
              </w:rPr>
              <w:t>3</w:t>
            </w:r>
            <w:r w:rsidRPr="006814A0">
              <w:rPr>
                <w:lang w:eastAsia="en-US"/>
              </w:rPr>
              <w:t xml:space="preserve"> году;</w:t>
            </w:r>
          </w:p>
          <w:p w:rsidR="006814A0" w:rsidRPr="006814A0" w:rsidRDefault="006814A0" w:rsidP="00454FC1">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454FC1">
              <w:rPr>
                <w:lang w:eastAsia="en-US"/>
              </w:rPr>
              <w:t>3</w:t>
            </w:r>
            <w:r w:rsidRPr="006814A0">
              <w:rPr>
                <w:lang w:eastAsia="en-US"/>
              </w:rPr>
              <w:t xml:space="preserve"> году; Модернизация материально-технической базы объектов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751440">
              <w:t>4</w:t>
            </w:r>
            <w:r w:rsidRPr="006814A0">
              <w:t xml:space="preserve"> году – 0,11 %;</w:t>
            </w:r>
          </w:p>
          <w:p w:rsidR="006814A0" w:rsidRPr="006814A0" w:rsidRDefault="0024213F" w:rsidP="006814A0">
            <w:pPr>
              <w:jc w:val="both"/>
            </w:pPr>
            <w:r>
              <w:t>в 202</w:t>
            </w:r>
            <w:r w:rsidR="00751440">
              <w:t>5</w:t>
            </w:r>
            <w:r w:rsidR="006814A0" w:rsidRPr="006814A0">
              <w:t xml:space="preserve"> году – 0,11 %; </w:t>
            </w:r>
          </w:p>
          <w:p w:rsidR="006814A0" w:rsidRPr="006814A0" w:rsidRDefault="006E540D" w:rsidP="006814A0">
            <w:pPr>
              <w:jc w:val="both"/>
            </w:pPr>
            <w:r>
              <w:t>в 202</w:t>
            </w:r>
            <w:r w:rsidR="00751440">
              <w:t>6</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751440">
              <w:t>4</w:t>
            </w:r>
            <w:r w:rsidRPr="006814A0">
              <w:t xml:space="preserve"> году – 8%;</w:t>
            </w:r>
          </w:p>
          <w:p w:rsidR="006814A0" w:rsidRPr="006814A0" w:rsidRDefault="006E540D" w:rsidP="006814A0">
            <w:pPr>
              <w:jc w:val="both"/>
            </w:pPr>
            <w:r>
              <w:t>в 202</w:t>
            </w:r>
            <w:r w:rsidR="00751440">
              <w:t>5</w:t>
            </w:r>
            <w:r w:rsidR="006814A0" w:rsidRPr="006814A0">
              <w:t xml:space="preserve"> году – 8%</w:t>
            </w:r>
            <w:proofErr w:type="gramStart"/>
            <w:r w:rsidR="006814A0" w:rsidRPr="006814A0">
              <w:t xml:space="preserve"> ;</w:t>
            </w:r>
            <w:proofErr w:type="gramEnd"/>
          </w:p>
          <w:p w:rsidR="006814A0" w:rsidRPr="006814A0" w:rsidRDefault="006E540D" w:rsidP="00751440">
            <w:pPr>
              <w:jc w:val="both"/>
            </w:pPr>
            <w:r>
              <w:t>в 202</w:t>
            </w:r>
            <w:r w:rsidR="00751440">
              <w:t>6</w:t>
            </w:r>
            <w:r w:rsidR="006814A0" w:rsidRPr="006814A0">
              <w:t xml:space="preserve"> году – 8% .</w:t>
            </w:r>
            <w:r w:rsidR="00060D63" w:rsidRPr="006814A0">
              <w:t xml:space="preserve"> </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751440">
            <w:pPr>
              <w:ind w:firstLine="540"/>
              <w:jc w:val="center"/>
            </w:pPr>
            <w:r w:rsidRPr="006814A0">
              <w:t>202</w:t>
            </w:r>
            <w:r w:rsidR="00751440">
              <w:t>4</w:t>
            </w:r>
            <w:r w:rsidRPr="006814A0">
              <w:t xml:space="preserve"> - 202</w:t>
            </w:r>
            <w:r w:rsidR="00751440">
              <w:t>6</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4</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5</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r w:rsidRPr="006814A0">
              <w:t xml:space="preserve">  202</w:t>
            </w:r>
            <w:r w:rsidR="00751440">
              <w:t xml:space="preserve">6 </w:t>
            </w:r>
            <w:r w:rsidRPr="006814A0">
              <w:t xml:space="preserve"> год </w:t>
            </w:r>
          </w:p>
        </w:tc>
      </w:tr>
      <w:tr w:rsidR="0075144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751440" w:rsidRPr="006814A0" w:rsidRDefault="0075144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751440" w:rsidRPr="006E540D" w:rsidRDefault="00542E14" w:rsidP="007C5BC6">
            <w:pPr>
              <w:jc w:val="center"/>
            </w:pPr>
            <w:r>
              <w:t>10</w:t>
            </w:r>
            <w:r w:rsidR="007C5BC6">
              <w:t>4 006,6</w:t>
            </w:r>
          </w:p>
        </w:tc>
        <w:tc>
          <w:tcPr>
            <w:tcW w:w="1418"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7C5BC6">
            <w:pPr>
              <w:jc w:val="center"/>
            </w:pPr>
            <w:r>
              <w:t>3</w:t>
            </w:r>
            <w:r w:rsidR="00210630">
              <w:t>5</w:t>
            </w:r>
            <w:r w:rsidR="007C5BC6">
              <w:t> 915,7</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542E14">
            <w:pPr>
              <w:jc w:val="center"/>
            </w:pPr>
            <w:r>
              <w:t>3</w:t>
            </w:r>
            <w:r w:rsidR="00542E14">
              <w:t>3 914,0</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542E14">
            <w:pPr>
              <w:jc w:val="center"/>
            </w:pPr>
            <w:r>
              <w:t>3</w:t>
            </w:r>
            <w:r w:rsidR="00542E14">
              <w:t>4 176,9</w:t>
            </w:r>
          </w:p>
        </w:tc>
      </w:tr>
      <w:tr w:rsidR="0075144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00D56">
            <w:pPr>
              <w:ind w:firstLine="540"/>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210630" w:rsidP="000855F7">
            <w:pPr>
              <w:jc w:val="center"/>
            </w:pPr>
            <w:r>
              <w:t>1</w:t>
            </w:r>
            <w:r w:rsidR="00542E14">
              <w:t xml:space="preserve"> </w:t>
            </w:r>
            <w:r>
              <w:t>5</w:t>
            </w:r>
            <w:r w:rsidR="00D00F67">
              <w:t>10,1</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D00F67" w:rsidP="00210630">
            <w:pPr>
              <w:jc w:val="center"/>
            </w:pPr>
            <w:r>
              <w:t>1</w:t>
            </w:r>
            <w:r w:rsidR="00210630">
              <w:t xml:space="preserve"> 510,1</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E540D" w:rsidRDefault="00542E14" w:rsidP="007C5BC6">
            <w:pPr>
              <w:jc w:val="center"/>
            </w:pPr>
            <w:r>
              <w:t>10</w:t>
            </w:r>
            <w:r w:rsidR="007C5BC6">
              <w:t>2 246,6</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7C5BC6">
            <w:pPr>
              <w:jc w:val="center"/>
            </w:pPr>
            <w:r>
              <w:t>3</w:t>
            </w:r>
            <w:r w:rsidR="007C5BC6">
              <w:t>4 155,6</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542E14">
            <w:pPr>
              <w:jc w:val="center"/>
            </w:pPr>
            <w:r>
              <w:t>3</w:t>
            </w:r>
            <w:r w:rsidR="00542E14">
              <w:t>3 914,0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542E14">
            <w:pPr>
              <w:jc w:val="center"/>
            </w:pPr>
            <w:r>
              <w:t>3</w:t>
            </w:r>
            <w:r w:rsidR="00542E14">
              <w:t>4 176,9</w:t>
            </w:r>
          </w:p>
        </w:tc>
      </w:tr>
      <w:tr w:rsidR="0075144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751440" w:rsidRPr="006814A0" w:rsidRDefault="00751440" w:rsidP="006814A0">
            <w:pPr>
              <w:jc w:val="both"/>
            </w:pPr>
            <w:r w:rsidRPr="006814A0">
              <w:lastRenderedPageBreak/>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6814A0" w:rsidRDefault="0075144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sidR="00751440">
        <w:rPr>
          <w:sz w:val="28"/>
          <w:szCs w:val="28"/>
        </w:rPr>
        <w:t>4</w:t>
      </w:r>
      <w:r w:rsidRPr="00F455AC">
        <w:rPr>
          <w:sz w:val="28"/>
          <w:szCs w:val="28"/>
        </w:rPr>
        <w:t xml:space="preserve"> гг., утвержденной </w:t>
      </w:r>
    </w:p>
    <w:p w:rsidR="000B09E5" w:rsidRPr="00F455AC" w:rsidRDefault="000B09E5" w:rsidP="000B09E5">
      <w:pPr>
        <w:ind w:firstLine="426"/>
        <w:jc w:val="both"/>
        <w:rPr>
          <w:sz w:val="28"/>
          <w:szCs w:val="28"/>
        </w:rPr>
      </w:pPr>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В числе приоритетных направлений деятельности учреждений культуры-сохранение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lastRenderedPageBreak/>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5A23FF">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важное значение,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t xml:space="preserve">районных, областных, Российских и международных фестивалях, что также </w:t>
      </w:r>
      <w:r w:rsidRPr="00F455AC">
        <w:rPr>
          <w:sz w:val="28"/>
          <w:szCs w:val="28"/>
        </w:rPr>
        <w:lastRenderedPageBreak/>
        <w:t>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на те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внутреннем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751440">
        <w:rPr>
          <w:sz w:val="28"/>
          <w:szCs w:val="28"/>
        </w:rPr>
        <w:t>4</w:t>
      </w:r>
      <w:r w:rsidRPr="00F455AC">
        <w:rPr>
          <w:sz w:val="28"/>
          <w:szCs w:val="28"/>
        </w:rPr>
        <w:t>-202</w:t>
      </w:r>
      <w:r w:rsidR="00751440">
        <w:rPr>
          <w:sz w:val="28"/>
          <w:szCs w:val="28"/>
        </w:rPr>
        <w:t>6</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w:t>
      </w:r>
      <w:r w:rsidRPr="00F455AC">
        <w:rPr>
          <w:sz w:val="28"/>
          <w:szCs w:val="28"/>
        </w:rPr>
        <w:lastRenderedPageBreak/>
        <w:t>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 xml:space="preserve">Одним из важнейших результатов реализации Программы должно </w:t>
      </w:r>
      <w:proofErr w:type="spellStart"/>
      <w:r w:rsidRPr="00F455AC">
        <w:rPr>
          <w:sz w:val="28"/>
          <w:szCs w:val="28"/>
        </w:rPr>
        <w:t>статьдоведение</w:t>
      </w:r>
      <w:proofErr w:type="spellEnd"/>
      <w:r w:rsidRPr="00F455AC">
        <w:rPr>
          <w:sz w:val="28"/>
          <w:szCs w:val="28"/>
        </w:rPr>
        <w:t xml:space="preserve">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751440">
        <w:rPr>
          <w:sz w:val="28"/>
          <w:szCs w:val="28"/>
        </w:rPr>
        <w:t>4</w:t>
      </w:r>
      <w:r w:rsidRPr="00F455AC">
        <w:rPr>
          <w:sz w:val="28"/>
          <w:szCs w:val="28"/>
        </w:rPr>
        <w:t>-202</w:t>
      </w:r>
      <w:r w:rsidR="00751440">
        <w:rPr>
          <w:sz w:val="28"/>
          <w:szCs w:val="28"/>
        </w:rPr>
        <w:t>6</w:t>
      </w:r>
      <w:r>
        <w:rPr>
          <w:sz w:val="28"/>
          <w:szCs w:val="28"/>
        </w:rPr>
        <w:t xml:space="preserve"> гг. составляет всего </w:t>
      </w:r>
      <w:r w:rsidR="009613E3">
        <w:rPr>
          <w:sz w:val="28"/>
          <w:szCs w:val="28"/>
        </w:rPr>
        <w:t xml:space="preserve"> </w:t>
      </w:r>
      <w:r w:rsidR="00542E14">
        <w:rPr>
          <w:sz w:val="28"/>
          <w:szCs w:val="28"/>
        </w:rPr>
        <w:t>10</w:t>
      </w:r>
      <w:r w:rsidR="007C5BC6">
        <w:rPr>
          <w:sz w:val="28"/>
          <w:szCs w:val="28"/>
        </w:rPr>
        <w:t>4 006</w:t>
      </w:r>
      <w:r w:rsidR="00982281">
        <w:rPr>
          <w:sz w:val="28"/>
          <w:szCs w:val="28"/>
        </w:rPr>
        <w:t>,6</w:t>
      </w:r>
      <w:r w:rsidRPr="00F455AC">
        <w:rPr>
          <w:sz w:val="28"/>
          <w:szCs w:val="28"/>
        </w:rPr>
        <w:t xml:space="preserve"> т</w:t>
      </w:r>
      <w:r w:rsidR="00EF3AD4">
        <w:rPr>
          <w:sz w:val="28"/>
          <w:szCs w:val="28"/>
        </w:rPr>
        <w:t>ыс</w:t>
      </w:r>
      <w:r w:rsidRPr="00F455AC">
        <w:rPr>
          <w:sz w:val="28"/>
          <w:szCs w:val="28"/>
        </w:rPr>
        <w:t>. р</w:t>
      </w:r>
      <w:r w:rsidR="00EF3AD4">
        <w:rPr>
          <w:sz w:val="28"/>
          <w:szCs w:val="28"/>
        </w:rPr>
        <w:t>уб</w:t>
      </w:r>
      <w:r w:rsidRPr="00F455AC">
        <w:rPr>
          <w:sz w:val="28"/>
          <w:szCs w:val="28"/>
        </w:rPr>
        <w:t>.,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751440">
        <w:rPr>
          <w:sz w:val="28"/>
          <w:szCs w:val="28"/>
        </w:rPr>
        <w:t>4</w:t>
      </w:r>
      <w:r w:rsidRPr="00F455AC">
        <w:rPr>
          <w:sz w:val="28"/>
          <w:szCs w:val="28"/>
        </w:rPr>
        <w:t xml:space="preserve"> год –</w:t>
      </w:r>
      <w:r w:rsidR="009613E3">
        <w:rPr>
          <w:sz w:val="28"/>
          <w:szCs w:val="28"/>
        </w:rPr>
        <w:t xml:space="preserve">  </w:t>
      </w:r>
      <w:r w:rsidR="00751440">
        <w:rPr>
          <w:sz w:val="28"/>
          <w:szCs w:val="28"/>
        </w:rPr>
        <w:t>3</w:t>
      </w:r>
      <w:r w:rsidR="00210630">
        <w:rPr>
          <w:sz w:val="28"/>
          <w:szCs w:val="28"/>
        </w:rPr>
        <w:t>5</w:t>
      </w:r>
      <w:r w:rsidR="007C5BC6">
        <w:rPr>
          <w:sz w:val="28"/>
          <w:szCs w:val="28"/>
        </w:rPr>
        <w:t> 915,7</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751440">
        <w:rPr>
          <w:sz w:val="28"/>
          <w:szCs w:val="28"/>
        </w:rPr>
        <w:t>5</w:t>
      </w:r>
      <w:r w:rsidRPr="00F455AC">
        <w:rPr>
          <w:sz w:val="28"/>
          <w:szCs w:val="28"/>
        </w:rPr>
        <w:t xml:space="preserve"> год – </w:t>
      </w:r>
      <w:r w:rsidR="00751440">
        <w:rPr>
          <w:sz w:val="28"/>
          <w:szCs w:val="28"/>
        </w:rPr>
        <w:t>3</w:t>
      </w:r>
      <w:r w:rsidR="00542E14">
        <w:rPr>
          <w:sz w:val="28"/>
          <w:szCs w:val="28"/>
        </w:rPr>
        <w:t>3 914,0</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751440">
        <w:rPr>
          <w:sz w:val="28"/>
          <w:szCs w:val="28"/>
        </w:rPr>
        <w:t>6</w:t>
      </w:r>
      <w:r w:rsidRPr="00F455AC">
        <w:rPr>
          <w:sz w:val="28"/>
          <w:szCs w:val="28"/>
        </w:rPr>
        <w:t xml:space="preserve"> год – </w:t>
      </w:r>
      <w:r w:rsidR="00542E14">
        <w:rPr>
          <w:sz w:val="28"/>
          <w:szCs w:val="28"/>
        </w:rPr>
        <w:t>34 176,9</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 xml:space="preserve">Методика оценки эффективности реализации муниципальной программы «Культура Озинского муниципального района», приведенная в Приложении № </w:t>
      </w:r>
      <w:r w:rsidRPr="0032633E">
        <w:rPr>
          <w:sz w:val="28"/>
          <w:szCs w:val="28"/>
        </w:rPr>
        <w:lastRenderedPageBreak/>
        <w:t>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751440">
        <w:rPr>
          <w:sz w:val="28"/>
          <w:szCs w:val="28"/>
        </w:rPr>
        <w:t>4</w:t>
      </w:r>
      <w:r w:rsidRPr="0032633E">
        <w:rPr>
          <w:sz w:val="28"/>
          <w:szCs w:val="28"/>
        </w:rPr>
        <w:t>-202</w:t>
      </w:r>
      <w:r w:rsidR="00751440">
        <w:rPr>
          <w:sz w:val="28"/>
          <w:szCs w:val="28"/>
        </w:rPr>
        <w:t>6</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Увеличение количества посещений театрально-</w:t>
            </w:r>
            <w:proofErr w:type="spellStart"/>
            <w:r w:rsidRPr="00FA1747">
              <w:rPr>
                <w:lang w:eastAsia="en-US"/>
              </w:rPr>
              <w:t>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4%;</w:t>
            </w:r>
          </w:p>
          <w:p w:rsidR="006814A0" w:rsidRPr="00FA1747" w:rsidRDefault="00751440"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751440">
              <w:rPr>
                <w:lang w:eastAsia="en-US"/>
              </w:rPr>
              <w:t>5</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751440">
              <w:rPr>
                <w:lang w:eastAsia="en-US"/>
              </w:rPr>
              <w:t>6</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0,11%;</w:t>
            </w:r>
          </w:p>
          <w:p w:rsidR="006814A0" w:rsidRPr="00FA1747" w:rsidRDefault="00751440" w:rsidP="006814A0">
            <w:pPr>
              <w:jc w:val="both"/>
              <w:rPr>
                <w:lang w:eastAsia="en-US"/>
              </w:rPr>
            </w:pPr>
            <w:r>
              <w:rPr>
                <w:lang w:eastAsia="en-US"/>
              </w:rPr>
              <w:t>2025</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8 %;</w:t>
            </w:r>
          </w:p>
          <w:p w:rsidR="006814A0" w:rsidRPr="00FA1747" w:rsidRDefault="00751440"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751440">
              <w:t>4</w:t>
            </w:r>
            <w:r w:rsidRPr="00FA1747">
              <w:t>-202</w:t>
            </w:r>
            <w:r w:rsidR="00751440">
              <w:t>6</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4</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5</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6</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7C5BC6">
            <w:pPr>
              <w:jc w:val="center"/>
            </w:pPr>
            <w:r>
              <w:t>7</w:t>
            </w:r>
            <w:r w:rsidR="007C5BC6">
              <w:t>7 192,9</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7C5BC6">
            <w:pPr>
              <w:jc w:val="center"/>
            </w:pPr>
            <w:r>
              <w:t>2</w:t>
            </w:r>
            <w:r w:rsidR="00982281">
              <w:t>6</w:t>
            </w:r>
            <w:r w:rsidR="007C5BC6">
              <w:t> 702,6</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3D1EBB"/>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center"/>
            </w:pPr>
          </w:p>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0855F7">
            <w:pPr>
              <w:jc w:val="center"/>
            </w:pPr>
            <w:r>
              <w:t>1 50</w:t>
            </w:r>
            <w:r w:rsidR="00B22BC6">
              <w:t>1,0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B22BC6" w:rsidP="000855F7">
            <w:r>
              <w:t xml:space="preserve">       </w:t>
            </w:r>
            <w:r w:rsidR="00210630">
              <w:t>1 50</w:t>
            </w:r>
            <w:r>
              <w:t>1,0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542E14" w:rsidP="007C5BC6">
            <w:pPr>
              <w:jc w:val="center"/>
            </w:pPr>
            <w:r>
              <w:t>7</w:t>
            </w:r>
            <w:r w:rsidR="007C5BC6">
              <w:t>5 641,9</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7C5BC6">
            <w:pPr>
              <w:jc w:val="center"/>
            </w:pPr>
            <w:r>
              <w:t>2</w:t>
            </w:r>
            <w:r w:rsidR="007C5BC6">
              <w:t>5 151,6</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r>
      <w:tr w:rsidR="0075144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751440" w:rsidRPr="00FA1747" w:rsidRDefault="00751440" w:rsidP="006814A0">
            <w:r w:rsidRPr="00FA1747">
              <w:lastRenderedPageBreak/>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FA1747" w:rsidRDefault="0075144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B0156F">
        <w:rPr>
          <w:sz w:val="28"/>
          <w:szCs w:val="28"/>
          <w:lang w:eastAsia="en-US"/>
        </w:rPr>
        <w:t xml:space="preserve">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751440">
        <w:rPr>
          <w:b/>
          <w:bCs/>
          <w:sz w:val="28"/>
          <w:szCs w:val="28"/>
        </w:rPr>
        <w:t>3</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9D5870" w:rsidRDefault="006814A0" w:rsidP="006814A0">
            <w:pPr>
              <w:widowControl w:val="0"/>
            </w:pPr>
            <w:r w:rsidRPr="009D5870">
              <w:t>Количество  культурно-досуговых мероприятий</w:t>
            </w:r>
          </w:p>
        </w:tc>
        <w:tc>
          <w:tcPr>
            <w:tcW w:w="2551" w:type="dxa"/>
          </w:tcPr>
          <w:p w:rsidR="006814A0" w:rsidRPr="009D5870" w:rsidRDefault="006814A0" w:rsidP="006814A0">
            <w:pPr>
              <w:widowControl w:val="0"/>
              <w:jc w:val="center"/>
            </w:pPr>
            <w:r w:rsidRPr="009D5870">
              <w:t>мероприятие</w:t>
            </w:r>
          </w:p>
        </w:tc>
        <w:tc>
          <w:tcPr>
            <w:tcW w:w="2605" w:type="dxa"/>
          </w:tcPr>
          <w:p w:rsidR="006814A0" w:rsidRPr="009D5870" w:rsidRDefault="00716207" w:rsidP="006814A0">
            <w:pPr>
              <w:widowControl w:val="0"/>
              <w:jc w:val="center"/>
            </w:pPr>
            <w:r>
              <w:t>6192</w:t>
            </w:r>
          </w:p>
        </w:tc>
      </w:tr>
      <w:tr w:rsidR="006814A0" w:rsidRPr="00F22EDC" w:rsidTr="006814A0">
        <w:tc>
          <w:tcPr>
            <w:tcW w:w="5104" w:type="dxa"/>
          </w:tcPr>
          <w:p w:rsidR="006814A0" w:rsidRPr="009D5870" w:rsidRDefault="006814A0" w:rsidP="006814A0">
            <w:pPr>
              <w:widowControl w:val="0"/>
            </w:pPr>
            <w:r w:rsidRPr="009D5870">
              <w:t>Количество клубных формирований</w:t>
            </w:r>
          </w:p>
        </w:tc>
        <w:tc>
          <w:tcPr>
            <w:tcW w:w="2551" w:type="dxa"/>
          </w:tcPr>
          <w:p w:rsidR="006814A0" w:rsidRPr="009D5870" w:rsidRDefault="006814A0" w:rsidP="006814A0">
            <w:pPr>
              <w:widowControl w:val="0"/>
              <w:jc w:val="center"/>
            </w:pPr>
            <w:r w:rsidRPr="009D5870">
              <w:t>единиц</w:t>
            </w:r>
          </w:p>
        </w:tc>
        <w:tc>
          <w:tcPr>
            <w:tcW w:w="2605" w:type="dxa"/>
          </w:tcPr>
          <w:p w:rsidR="006814A0" w:rsidRPr="009D5870" w:rsidRDefault="006814A0" w:rsidP="00CC3391">
            <w:pPr>
              <w:widowControl w:val="0"/>
              <w:jc w:val="center"/>
            </w:pPr>
            <w:r w:rsidRPr="009D5870">
              <w:t>15</w:t>
            </w:r>
            <w:r w:rsidR="00716207">
              <w:t>1</w:t>
            </w:r>
          </w:p>
        </w:tc>
      </w:tr>
      <w:tr w:rsidR="006814A0" w:rsidRPr="00F22EDC" w:rsidTr="006814A0">
        <w:tc>
          <w:tcPr>
            <w:tcW w:w="5104" w:type="dxa"/>
          </w:tcPr>
          <w:p w:rsidR="006814A0" w:rsidRPr="009D5870" w:rsidRDefault="006814A0" w:rsidP="006814A0">
            <w:pPr>
              <w:widowControl w:val="0"/>
            </w:pPr>
            <w:r w:rsidRPr="009D5870">
              <w:t>Количество участников клубных формирований</w:t>
            </w:r>
          </w:p>
        </w:tc>
        <w:tc>
          <w:tcPr>
            <w:tcW w:w="2551" w:type="dxa"/>
          </w:tcPr>
          <w:p w:rsidR="006814A0" w:rsidRPr="009D5870" w:rsidRDefault="006814A0" w:rsidP="006814A0">
            <w:pPr>
              <w:widowControl w:val="0"/>
              <w:jc w:val="center"/>
            </w:pPr>
            <w:r w:rsidRPr="009D5870">
              <w:t>человек</w:t>
            </w:r>
          </w:p>
        </w:tc>
        <w:tc>
          <w:tcPr>
            <w:tcW w:w="2605" w:type="dxa"/>
          </w:tcPr>
          <w:p w:rsidR="006814A0" w:rsidRPr="009D5870" w:rsidRDefault="006814A0" w:rsidP="00716207">
            <w:pPr>
              <w:widowControl w:val="0"/>
              <w:jc w:val="center"/>
            </w:pPr>
            <w:r w:rsidRPr="009D5870">
              <w:t>2</w:t>
            </w:r>
            <w:r w:rsidR="00716207">
              <w:t>326</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E91BC2"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751440">
        <w:rPr>
          <w:sz w:val="28"/>
          <w:szCs w:val="28"/>
        </w:rPr>
        <w:t>4</w:t>
      </w:r>
      <w:r w:rsidRPr="00B0156F">
        <w:rPr>
          <w:sz w:val="28"/>
          <w:szCs w:val="28"/>
        </w:rPr>
        <w:t>- 202</w:t>
      </w:r>
      <w:r w:rsidR="00751440">
        <w:rPr>
          <w:sz w:val="28"/>
          <w:szCs w:val="28"/>
        </w:rPr>
        <w:t>6</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751440">
        <w:rPr>
          <w:sz w:val="28"/>
          <w:szCs w:val="28"/>
        </w:rPr>
        <w:t>4</w:t>
      </w:r>
      <w:r>
        <w:rPr>
          <w:sz w:val="28"/>
          <w:szCs w:val="28"/>
        </w:rPr>
        <w:t>-202</w:t>
      </w:r>
      <w:r w:rsidR="00751440">
        <w:rPr>
          <w:sz w:val="28"/>
          <w:szCs w:val="28"/>
        </w:rPr>
        <w:t>6</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751440">
        <w:rPr>
          <w:sz w:val="28"/>
          <w:szCs w:val="28"/>
        </w:rPr>
        <w:t xml:space="preserve"> </w:t>
      </w:r>
      <w:r w:rsidR="00716207">
        <w:rPr>
          <w:sz w:val="28"/>
          <w:szCs w:val="28"/>
        </w:rPr>
        <w:t>7</w:t>
      </w:r>
      <w:r w:rsidR="007C5BC6">
        <w:rPr>
          <w:sz w:val="28"/>
          <w:szCs w:val="28"/>
        </w:rPr>
        <w:t>7 192,9</w:t>
      </w:r>
      <w:r w:rsidR="00751440">
        <w:rPr>
          <w:sz w:val="28"/>
          <w:szCs w:val="28"/>
        </w:rPr>
        <w:t xml:space="preserve">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751440">
        <w:rPr>
          <w:sz w:val="28"/>
          <w:szCs w:val="28"/>
        </w:rPr>
        <w:t>4</w:t>
      </w:r>
      <w:r w:rsidRPr="00B0156F">
        <w:rPr>
          <w:sz w:val="28"/>
          <w:szCs w:val="28"/>
        </w:rPr>
        <w:t xml:space="preserve"> год – </w:t>
      </w:r>
      <w:r w:rsidR="00E26633">
        <w:rPr>
          <w:sz w:val="28"/>
          <w:szCs w:val="28"/>
        </w:rPr>
        <w:t>2</w:t>
      </w:r>
      <w:r w:rsidR="00716207">
        <w:rPr>
          <w:sz w:val="28"/>
          <w:szCs w:val="28"/>
        </w:rPr>
        <w:t>6</w:t>
      </w:r>
      <w:r w:rsidR="007C5BC6">
        <w:rPr>
          <w:sz w:val="28"/>
          <w:szCs w:val="28"/>
        </w:rPr>
        <w:t> 702,6</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5</w:t>
      </w:r>
      <w:r w:rsidRPr="00B0156F">
        <w:rPr>
          <w:sz w:val="28"/>
          <w:szCs w:val="28"/>
        </w:rPr>
        <w:t xml:space="preserve"> год –</w:t>
      </w:r>
      <w:r w:rsidR="009613E3">
        <w:rPr>
          <w:sz w:val="28"/>
          <w:szCs w:val="28"/>
        </w:rPr>
        <w:t xml:space="preserve"> </w:t>
      </w:r>
      <w:r w:rsidR="000427FA">
        <w:rPr>
          <w:sz w:val="28"/>
          <w:szCs w:val="28"/>
        </w:rPr>
        <w:t>2</w:t>
      </w:r>
      <w:r w:rsidR="00542E14">
        <w:rPr>
          <w:sz w:val="28"/>
          <w:szCs w:val="28"/>
        </w:rPr>
        <w:t>5 282,0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6</w:t>
      </w:r>
      <w:r w:rsidRPr="00B0156F">
        <w:rPr>
          <w:sz w:val="28"/>
          <w:szCs w:val="28"/>
        </w:rPr>
        <w:t xml:space="preserve"> год –</w:t>
      </w:r>
      <w:r w:rsidR="000427FA">
        <w:rPr>
          <w:sz w:val="28"/>
          <w:szCs w:val="28"/>
        </w:rPr>
        <w:t>2</w:t>
      </w:r>
      <w:r w:rsidR="00542E14">
        <w:rPr>
          <w:sz w:val="28"/>
          <w:szCs w:val="28"/>
        </w:rPr>
        <w:t>5 208,3</w:t>
      </w:r>
      <w:r w:rsidR="00E26633">
        <w:rPr>
          <w:sz w:val="28"/>
          <w:szCs w:val="28"/>
        </w:rPr>
        <w:t xml:space="preserve"> </w:t>
      </w:r>
      <w:r w:rsidRPr="00B0156F">
        <w:rPr>
          <w:sz w:val="28"/>
          <w:szCs w:val="28"/>
        </w:rPr>
        <w:t xml:space="preserve"> тыс. руб. </w:t>
      </w:r>
    </w:p>
    <w:p w:rsidR="006814A0" w:rsidRDefault="00EF3AD4" w:rsidP="00EF3AD4">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w:t>
      </w:r>
      <w:proofErr w:type="spellStart"/>
      <w:r w:rsidRPr="00F455AC">
        <w:rPr>
          <w:sz w:val="28"/>
          <w:szCs w:val="28"/>
        </w:rPr>
        <w:t>спринимаемыми</w:t>
      </w:r>
      <w:proofErr w:type="spellEnd"/>
      <w:r w:rsidRPr="00F455AC">
        <w:rPr>
          <w:sz w:val="28"/>
          <w:szCs w:val="28"/>
        </w:rPr>
        <w:t xml:space="preserve"> нормативными правовыми актами о соответствующих бюджетах  на финансовый год. </w:t>
      </w:r>
      <w:r w:rsidRPr="00B0156F">
        <w:rPr>
          <w:sz w:val="28"/>
          <w:szCs w:val="28"/>
        </w:rPr>
        <w:t xml:space="preserve"> </w:t>
      </w:r>
      <w:r w:rsidR="006814A0" w:rsidRPr="00B0156F">
        <w:rPr>
          <w:sz w:val="28"/>
          <w:szCs w:val="28"/>
        </w:rPr>
        <w:t>(Приложение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E91BC2">
          <w:pgSz w:w="11906" w:h="16838"/>
          <w:pgMar w:top="284" w:right="849" w:bottom="284"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267"/>
        <w:gridCol w:w="997"/>
        <w:gridCol w:w="1137"/>
        <w:gridCol w:w="988"/>
        <w:gridCol w:w="146"/>
        <w:gridCol w:w="850"/>
        <w:gridCol w:w="1134"/>
        <w:gridCol w:w="1418"/>
        <w:gridCol w:w="1417"/>
        <w:gridCol w:w="1842"/>
        <w:gridCol w:w="3257"/>
      </w:tblGrid>
      <w:tr w:rsidR="006814A0" w:rsidRPr="00FA1747" w:rsidTr="00716207">
        <w:trPr>
          <w:trHeight w:val="450"/>
        </w:trPr>
        <w:tc>
          <w:tcPr>
            <w:tcW w:w="531" w:type="dxa"/>
            <w:vMerge w:val="restart"/>
          </w:tcPr>
          <w:p w:rsidR="006814A0" w:rsidRPr="00FA1747" w:rsidRDefault="006814A0" w:rsidP="00FA1747">
            <w:pPr>
              <w:jc w:val="center"/>
              <w:rPr>
                <w:b/>
                <w:bCs/>
              </w:rPr>
            </w:pPr>
            <w:r w:rsidRPr="00FA1747">
              <w:rPr>
                <w:b/>
                <w:bCs/>
              </w:rPr>
              <w:t>№ п/п</w:t>
            </w:r>
          </w:p>
          <w:p w:rsidR="006814A0" w:rsidRPr="00FA1747" w:rsidRDefault="006814A0" w:rsidP="00FA1747">
            <w:pPr>
              <w:jc w:val="center"/>
              <w:rPr>
                <w:b/>
                <w:bCs/>
              </w:rPr>
            </w:pPr>
          </w:p>
        </w:tc>
        <w:tc>
          <w:tcPr>
            <w:tcW w:w="2267"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997" w:type="dxa"/>
            <w:vMerge w:val="restart"/>
          </w:tcPr>
          <w:p w:rsidR="006814A0" w:rsidRPr="00FA1747" w:rsidRDefault="006814A0" w:rsidP="00FA1747">
            <w:pPr>
              <w:jc w:val="center"/>
              <w:rPr>
                <w:b/>
                <w:bCs/>
              </w:rPr>
            </w:pPr>
            <w:r w:rsidRPr="00FA1747">
              <w:rPr>
                <w:b/>
                <w:bCs/>
                <w:color w:val="000000"/>
              </w:rPr>
              <w:t>Сроки исполнения (год)</w:t>
            </w:r>
          </w:p>
        </w:tc>
        <w:tc>
          <w:tcPr>
            <w:tcW w:w="7090" w:type="dxa"/>
            <w:gridSpan w:val="7"/>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2" w:type="dxa"/>
          </w:tcPr>
          <w:p w:rsidR="006814A0" w:rsidRPr="00FA1747" w:rsidRDefault="006814A0" w:rsidP="00FA1747">
            <w:pPr>
              <w:jc w:val="center"/>
              <w:rPr>
                <w:b/>
                <w:bCs/>
              </w:rPr>
            </w:pPr>
            <w:r w:rsidRPr="00FA1747">
              <w:rPr>
                <w:b/>
                <w:bCs/>
                <w:color w:val="000000"/>
              </w:rPr>
              <w:t>Ответственные исполнители</w:t>
            </w:r>
          </w:p>
        </w:tc>
        <w:tc>
          <w:tcPr>
            <w:tcW w:w="3257"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716207">
        <w:trPr>
          <w:trHeight w:val="555"/>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4255" w:type="dxa"/>
            <w:gridSpan w:val="5"/>
            <w:vAlign w:val="center"/>
          </w:tcPr>
          <w:p w:rsidR="006814A0" w:rsidRPr="00FA1747" w:rsidRDefault="006814A0" w:rsidP="00E26633">
            <w:pPr>
              <w:jc w:val="center"/>
              <w:rPr>
                <w:b/>
                <w:bCs/>
                <w:color w:val="000000"/>
              </w:rPr>
            </w:pPr>
            <w:r w:rsidRPr="00FA1747">
              <w:rPr>
                <w:b/>
                <w:bCs/>
                <w:color w:val="000000"/>
              </w:rPr>
              <w:t>202</w:t>
            </w:r>
            <w:r w:rsidR="00E26633">
              <w:rPr>
                <w:b/>
                <w:bCs/>
                <w:color w:val="000000"/>
              </w:rPr>
              <w:t>4</w:t>
            </w:r>
            <w:r w:rsidRPr="00FA1747">
              <w:rPr>
                <w:b/>
                <w:bCs/>
                <w:color w:val="000000"/>
              </w:rPr>
              <w:t xml:space="preserve"> г.</w:t>
            </w:r>
          </w:p>
        </w:tc>
        <w:tc>
          <w:tcPr>
            <w:tcW w:w="1418" w:type="dxa"/>
            <w:vMerge w:val="restart"/>
            <w:vAlign w:val="center"/>
          </w:tcPr>
          <w:p w:rsidR="006814A0" w:rsidRPr="00FA1747" w:rsidRDefault="006814A0" w:rsidP="00E26633">
            <w:pPr>
              <w:rPr>
                <w:b/>
                <w:bCs/>
                <w:color w:val="000000"/>
              </w:rPr>
            </w:pPr>
            <w:r w:rsidRPr="00FA1747">
              <w:rPr>
                <w:b/>
                <w:bCs/>
                <w:color w:val="000000"/>
              </w:rPr>
              <w:t xml:space="preserve">     202</w:t>
            </w:r>
            <w:r w:rsidR="00E26633">
              <w:rPr>
                <w:b/>
                <w:bCs/>
                <w:color w:val="000000"/>
              </w:rPr>
              <w:t>5</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E26633">
              <w:rPr>
                <w:b/>
                <w:bCs/>
                <w:color w:val="000000"/>
              </w:rPr>
              <w:t>6</w:t>
            </w:r>
            <w:r w:rsidRPr="00FA1747">
              <w:rPr>
                <w:b/>
                <w:bCs/>
                <w:color w:val="000000"/>
              </w:rPr>
              <w:t xml:space="preserve"> г.</w:t>
            </w:r>
          </w:p>
          <w:p w:rsidR="006814A0" w:rsidRPr="00FA1747" w:rsidRDefault="006814A0" w:rsidP="00FA1747">
            <w:pPr>
              <w:jc w:val="center"/>
              <w:rPr>
                <w:color w:val="000000"/>
              </w:rPr>
            </w:pPr>
          </w:p>
        </w:tc>
        <w:tc>
          <w:tcPr>
            <w:tcW w:w="1842" w:type="dxa"/>
            <w:vMerge w:val="restart"/>
          </w:tcPr>
          <w:p w:rsidR="006814A0" w:rsidRPr="00FA1747" w:rsidRDefault="006814A0" w:rsidP="00FA1747">
            <w:pPr>
              <w:jc w:val="center"/>
              <w:rPr>
                <w:b/>
                <w:bCs/>
                <w:color w:val="000000"/>
              </w:rPr>
            </w:pPr>
          </w:p>
        </w:tc>
        <w:tc>
          <w:tcPr>
            <w:tcW w:w="3257" w:type="dxa"/>
            <w:vMerge w:val="restart"/>
          </w:tcPr>
          <w:p w:rsidR="006814A0" w:rsidRPr="00FA1747" w:rsidRDefault="006814A0" w:rsidP="00FA1747">
            <w:pPr>
              <w:jc w:val="center"/>
              <w:rPr>
                <w:b/>
                <w:bCs/>
                <w:color w:val="000000"/>
              </w:rPr>
            </w:pPr>
          </w:p>
        </w:tc>
      </w:tr>
      <w:tr w:rsidR="006814A0" w:rsidRPr="00FA1747" w:rsidTr="00716207">
        <w:trPr>
          <w:trHeight w:val="891"/>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1137" w:type="dxa"/>
          </w:tcPr>
          <w:p w:rsidR="006814A0" w:rsidRPr="00FA1747" w:rsidRDefault="006814A0" w:rsidP="00FA1747">
            <w:pPr>
              <w:jc w:val="center"/>
              <w:rPr>
                <w:b/>
                <w:bCs/>
                <w:color w:val="000000"/>
              </w:rPr>
            </w:pPr>
            <w:r w:rsidRPr="00FA1747">
              <w:rPr>
                <w:b/>
                <w:bCs/>
                <w:color w:val="000000"/>
              </w:rPr>
              <w:t>Всего</w:t>
            </w:r>
          </w:p>
        </w:tc>
        <w:tc>
          <w:tcPr>
            <w:tcW w:w="1134" w:type="dxa"/>
            <w:gridSpan w:val="2"/>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2" w:type="dxa"/>
            <w:vMerge/>
          </w:tcPr>
          <w:p w:rsidR="006814A0" w:rsidRPr="00FA1747" w:rsidRDefault="006814A0" w:rsidP="00FA1747">
            <w:pPr>
              <w:jc w:val="center"/>
              <w:rPr>
                <w:b/>
                <w:bCs/>
                <w:color w:val="000000"/>
              </w:rPr>
            </w:pPr>
          </w:p>
        </w:tc>
        <w:tc>
          <w:tcPr>
            <w:tcW w:w="3257" w:type="dxa"/>
            <w:vMerge/>
          </w:tcPr>
          <w:p w:rsidR="006814A0" w:rsidRPr="00FA1747" w:rsidRDefault="006814A0" w:rsidP="00FA1747">
            <w:pPr>
              <w:jc w:val="center"/>
              <w:rPr>
                <w:b/>
                <w:bCs/>
                <w:color w:val="000000"/>
              </w:rPr>
            </w:pPr>
          </w:p>
        </w:tc>
      </w:tr>
      <w:tr w:rsidR="006814A0" w:rsidRPr="00FA1747" w:rsidTr="00716207">
        <w:tc>
          <w:tcPr>
            <w:tcW w:w="531" w:type="dxa"/>
          </w:tcPr>
          <w:p w:rsidR="006814A0" w:rsidRPr="00FA1747" w:rsidRDefault="006814A0" w:rsidP="00FA1747">
            <w:pPr>
              <w:jc w:val="center"/>
              <w:rPr>
                <w:b/>
                <w:bCs/>
              </w:rPr>
            </w:pPr>
            <w:r w:rsidRPr="00FA1747">
              <w:rPr>
                <w:b/>
                <w:bCs/>
              </w:rPr>
              <w:t>1</w:t>
            </w:r>
          </w:p>
        </w:tc>
        <w:tc>
          <w:tcPr>
            <w:tcW w:w="2267" w:type="dxa"/>
          </w:tcPr>
          <w:p w:rsidR="006814A0" w:rsidRPr="00FA1747" w:rsidRDefault="006814A0" w:rsidP="00FA1747">
            <w:pPr>
              <w:jc w:val="center"/>
              <w:rPr>
                <w:b/>
                <w:bCs/>
              </w:rPr>
            </w:pPr>
            <w:r w:rsidRPr="00FA1747">
              <w:rPr>
                <w:b/>
                <w:bCs/>
              </w:rPr>
              <w:t>2</w:t>
            </w:r>
          </w:p>
        </w:tc>
        <w:tc>
          <w:tcPr>
            <w:tcW w:w="997" w:type="dxa"/>
          </w:tcPr>
          <w:p w:rsidR="006814A0" w:rsidRPr="00FA1747" w:rsidRDefault="006814A0" w:rsidP="00FA1747">
            <w:pPr>
              <w:jc w:val="center"/>
              <w:rPr>
                <w:b/>
                <w:bCs/>
              </w:rPr>
            </w:pPr>
            <w:r w:rsidRPr="00FA1747">
              <w:rPr>
                <w:b/>
                <w:bCs/>
              </w:rPr>
              <w:t>3</w:t>
            </w:r>
          </w:p>
        </w:tc>
        <w:tc>
          <w:tcPr>
            <w:tcW w:w="1137" w:type="dxa"/>
          </w:tcPr>
          <w:p w:rsidR="006814A0" w:rsidRPr="00FA1747" w:rsidRDefault="006814A0" w:rsidP="00FA1747">
            <w:pPr>
              <w:jc w:val="center"/>
              <w:rPr>
                <w:b/>
                <w:bCs/>
              </w:rPr>
            </w:pPr>
            <w:r w:rsidRPr="00FA1747">
              <w:rPr>
                <w:b/>
                <w:bCs/>
              </w:rPr>
              <w:t>4</w:t>
            </w:r>
          </w:p>
        </w:tc>
        <w:tc>
          <w:tcPr>
            <w:tcW w:w="1134" w:type="dxa"/>
            <w:gridSpan w:val="2"/>
          </w:tcPr>
          <w:p w:rsidR="006814A0" w:rsidRPr="00FA1747" w:rsidRDefault="006814A0" w:rsidP="00FA1747">
            <w:pPr>
              <w:jc w:val="center"/>
              <w:rPr>
                <w:b/>
                <w:bCs/>
              </w:rPr>
            </w:pPr>
            <w:r w:rsidRPr="00FA1747">
              <w:rPr>
                <w:b/>
                <w:bCs/>
              </w:rPr>
              <w:t>5</w:t>
            </w:r>
          </w:p>
        </w:tc>
        <w:tc>
          <w:tcPr>
            <w:tcW w:w="850" w:type="dxa"/>
          </w:tcPr>
          <w:p w:rsidR="006814A0" w:rsidRPr="00FA1747" w:rsidRDefault="006814A0" w:rsidP="00FA1747">
            <w:pPr>
              <w:jc w:val="center"/>
              <w:rPr>
                <w:b/>
                <w:bCs/>
              </w:rPr>
            </w:pPr>
            <w:r w:rsidRPr="00FA1747">
              <w:rPr>
                <w:b/>
                <w:bCs/>
              </w:rPr>
              <w:t>6</w:t>
            </w:r>
          </w:p>
        </w:tc>
        <w:tc>
          <w:tcPr>
            <w:tcW w:w="1134"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2" w:type="dxa"/>
          </w:tcPr>
          <w:p w:rsidR="006814A0" w:rsidRPr="00FA1747" w:rsidRDefault="006814A0" w:rsidP="00FA1747">
            <w:pPr>
              <w:jc w:val="center"/>
              <w:rPr>
                <w:b/>
                <w:bCs/>
              </w:rPr>
            </w:pPr>
            <w:r w:rsidRPr="00FA1747">
              <w:rPr>
                <w:b/>
                <w:bCs/>
              </w:rPr>
              <w:t>10</w:t>
            </w:r>
          </w:p>
        </w:tc>
        <w:tc>
          <w:tcPr>
            <w:tcW w:w="3257"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2"/>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716207">
        <w:tc>
          <w:tcPr>
            <w:tcW w:w="531"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7"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997" w:type="dxa"/>
            <w:vAlign w:val="center"/>
          </w:tcPr>
          <w:p w:rsidR="006814A0" w:rsidRPr="00FA1747" w:rsidRDefault="006814A0" w:rsidP="00FA1747">
            <w:pPr>
              <w:jc w:val="center"/>
            </w:pPr>
          </w:p>
        </w:tc>
        <w:tc>
          <w:tcPr>
            <w:tcW w:w="1137" w:type="dxa"/>
            <w:vAlign w:val="center"/>
          </w:tcPr>
          <w:p w:rsidR="006814A0" w:rsidRPr="00FA1747" w:rsidRDefault="00E26633" w:rsidP="000736EF">
            <w:pPr>
              <w:ind w:left="-108"/>
              <w:rPr>
                <w:b/>
                <w:bCs/>
              </w:rPr>
            </w:pPr>
            <w:r>
              <w:rPr>
                <w:b/>
                <w:bCs/>
              </w:rPr>
              <w:t>24</w:t>
            </w:r>
            <w:r w:rsidR="000736EF">
              <w:rPr>
                <w:b/>
                <w:bCs/>
              </w:rPr>
              <w:t> 641,6</w:t>
            </w:r>
          </w:p>
        </w:tc>
        <w:tc>
          <w:tcPr>
            <w:tcW w:w="988" w:type="dxa"/>
            <w:vAlign w:val="center"/>
          </w:tcPr>
          <w:p w:rsidR="006814A0" w:rsidRPr="00FA1747" w:rsidRDefault="006814A0" w:rsidP="00FA1747">
            <w:pPr>
              <w:jc w:val="center"/>
              <w:rPr>
                <w:b/>
                <w:bCs/>
              </w:rPr>
            </w:pPr>
          </w:p>
        </w:tc>
        <w:tc>
          <w:tcPr>
            <w:tcW w:w="996" w:type="dxa"/>
            <w:gridSpan w:val="2"/>
            <w:vAlign w:val="center"/>
          </w:tcPr>
          <w:p w:rsidR="006814A0" w:rsidRPr="00FA1747" w:rsidRDefault="006814A0" w:rsidP="00FA1747">
            <w:pPr>
              <w:jc w:val="center"/>
              <w:rPr>
                <w:b/>
                <w:bCs/>
              </w:rPr>
            </w:pPr>
          </w:p>
        </w:tc>
        <w:tc>
          <w:tcPr>
            <w:tcW w:w="1134" w:type="dxa"/>
            <w:vAlign w:val="center"/>
          </w:tcPr>
          <w:p w:rsidR="006814A0" w:rsidRPr="00FA1747" w:rsidRDefault="00E26633" w:rsidP="000736EF">
            <w:pPr>
              <w:ind w:left="-108"/>
              <w:jc w:val="center"/>
              <w:rPr>
                <w:b/>
                <w:bCs/>
              </w:rPr>
            </w:pPr>
            <w:r>
              <w:rPr>
                <w:b/>
                <w:bCs/>
              </w:rPr>
              <w:t>2</w:t>
            </w:r>
            <w:r w:rsidR="000736EF">
              <w:rPr>
                <w:b/>
                <w:bCs/>
              </w:rPr>
              <w:t>4 641,6</w:t>
            </w:r>
          </w:p>
        </w:tc>
        <w:tc>
          <w:tcPr>
            <w:tcW w:w="1418" w:type="dxa"/>
            <w:vAlign w:val="center"/>
          </w:tcPr>
          <w:p w:rsidR="006814A0" w:rsidRPr="00FA1747" w:rsidRDefault="00E26633" w:rsidP="00542E14">
            <w:pPr>
              <w:jc w:val="center"/>
              <w:rPr>
                <w:b/>
                <w:bCs/>
              </w:rPr>
            </w:pPr>
            <w:r>
              <w:rPr>
                <w:b/>
                <w:bCs/>
              </w:rPr>
              <w:t>2</w:t>
            </w:r>
            <w:r w:rsidR="00542E14">
              <w:rPr>
                <w:b/>
                <w:bCs/>
              </w:rPr>
              <w:t>5282,0</w:t>
            </w:r>
          </w:p>
        </w:tc>
        <w:tc>
          <w:tcPr>
            <w:tcW w:w="1417" w:type="dxa"/>
            <w:vAlign w:val="center"/>
          </w:tcPr>
          <w:p w:rsidR="006814A0" w:rsidRPr="00FA1747" w:rsidRDefault="00E26633" w:rsidP="00542E14">
            <w:pPr>
              <w:jc w:val="center"/>
              <w:rPr>
                <w:b/>
                <w:bCs/>
              </w:rPr>
            </w:pPr>
            <w:r>
              <w:rPr>
                <w:b/>
                <w:bCs/>
              </w:rPr>
              <w:t>2</w:t>
            </w:r>
            <w:r w:rsidR="00542E14">
              <w:rPr>
                <w:b/>
                <w:bCs/>
              </w:rPr>
              <w:t>5208,3</w:t>
            </w:r>
          </w:p>
        </w:tc>
        <w:tc>
          <w:tcPr>
            <w:tcW w:w="1842"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716207">
        <w:trPr>
          <w:trHeight w:val="1096"/>
        </w:trPr>
        <w:tc>
          <w:tcPr>
            <w:tcW w:w="531" w:type="dxa"/>
            <w:vAlign w:val="center"/>
          </w:tcPr>
          <w:p w:rsidR="006814A0" w:rsidRPr="00FA1747" w:rsidRDefault="006814A0" w:rsidP="00FA1747">
            <w:pPr>
              <w:jc w:val="center"/>
            </w:pPr>
            <w:r w:rsidRPr="00FA1747">
              <w:t>1.1</w:t>
            </w:r>
          </w:p>
        </w:tc>
        <w:tc>
          <w:tcPr>
            <w:tcW w:w="2267" w:type="dxa"/>
            <w:vAlign w:val="center"/>
          </w:tcPr>
          <w:p w:rsidR="006814A0" w:rsidRPr="00FA1747" w:rsidRDefault="006814A0" w:rsidP="00FA1747">
            <w:r w:rsidRPr="00FA1747">
              <w:t>Оплата труда с начислениями МБУК СКО ОМР</w:t>
            </w:r>
          </w:p>
        </w:tc>
        <w:tc>
          <w:tcPr>
            <w:tcW w:w="997" w:type="dxa"/>
            <w:vAlign w:val="center"/>
          </w:tcPr>
          <w:p w:rsidR="006814A0" w:rsidRPr="00FA1747" w:rsidRDefault="006814A0" w:rsidP="00FA1747">
            <w:pPr>
              <w:jc w:val="center"/>
            </w:pPr>
          </w:p>
        </w:tc>
        <w:tc>
          <w:tcPr>
            <w:tcW w:w="1137" w:type="dxa"/>
            <w:vAlign w:val="center"/>
          </w:tcPr>
          <w:p w:rsidR="006814A0" w:rsidRPr="001F2E0E" w:rsidRDefault="00E26633" w:rsidP="003D024C">
            <w:pPr>
              <w:ind w:left="-108"/>
              <w:jc w:val="center"/>
              <w:rPr>
                <w:lang w:val="en-US"/>
              </w:rPr>
            </w:pPr>
            <w:r>
              <w:t>20</w:t>
            </w:r>
            <w:r w:rsidR="003D024C">
              <w:t> 010,6</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1F2E0E" w:rsidRDefault="00E26633" w:rsidP="003D024C">
            <w:pPr>
              <w:ind w:left="-108"/>
              <w:jc w:val="center"/>
              <w:rPr>
                <w:lang w:val="en-US"/>
              </w:rPr>
            </w:pPr>
            <w:r>
              <w:t>20</w:t>
            </w:r>
            <w:r w:rsidR="003D024C">
              <w:t> 010,6</w:t>
            </w:r>
          </w:p>
        </w:tc>
        <w:tc>
          <w:tcPr>
            <w:tcW w:w="1418" w:type="dxa"/>
            <w:vAlign w:val="center"/>
          </w:tcPr>
          <w:p w:rsidR="006814A0" w:rsidRPr="00FA1747" w:rsidRDefault="00E26633" w:rsidP="000855F7">
            <w:pPr>
              <w:jc w:val="center"/>
            </w:pPr>
            <w:r>
              <w:t>22 368,0</w:t>
            </w:r>
          </w:p>
        </w:tc>
        <w:tc>
          <w:tcPr>
            <w:tcW w:w="1417" w:type="dxa"/>
            <w:vAlign w:val="center"/>
          </w:tcPr>
          <w:p w:rsidR="006814A0" w:rsidRPr="00FA1747" w:rsidRDefault="00E26633" w:rsidP="000855F7">
            <w:pPr>
              <w:jc w:val="center"/>
            </w:pPr>
            <w:r>
              <w:t>22 294,3</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725"/>
        </w:trPr>
        <w:tc>
          <w:tcPr>
            <w:tcW w:w="531" w:type="dxa"/>
            <w:vAlign w:val="center"/>
          </w:tcPr>
          <w:p w:rsidR="006814A0" w:rsidRPr="00FA1747" w:rsidRDefault="006814A0" w:rsidP="00FA1747">
            <w:pPr>
              <w:jc w:val="center"/>
            </w:pPr>
            <w:r w:rsidRPr="00FA1747">
              <w:t>1.2</w:t>
            </w:r>
          </w:p>
        </w:tc>
        <w:tc>
          <w:tcPr>
            <w:tcW w:w="2267" w:type="dxa"/>
            <w:vAlign w:val="center"/>
          </w:tcPr>
          <w:p w:rsidR="006814A0" w:rsidRPr="00FA1747" w:rsidRDefault="006814A0" w:rsidP="00FA1747">
            <w:r w:rsidRPr="00FA1747">
              <w:t>Оплата коммунальных услуг</w:t>
            </w:r>
          </w:p>
        </w:tc>
        <w:tc>
          <w:tcPr>
            <w:tcW w:w="997" w:type="dxa"/>
            <w:vAlign w:val="center"/>
          </w:tcPr>
          <w:p w:rsidR="006814A0" w:rsidRPr="00FA1747" w:rsidRDefault="006814A0" w:rsidP="00FA1747">
            <w:pPr>
              <w:jc w:val="center"/>
            </w:pPr>
          </w:p>
        </w:tc>
        <w:tc>
          <w:tcPr>
            <w:tcW w:w="1137" w:type="dxa"/>
            <w:vAlign w:val="center"/>
          </w:tcPr>
          <w:p w:rsidR="006814A0" w:rsidRPr="00FA1747" w:rsidRDefault="00774D48" w:rsidP="005C40D1">
            <w:pPr>
              <w:jc w:val="center"/>
            </w:pPr>
            <w:r>
              <w:t xml:space="preserve">3 </w:t>
            </w:r>
            <w:r w:rsidR="000427FA">
              <w:t>5</w:t>
            </w:r>
            <w:r w:rsidR="005C40D1">
              <w:t>95</w:t>
            </w:r>
            <w:r w:rsidR="00AF15EB">
              <w:t>,0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774D48" w:rsidP="005C40D1">
            <w:pPr>
              <w:jc w:val="center"/>
            </w:pPr>
            <w:r>
              <w:t xml:space="preserve">3 </w:t>
            </w:r>
            <w:r w:rsidR="000427FA">
              <w:t>5</w:t>
            </w:r>
            <w:r w:rsidR="005C40D1">
              <w:t>95</w:t>
            </w:r>
            <w:r w:rsidR="00AF15EB">
              <w:t>,0</w:t>
            </w:r>
          </w:p>
        </w:tc>
        <w:tc>
          <w:tcPr>
            <w:tcW w:w="1418" w:type="dxa"/>
            <w:vAlign w:val="center"/>
          </w:tcPr>
          <w:p w:rsidR="006814A0" w:rsidRPr="00FA1747" w:rsidRDefault="00542E14" w:rsidP="00FA1747">
            <w:pPr>
              <w:jc w:val="center"/>
            </w:pPr>
            <w:r>
              <w:t>2914,0</w:t>
            </w:r>
          </w:p>
        </w:tc>
        <w:tc>
          <w:tcPr>
            <w:tcW w:w="1417" w:type="dxa"/>
            <w:vAlign w:val="center"/>
          </w:tcPr>
          <w:p w:rsidR="006814A0" w:rsidRPr="00FA1747" w:rsidRDefault="00542E14" w:rsidP="00FA1747">
            <w:pPr>
              <w:jc w:val="center"/>
            </w:pPr>
            <w:r>
              <w:t>2914,0</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848"/>
        </w:trPr>
        <w:tc>
          <w:tcPr>
            <w:tcW w:w="531" w:type="dxa"/>
            <w:vAlign w:val="center"/>
          </w:tcPr>
          <w:p w:rsidR="006814A0" w:rsidRPr="00FA1747" w:rsidRDefault="006814A0" w:rsidP="00FA1747">
            <w:pPr>
              <w:jc w:val="center"/>
            </w:pPr>
            <w:r w:rsidRPr="00FA1747">
              <w:lastRenderedPageBreak/>
              <w:t>1.3</w:t>
            </w:r>
          </w:p>
        </w:tc>
        <w:tc>
          <w:tcPr>
            <w:tcW w:w="2267" w:type="dxa"/>
            <w:vAlign w:val="center"/>
          </w:tcPr>
          <w:p w:rsidR="006814A0" w:rsidRPr="00FA1747" w:rsidRDefault="006814A0" w:rsidP="00FA1747">
            <w:r w:rsidRPr="00FA1747">
              <w:t>Оплата услуг связи и интернет</w:t>
            </w:r>
          </w:p>
        </w:tc>
        <w:tc>
          <w:tcPr>
            <w:tcW w:w="997" w:type="dxa"/>
            <w:vAlign w:val="center"/>
          </w:tcPr>
          <w:p w:rsidR="006814A0" w:rsidRPr="00FA1747" w:rsidRDefault="006814A0" w:rsidP="00FA1747">
            <w:pPr>
              <w:jc w:val="center"/>
            </w:pPr>
          </w:p>
        </w:tc>
        <w:tc>
          <w:tcPr>
            <w:tcW w:w="1137" w:type="dxa"/>
            <w:vAlign w:val="center"/>
          </w:tcPr>
          <w:p w:rsidR="006814A0" w:rsidRPr="00FA1747" w:rsidRDefault="00AF15EB" w:rsidP="004B33E0">
            <w:pPr>
              <w:jc w:val="center"/>
            </w:pPr>
            <w:r>
              <w:t>200,00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c>
          <w:tcPr>
            <w:tcW w:w="531" w:type="dxa"/>
            <w:vAlign w:val="center"/>
          </w:tcPr>
          <w:p w:rsidR="006814A0" w:rsidRPr="00FA1747" w:rsidRDefault="006814A0" w:rsidP="00FA1747">
            <w:pPr>
              <w:jc w:val="center"/>
            </w:pPr>
            <w:r w:rsidRPr="00FA1747">
              <w:lastRenderedPageBreak/>
              <w:t>1.4</w:t>
            </w:r>
          </w:p>
        </w:tc>
        <w:tc>
          <w:tcPr>
            <w:tcW w:w="2267" w:type="dxa"/>
            <w:vAlign w:val="center"/>
          </w:tcPr>
          <w:p w:rsidR="006814A0" w:rsidRPr="00FA1747" w:rsidRDefault="006814A0" w:rsidP="00FA1747">
            <w:r w:rsidRPr="00FA1747">
              <w:t>Оплата транспортного налога</w:t>
            </w:r>
          </w:p>
        </w:tc>
        <w:tc>
          <w:tcPr>
            <w:tcW w:w="997"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25,0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703"/>
        </w:trPr>
        <w:tc>
          <w:tcPr>
            <w:tcW w:w="531" w:type="dxa"/>
            <w:vAlign w:val="center"/>
          </w:tcPr>
          <w:p w:rsidR="006814A0" w:rsidRPr="00FA1747" w:rsidRDefault="006814A0" w:rsidP="00FA1747">
            <w:pPr>
              <w:jc w:val="center"/>
            </w:pPr>
            <w:r w:rsidRPr="00FA1747">
              <w:t>1.5</w:t>
            </w:r>
          </w:p>
        </w:tc>
        <w:tc>
          <w:tcPr>
            <w:tcW w:w="2267"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997" w:type="dxa"/>
            <w:vAlign w:val="center"/>
          </w:tcPr>
          <w:p w:rsidR="006814A0" w:rsidRPr="00FA1747" w:rsidRDefault="006814A0" w:rsidP="00FA1747">
            <w:pPr>
              <w:jc w:val="center"/>
            </w:pPr>
          </w:p>
        </w:tc>
        <w:tc>
          <w:tcPr>
            <w:tcW w:w="1137" w:type="dxa"/>
            <w:vAlign w:val="center"/>
          </w:tcPr>
          <w:p w:rsidR="006814A0" w:rsidRPr="00FA1747" w:rsidRDefault="006814A0" w:rsidP="00FA1747">
            <w:pPr>
              <w:jc w:val="center"/>
            </w:pPr>
            <w:r w:rsidRPr="00FA1747">
              <w:t>15,0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c>
          <w:tcPr>
            <w:tcW w:w="531" w:type="dxa"/>
            <w:vAlign w:val="center"/>
          </w:tcPr>
          <w:p w:rsidR="006814A0" w:rsidRPr="00FA1747" w:rsidRDefault="006814A0" w:rsidP="00FA1747">
            <w:pPr>
              <w:jc w:val="center"/>
            </w:pPr>
            <w:r w:rsidRPr="00FA1747">
              <w:t>1.6</w:t>
            </w:r>
          </w:p>
        </w:tc>
        <w:tc>
          <w:tcPr>
            <w:tcW w:w="2267"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997" w:type="dxa"/>
            <w:vAlign w:val="center"/>
          </w:tcPr>
          <w:p w:rsidR="006814A0" w:rsidRPr="00FA1747" w:rsidRDefault="006814A0" w:rsidP="00FA1747">
            <w:pPr>
              <w:jc w:val="center"/>
            </w:pPr>
          </w:p>
        </w:tc>
        <w:tc>
          <w:tcPr>
            <w:tcW w:w="1137" w:type="dxa"/>
            <w:vAlign w:val="center"/>
          </w:tcPr>
          <w:p w:rsidR="006814A0" w:rsidRPr="000C2DD4" w:rsidRDefault="00E26633" w:rsidP="007C5BC6">
            <w:pPr>
              <w:jc w:val="center"/>
            </w:pPr>
            <w:r>
              <w:t>7</w:t>
            </w:r>
            <w:r w:rsidR="007C5BC6">
              <w:t>96</w:t>
            </w:r>
            <w:r>
              <w:t>,0</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E26633" w:rsidP="007C5BC6">
            <w:pPr>
              <w:jc w:val="center"/>
            </w:pPr>
            <w:r>
              <w:t>7</w:t>
            </w:r>
            <w:r w:rsidR="007C5BC6">
              <w:t>96</w:t>
            </w:r>
            <w:r>
              <w:t>,0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470CFF" w:rsidRPr="00FA1747" w:rsidTr="00716207">
        <w:tc>
          <w:tcPr>
            <w:tcW w:w="531" w:type="dxa"/>
            <w:vAlign w:val="center"/>
          </w:tcPr>
          <w:p w:rsidR="00470CFF" w:rsidRPr="00470CFF" w:rsidRDefault="00470CFF" w:rsidP="000427FA">
            <w:pPr>
              <w:rPr>
                <w:bCs/>
              </w:rPr>
            </w:pPr>
            <w:r w:rsidRPr="00470CFF">
              <w:rPr>
                <w:bCs/>
                <w:lang w:val="en-US"/>
              </w:rPr>
              <w:t>2</w:t>
            </w:r>
            <w:r>
              <w:rPr>
                <w:bCs/>
              </w:rPr>
              <w:t>.</w:t>
            </w:r>
          </w:p>
        </w:tc>
        <w:tc>
          <w:tcPr>
            <w:tcW w:w="2267" w:type="dxa"/>
            <w:vAlign w:val="center"/>
          </w:tcPr>
          <w:p w:rsidR="00470CFF" w:rsidRPr="00470CFF" w:rsidRDefault="00470CFF" w:rsidP="000427FA">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997" w:type="dxa"/>
            <w:vAlign w:val="center"/>
          </w:tcPr>
          <w:p w:rsidR="00470CFF" w:rsidRPr="00470CFF" w:rsidRDefault="00470CFF" w:rsidP="000427FA">
            <w:pPr>
              <w:rPr>
                <w:bCs/>
              </w:rPr>
            </w:pPr>
            <w:r>
              <w:rPr>
                <w:bCs/>
              </w:rPr>
              <w:t>2024 г.</w:t>
            </w:r>
          </w:p>
        </w:tc>
        <w:tc>
          <w:tcPr>
            <w:tcW w:w="1137" w:type="dxa"/>
            <w:vAlign w:val="bottom"/>
          </w:tcPr>
          <w:p w:rsidR="00470CFF" w:rsidRDefault="00470CFF" w:rsidP="00470CFF">
            <w:pPr>
              <w:rPr>
                <w:bCs/>
              </w:rPr>
            </w:pPr>
            <w:r>
              <w:rPr>
                <w:bCs/>
              </w:rPr>
              <w:t>51,0</w:t>
            </w:r>
          </w:p>
          <w:p w:rsidR="00470CFF" w:rsidRDefault="00470CFF" w:rsidP="00470CFF">
            <w:pPr>
              <w:rPr>
                <w:bCs/>
              </w:rPr>
            </w:pPr>
          </w:p>
          <w:p w:rsidR="00470CFF" w:rsidRDefault="00470CFF" w:rsidP="00470CFF">
            <w:pPr>
              <w:rPr>
                <w:bCs/>
              </w:rPr>
            </w:pPr>
          </w:p>
          <w:p w:rsidR="00470CFF" w:rsidRDefault="00470CFF" w:rsidP="00470CFF">
            <w:pPr>
              <w:rPr>
                <w:bCs/>
              </w:rPr>
            </w:pPr>
          </w:p>
          <w:p w:rsidR="00470CFF" w:rsidRPr="00470CFF" w:rsidRDefault="00470CFF" w:rsidP="00470CFF">
            <w:pPr>
              <w:rPr>
                <w:bCs/>
              </w:rPr>
            </w:pPr>
          </w:p>
        </w:tc>
        <w:tc>
          <w:tcPr>
            <w:tcW w:w="988" w:type="dxa"/>
            <w:vAlign w:val="bottom"/>
          </w:tcPr>
          <w:p w:rsidR="00470CFF" w:rsidRDefault="00470CFF"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r>
              <w:rPr>
                <w:bCs/>
              </w:rPr>
              <w:t>5</w:t>
            </w:r>
            <w:r w:rsidR="00B22BC6">
              <w:rPr>
                <w:bCs/>
              </w:rPr>
              <w:t>0</w:t>
            </w:r>
            <w:r>
              <w:rPr>
                <w:bCs/>
              </w:rPr>
              <w:t>,0</w:t>
            </w: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Pr="00470CFF" w:rsidRDefault="00867B0B" w:rsidP="000427FA">
            <w:pPr>
              <w:jc w:val="center"/>
              <w:rPr>
                <w:bCs/>
              </w:rPr>
            </w:pPr>
          </w:p>
        </w:tc>
        <w:tc>
          <w:tcPr>
            <w:tcW w:w="996" w:type="dxa"/>
            <w:gridSpan w:val="2"/>
            <w:vAlign w:val="bottom"/>
          </w:tcPr>
          <w:p w:rsidR="00470CFF" w:rsidRDefault="00B22BC6" w:rsidP="000427FA">
            <w:pPr>
              <w:jc w:val="center"/>
              <w:rPr>
                <w:bCs/>
              </w:rPr>
            </w:pPr>
            <w:r>
              <w:rPr>
                <w:bCs/>
              </w:rPr>
              <w:t>1,0</w:t>
            </w:r>
          </w:p>
          <w:p w:rsidR="00B22BC6" w:rsidRDefault="00B22BC6" w:rsidP="000427FA">
            <w:pPr>
              <w:jc w:val="center"/>
              <w:rPr>
                <w:bCs/>
              </w:rPr>
            </w:pPr>
          </w:p>
          <w:p w:rsidR="00B22BC6" w:rsidRDefault="00B22BC6" w:rsidP="000427FA">
            <w:pPr>
              <w:jc w:val="center"/>
              <w:rPr>
                <w:bCs/>
              </w:rPr>
            </w:pPr>
          </w:p>
          <w:p w:rsidR="00B22BC6" w:rsidRDefault="00B22BC6" w:rsidP="000427FA">
            <w:pPr>
              <w:jc w:val="center"/>
              <w:rPr>
                <w:bCs/>
              </w:rPr>
            </w:pPr>
          </w:p>
          <w:p w:rsidR="00B22BC6" w:rsidRPr="00470CFF" w:rsidRDefault="00B22BC6" w:rsidP="000427FA">
            <w:pPr>
              <w:jc w:val="center"/>
              <w:rPr>
                <w:bCs/>
              </w:rPr>
            </w:pPr>
          </w:p>
        </w:tc>
        <w:tc>
          <w:tcPr>
            <w:tcW w:w="1134" w:type="dxa"/>
            <w:vAlign w:val="bottom"/>
          </w:tcPr>
          <w:p w:rsidR="00470CFF" w:rsidRPr="00470CFF" w:rsidRDefault="00470CFF" w:rsidP="000C2DD4">
            <w:pPr>
              <w:ind w:left="-108"/>
              <w:jc w:val="center"/>
              <w:rPr>
                <w:bCs/>
              </w:rPr>
            </w:pPr>
          </w:p>
        </w:tc>
        <w:tc>
          <w:tcPr>
            <w:tcW w:w="1418" w:type="dxa"/>
            <w:vAlign w:val="bottom"/>
          </w:tcPr>
          <w:p w:rsidR="00470CFF" w:rsidRPr="00470CFF" w:rsidRDefault="00470CFF" w:rsidP="00E26633">
            <w:pPr>
              <w:jc w:val="center"/>
              <w:rPr>
                <w:bCs/>
              </w:rPr>
            </w:pPr>
          </w:p>
        </w:tc>
        <w:tc>
          <w:tcPr>
            <w:tcW w:w="1417" w:type="dxa"/>
            <w:vAlign w:val="bottom"/>
          </w:tcPr>
          <w:p w:rsidR="00470CFF" w:rsidRPr="00470CFF" w:rsidRDefault="00470CFF" w:rsidP="00E26633">
            <w:pPr>
              <w:jc w:val="center"/>
              <w:rPr>
                <w:bCs/>
              </w:rPr>
            </w:pPr>
          </w:p>
        </w:tc>
        <w:tc>
          <w:tcPr>
            <w:tcW w:w="1842" w:type="dxa"/>
            <w:vAlign w:val="center"/>
          </w:tcPr>
          <w:p w:rsidR="00470CFF" w:rsidRPr="00470CFF" w:rsidRDefault="00470CFF" w:rsidP="000427FA">
            <w:pPr>
              <w:jc w:val="center"/>
              <w:rPr>
                <w:bCs/>
              </w:rPr>
            </w:pPr>
          </w:p>
        </w:tc>
        <w:tc>
          <w:tcPr>
            <w:tcW w:w="3257" w:type="dxa"/>
            <w:vAlign w:val="center"/>
          </w:tcPr>
          <w:p w:rsidR="00470CFF" w:rsidRPr="00FA1747" w:rsidRDefault="00470CFF" w:rsidP="000427FA">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716207" w:rsidRPr="00FA1747" w:rsidTr="00716207">
        <w:tc>
          <w:tcPr>
            <w:tcW w:w="531" w:type="dxa"/>
            <w:vAlign w:val="center"/>
          </w:tcPr>
          <w:p w:rsidR="00716207" w:rsidRPr="00716207" w:rsidRDefault="00716207" w:rsidP="00716207">
            <w:pPr>
              <w:rPr>
                <w:bCs/>
              </w:rPr>
            </w:pPr>
            <w:r>
              <w:rPr>
                <w:bCs/>
              </w:rPr>
              <w:t>3.</w:t>
            </w:r>
          </w:p>
        </w:tc>
        <w:tc>
          <w:tcPr>
            <w:tcW w:w="2267" w:type="dxa"/>
            <w:vAlign w:val="center"/>
          </w:tcPr>
          <w:p w:rsidR="00716207" w:rsidRDefault="00716207" w:rsidP="00716207">
            <w:pPr>
              <w:rPr>
                <w:rFonts w:eastAsia="Calibri"/>
              </w:rPr>
            </w:pPr>
            <w:r>
              <w:rPr>
                <w:rFonts w:eastAsia="Calibri"/>
              </w:rPr>
              <w:t xml:space="preserve">Иные межбюджетные трансферты бюджетам муниципальных районов, городских округов и поселений области на проведение капитального и текущего ремонта, техническое </w:t>
            </w:r>
            <w:r>
              <w:rPr>
                <w:rFonts w:eastAsia="Calibri"/>
              </w:rPr>
              <w:lastRenderedPageBreak/>
              <w:t>оснащение муниципальных учреждений культурно-досугового типа</w:t>
            </w:r>
          </w:p>
        </w:tc>
        <w:tc>
          <w:tcPr>
            <w:tcW w:w="997" w:type="dxa"/>
            <w:vAlign w:val="center"/>
          </w:tcPr>
          <w:p w:rsidR="00716207" w:rsidRDefault="00716207" w:rsidP="00716207">
            <w:pPr>
              <w:jc w:val="center"/>
              <w:rPr>
                <w:rFonts w:eastAsia="Calibri"/>
              </w:rPr>
            </w:pPr>
            <w:r>
              <w:rPr>
                <w:rFonts w:eastAsia="Calibri"/>
              </w:rPr>
              <w:lastRenderedPageBreak/>
              <w:t>2024</w:t>
            </w:r>
          </w:p>
        </w:tc>
        <w:tc>
          <w:tcPr>
            <w:tcW w:w="1137" w:type="dxa"/>
            <w:vAlign w:val="center"/>
          </w:tcPr>
          <w:p w:rsidR="00716207" w:rsidRDefault="00716207" w:rsidP="00716207">
            <w:pPr>
              <w:jc w:val="center"/>
              <w:rPr>
                <w:rFonts w:eastAsia="Calibri"/>
              </w:rPr>
            </w:pPr>
            <w:r>
              <w:rPr>
                <w:rFonts w:eastAsia="Calibri"/>
              </w:rPr>
              <w:t>1500,0</w:t>
            </w:r>
          </w:p>
        </w:tc>
        <w:tc>
          <w:tcPr>
            <w:tcW w:w="988" w:type="dxa"/>
            <w:vAlign w:val="center"/>
          </w:tcPr>
          <w:p w:rsidR="00716207" w:rsidRPr="00687862" w:rsidRDefault="00716207" w:rsidP="00716207">
            <w:pPr>
              <w:jc w:val="center"/>
              <w:rPr>
                <w:rFonts w:eastAsia="Calibri"/>
              </w:rPr>
            </w:pPr>
          </w:p>
        </w:tc>
        <w:tc>
          <w:tcPr>
            <w:tcW w:w="996" w:type="dxa"/>
            <w:gridSpan w:val="2"/>
            <w:vAlign w:val="center"/>
          </w:tcPr>
          <w:p w:rsidR="00716207" w:rsidRDefault="00716207" w:rsidP="00716207">
            <w:pPr>
              <w:jc w:val="center"/>
              <w:rPr>
                <w:rFonts w:eastAsia="Calibri"/>
              </w:rPr>
            </w:pPr>
            <w:r>
              <w:rPr>
                <w:rFonts w:eastAsia="Calibri"/>
              </w:rPr>
              <w:t>1500,0</w:t>
            </w:r>
          </w:p>
        </w:tc>
        <w:tc>
          <w:tcPr>
            <w:tcW w:w="1134" w:type="dxa"/>
            <w:vAlign w:val="center"/>
          </w:tcPr>
          <w:p w:rsidR="00716207" w:rsidRDefault="00716207" w:rsidP="00716207">
            <w:pPr>
              <w:jc w:val="center"/>
              <w:rPr>
                <w:rFonts w:eastAsia="Calibri"/>
              </w:rPr>
            </w:pPr>
          </w:p>
        </w:tc>
        <w:tc>
          <w:tcPr>
            <w:tcW w:w="1418" w:type="dxa"/>
            <w:vAlign w:val="center"/>
          </w:tcPr>
          <w:p w:rsidR="00716207" w:rsidRPr="00687862" w:rsidRDefault="00716207" w:rsidP="00716207">
            <w:pPr>
              <w:jc w:val="center"/>
              <w:rPr>
                <w:rFonts w:eastAsia="Calibri"/>
                <w:lang w:eastAsia="en-US"/>
              </w:rPr>
            </w:pPr>
          </w:p>
        </w:tc>
        <w:tc>
          <w:tcPr>
            <w:tcW w:w="1417" w:type="dxa"/>
            <w:vAlign w:val="center"/>
          </w:tcPr>
          <w:p w:rsidR="00716207" w:rsidRPr="00687862" w:rsidRDefault="00716207" w:rsidP="00716207">
            <w:pPr>
              <w:jc w:val="center"/>
              <w:rPr>
                <w:rFonts w:eastAsia="Calibri"/>
                <w:lang w:eastAsia="en-US"/>
              </w:rPr>
            </w:pPr>
          </w:p>
        </w:tc>
        <w:tc>
          <w:tcPr>
            <w:tcW w:w="1842" w:type="dxa"/>
          </w:tcPr>
          <w:p w:rsidR="00716207" w:rsidRPr="00FA1747" w:rsidRDefault="00716207" w:rsidP="0071620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716207" w:rsidRPr="00716207" w:rsidRDefault="00716207" w:rsidP="00716207">
            <w:r w:rsidRPr="00716207">
              <w:rPr>
                <w:bCs/>
              </w:rPr>
              <w:t xml:space="preserve">Текущий ремонт здания филиала МБУК «СКО ОМР» </w:t>
            </w:r>
            <w:proofErr w:type="spellStart"/>
            <w:r w:rsidRPr="00716207">
              <w:rPr>
                <w:bCs/>
              </w:rPr>
              <w:t>Балашинский</w:t>
            </w:r>
            <w:proofErr w:type="spellEnd"/>
            <w:r w:rsidRPr="00716207">
              <w:rPr>
                <w:bCs/>
              </w:rPr>
              <w:t xml:space="preserve"> СДК (ремонт зрительного зала, сцены</w:t>
            </w:r>
            <w:r w:rsidR="003D024C">
              <w:rPr>
                <w:bCs/>
              </w:rPr>
              <w:t>)</w:t>
            </w:r>
          </w:p>
        </w:tc>
      </w:tr>
      <w:tr w:rsidR="003D024C" w:rsidRPr="00FA1747" w:rsidTr="00716207">
        <w:tc>
          <w:tcPr>
            <w:tcW w:w="531" w:type="dxa"/>
            <w:vAlign w:val="center"/>
          </w:tcPr>
          <w:p w:rsidR="003D024C" w:rsidRDefault="003D024C" w:rsidP="00716207">
            <w:pPr>
              <w:rPr>
                <w:bCs/>
              </w:rPr>
            </w:pPr>
            <w:r>
              <w:rPr>
                <w:bCs/>
              </w:rPr>
              <w:lastRenderedPageBreak/>
              <w:t>4.</w:t>
            </w:r>
          </w:p>
        </w:tc>
        <w:tc>
          <w:tcPr>
            <w:tcW w:w="2267" w:type="dxa"/>
            <w:vAlign w:val="center"/>
          </w:tcPr>
          <w:p w:rsidR="003D024C" w:rsidRDefault="003D024C" w:rsidP="003D024C">
            <w:pPr>
              <w:rPr>
                <w:rFonts w:eastAsia="Calibri"/>
              </w:rPr>
            </w:pPr>
            <w:r w:rsidRPr="003D024C">
              <w:rPr>
                <w:rFonts w:eastAsia="Calibri"/>
              </w:rPr>
              <w:t xml:space="preserve">Субсидии на реализацию мероприятий, проводимых в рамках целевых программ, не включаемых в муниципальное задание и не </w:t>
            </w:r>
            <w:proofErr w:type="spellStart"/>
            <w:r w:rsidRPr="003D024C">
              <w:rPr>
                <w:rFonts w:eastAsia="Calibri"/>
              </w:rPr>
              <w:t>относящиихся</w:t>
            </w:r>
            <w:proofErr w:type="spellEnd"/>
            <w:r w:rsidRPr="003D024C">
              <w:rPr>
                <w:rFonts w:eastAsia="Calibri"/>
              </w:rPr>
              <w:t xml:space="preserve"> к бюджетным инвестициям</w:t>
            </w:r>
          </w:p>
        </w:tc>
        <w:tc>
          <w:tcPr>
            <w:tcW w:w="997" w:type="dxa"/>
            <w:vAlign w:val="center"/>
          </w:tcPr>
          <w:p w:rsidR="003D024C" w:rsidRDefault="003D024C" w:rsidP="00716207">
            <w:pPr>
              <w:jc w:val="center"/>
              <w:rPr>
                <w:rFonts w:eastAsia="Calibri"/>
              </w:rPr>
            </w:pPr>
            <w:r>
              <w:rPr>
                <w:rFonts w:eastAsia="Calibri"/>
              </w:rPr>
              <w:t>2024 г.</w:t>
            </w:r>
          </w:p>
        </w:tc>
        <w:tc>
          <w:tcPr>
            <w:tcW w:w="1137" w:type="dxa"/>
            <w:vAlign w:val="center"/>
          </w:tcPr>
          <w:p w:rsidR="003D024C" w:rsidRDefault="007C5BC6" w:rsidP="00716207">
            <w:pPr>
              <w:jc w:val="center"/>
              <w:rPr>
                <w:rFonts w:eastAsia="Calibri"/>
              </w:rPr>
            </w:pPr>
            <w:r>
              <w:rPr>
                <w:rFonts w:eastAsia="Calibri"/>
              </w:rPr>
              <w:t>510</w:t>
            </w:r>
            <w:r w:rsidR="003D024C">
              <w:rPr>
                <w:rFonts w:eastAsia="Calibri"/>
              </w:rPr>
              <w:t>,0</w:t>
            </w:r>
          </w:p>
        </w:tc>
        <w:tc>
          <w:tcPr>
            <w:tcW w:w="988" w:type="dxa"/>
            <w:vAlign w:val="center"/>
          </w:tcPr>
          <w:p w:rsidR="003D024C" w:rsidRPr="00687862" w:rsidRDefault="003D024C" w:rsidP="00716207">
            <w:pPr>
              <w:jc w:val="center"/>
              <w:rPr>
                <w:rFonts w:eastAsia="Calibri"/>
              </w:rPr>
            </w:pPr>
          </w:p>
        </w:tc>
        <w:tc>
          <w:tcPr>
            <w:tcW w:w="996" w:type="dxa"/>
            <w:gridSpan w:val="2"/>
            <w:vAlign w:val="center"/>
          </w:tcPr>
          <w:p w:rsidR="003D024C" w:rsidRDefault="003D024C" w:rsidP="00716207">
            <w:pPr>
              <w:jc w:val="center"/>
              <w:rPr>
                <w:rFonts w:eastAsia="Calibri"/>
              </w:rPr>
            </w:pPr>
          </w:p>
        </w:tc>
        <w:tc>
          <w:tcPr>
            <w:tcW w:w="1134" w:type="dxa"/>
            <w:vAlign w:val="center"/>
          </w:tcPr>
          <w:p w:rsidR="003D024C" w:rsidRDefault="007C5BC6" w:rsidP="00716207">
            <w:pPr>
              <w:jc w:val="center"/>
              <w:rPr>
                <w:rFonts w:eastAsia="Calibri"/>
              </w:rPr>
            </w:pPr>
            <w:r>
              <w:rPr>
                <w:rFonts w:eastAsia="Calibri"/>
              </w:rPr>
              <w:t>510</w:t>
            </w:r>
            <w:r w:rsidR="003D024C">
              <w:rPr>
                <w:rFonts w:eastAsia="Calibri"/>
              </w:rPr>
              <w:t>,0</w:t>
            </w:r>
          </w:p>
        </w:tc>
        <w:tc>
          <w:tcPr>
            <w:tcW w:w="1418" w:type="dxa"/>
            <w:vAlign w:val="center"/>
          </w:tcPr>
          <w:p w:rsidR="003D024C" w:rsidRPr="00687862" w:rsidRDefault="003D024C" w:rsidP="00716207">
            <w:pPr>
              <w:jc w:val="center"/>
              <w:rPr>
                <w:rFonts w:eastAsia="Calibri"/>
                <w:lang w:eastAsia="en-US"/>
              </w:rPr>
            </w:pPr>
          </w:p>
        </w:tc>
        <w:tc>
          <w:tcPr>
            <w:tcW w:w="1417" w:type="dxa"/>
            <w:vAlign w:val="center"/>
          </w:tcPr>
          <w:p w:rsidR="003D024C" w:rsidRPr="00687862" w:rsidRDefault="003D024C" w:rsidP="00716207">
            <w:pPr>
              <w:jc w:val="center"/>
              <w:rPr>
                <w:rFonts w:eastAsia="Calibri"/>
                <w:lang w:eastAsia="en-US"/>
              </w:rPr>
            </w:pPr>
          </w:p>
        </w:tc>
        <w:tc>
          <w:tcPr>
            <w:tcW w:w="1842" w:type="dxa"/>
          </w:tcPr>
          <w:p w:rsidR="003D024C" w:rsidRPr="00FA1747" w:rsidRDefault="003D024C" w:rsidP="0071620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3D024C" w:rsidRPr="00716207" w:rsidRDefault="003D024C" w:rsidP="003D024C">
            <w:pPr>
              <w:rPr>
                <w:bCs/>
              </w:rPr>
            </w:pPr>
            <w:r w:rsidRPr="00716207">
              <w:rPr>
                <w:bCs/>
              </w:rPr>
              <w:t>Ремонт</w:t>
            </w:r>
            <w:r>
              <w:rPr>
                <w:bCs/>
              </w:rPr>
              <w:t xml:space="preserve"> сцены, туалета в Синегорском</w:t>
            </w:r>
            <w:r w:rsidRPr="00716207">
              <w:rPr>
                <w:bCs/>
              </w:rPr>
              <w:t xml:space="preserve"> филиал</w:t>
            </w:r>
            <w:r>
              <w:rPr>
                <w:bCs/>
              </w:rPr>
              <w:t>е</w:t>
            </w:r>
            <w:r w:rsidRPr="00716207">
              <w:rPr>
                <w:bCs/>
              </w:rPr>
              <w:t xml:space="preserve"> МБУК «СКО ОМР»</w:t>
            </w:r>
            <w:r w:rsidR="007C5BC6">
              <w:rPr>
                <w:bCs/>
              </w:rPr>
              <w:t xml:space="preserve">, ремонт Дома Дружбы, ремонт </w:t>
            </w:r>
            <w:proofErr w:type="spellStart"/>
            <w:r w:rsidR="007C5BC6">
              <w:rPr>
                <w:bCs/>
              </w:rPr>
              <w:t>Балашинского</w:t>
            </w:r>
            <w:proofErr w:type="spellEnd"/>
            <w:r w:rsidR="007C5BC6">
              <w:rPr>
                <w:bCs/>
              </w:rPr>
              <w:t xml:space="preserve"> СДК</w:t>
            </w:r>
          </w:p>
        </w:tc>
      </w:tr>
      <w:tr w:rsidR="00716207" w:rsidRPr="00FA1747" w:rsidTr="00716207">
        <w:tc>
          <w:tcPr>
            <w:tcW w:w="3795" w:type="dxa"/>
            <w:gridSpan w:val="3"/>
            <w:vAlign w:val="center"/>
          </w:tcPr>
          <w:p w:rsidR="00716207" w:rsidRPr="00FA1747" w:rsidRDefault="00716207" w:rsidP="00716207">
            <w:pPr>
              <w:rPr>
                <w:b/>
                <w:bCs/>
              </w:rPr>
            </w:pPr>
          </w:p>
          <w:p w:rsidR="00716207" w:rsidRPr="00FA1747" w:rsidRDefault="00716207" w:rsidP="00716207">
            <w:pPr>
              <w:rPr>
                <w:b/>
                <w:bCs/>
              </w:rPr>
            </w:pPr>
            <w:r w:rsidRPr="00FA1747">
              <w:rPr>
                <w:b/>
                <w:bCs/>
              </w:rPr>
              <w:t>Итого</w:t>
            </w:r>
          </w:p>
        </w:tc>
        <w:tc>
          <w:tcPr>
            <w:tcW w:w="1137" w:type="dxa"/>
            <w:vAlign w:val="bottom"/>
          </w:tcPr>
          <w:p w:rsidR="00716207" w:rsidRPr="00FA1747" w:rsidRDefault="00716207" w:rsidP="000736EF">
            <w:pPr>
              <w:ind w:left="-108"/>
              <w:jc w:val="center"/>
              <w:rPr>
                <w:b/>
                <w:bCs/>
              </w:rPr>
            </w:pPr>
            <w:r>
              <w:rPr>
                <w:b/>
                <w:bCs/>
              </w:rPr>
              <w:t>26</w:t>
            </w:r>
            <w:r w:rsidR="000736EF">
              <w:rPr>
                <w:b/>
                <w:bCs/>
              </w:rPr>
              <w:t> 702,6</w:t>
            </w:r>
          </w:p>
        </w:tc>
        <w:tc>
          <w:tcPr>
            <w:tcW w:w="988" w:type="dxa"/>
            <w:vAlign w:val="bottom"/>
          </w:tcPr>
          <w:p w:rsidR="00716207" w:rsidRPr="00FA1747" w:rsidRDefault="00716207" w:rsidP="00716207">
            <w:pPr>
              <w:jc w:val="center"/>
              <w:rPr>
                <w:b/>
                <w:bCs/>
              </w:rPr>
            </w:pPr>
            <w:r>
              <w:rPr>
                <w:b/>
                <w:bCs/>
              </w:rPr>
              <w:t>50,0</w:t>
            </w:r>
          </w:p>
        </w:tc>
        <w:tc>
          <w:tcPr>
            <w:tcW w:w="996" w:type="dxa"/>
            <w:gridSpan w:val="2"/>
            <w:vAlign w:val="bottom"/>
          </w:tcPr>
          <w:p w:rsidR="00716207" w:rsidRPr="00FA1747" w:rsidRDefault="00716207" w:rsidP="00716207">
            <w:pPr>
              <w:jc w:val="center"/>
              <w:rPr>
                <w:b/>
                <w:bCs/>
              </w:rPr>
            </w:pPr>
            <w:r>
              <w:rPr>
                <w:b/>
                <w:bCs/>
              </w:rPr>
              <w:t>1501,0</w:t>
            </w:r>
          </w:p>
        </w:tc>
        <w:tc>
          <w:tcPr>
            <w:tcW w:w="1134" w:type="dxa"/>
            <w:vAlign w:val="bottom"/>
          </w:tcPr>
          <w:p w:rsidR="00716207" w:rsidRPr="00FA1747" w:rsidRDefault="00716207" w:rsidP="000736EF">
            <w:pPr>
              <w:ind w:left="-108"/>
              <w:jc w:val="center"/>
              <w:rPr>
                <w:b/>
                <w:bCs/>
              </w:rPr>
            </w:pPr>
            <w:r>
              <w:rPr>
                <w:b/>
                <w:bCs/>
              </w:rPr>
              <w:t>2</w:t>
            </w:r>
            <w:r w:rsidR="000736EF">
              <w:rPr>
                <w:b/>
                <w:bCs/>
              </w:rPr>
              <w:t>5 151,6</w:t>
            </w:r>
          </w:p>
        </w:tc>
        <w:tc>
          <w:tcPr>
            <w:tcW w:w="1418" w:type="dxa"/>
            <w:vAlign w:val="bottom"/>
          </w:tcPr>
          <w:p w:rsidR="00716207" w:rsidRPr="00FA1747" w:rsidRDefault="00716207" w:rsidP="00711D79">
            <w:pPr>
              <w:jc w:val="center"/>
              <w:rPr>
                <w:b/>
                <w:bCs/>
              </w:rPr>
            </w:pPr>
            <w:r>
              <w:rPr>
                <w:b/>
                <w:bCs/>
              </w:rPr>
              <w:t>2</w:t>
            </w:r>
            <w:r w:rsidR="00711D79">
              <w:rPr>
                <w:b/>
                <w:bCs/>
              </w:rPr>
              <w:t>5 282,0</w:t>
            </w:r>
          </w:p>
        </w:tc>
        <w:tc>
          <w:tcPr>
            <w:tcW w:w="1417" w:type="dxa"/>
            <w:vAlign w:val="bottom"/>
          </w:tcPr>
          <w:p w:rsidR="00716207" w:rsidRPr="00FA1747" w:rsidRDefault="00716207" w:rsidP="00711D79">
            <w:pPr>
              <w:jc w:val="center"/>
              <w:rPr>
                <w:b/>
                <w:bCs/>
              </w:rPr>
            </w:pPr>
            <w:r>
              <w:rPr>
                <w:b/>
                <w:bCs/>
              </w:rPr>
              <w:t>2</w:t>
            </w:r>
            <w:r w:rsidR="00711D79">
              <w:rPr>
                <w:b/>
                <w:bCs/>
              </w:rPr>
              <w:t>5 208,3</w:t>
            </w:r>
          </w:p>
        </w:tc>
        <w:tc>
          <w:tcPr>
            <w:tcW w:w="1842" w:type="dxa"/>
            <w:vAlign w:val="center"/>
          </w:tcPr>
          <w:p w:rsidR="00716207" w:rsidRPr="00FA1747" w:rsidRDefault="00716207" w:rsidP="00716207">
            <w:pPr>
              <w:jc w:val="center"/>
              <w:rPr>
                <w:b/>
                <w:bCs/>
              </w:rPr>
            </w:pPr>
          </w:p>
        </w:tc>
        <w:tc>
          <w:tcPr>
            <w:tcW w:w="3257" w:type="dxa"/>
            <w:vAlign w:val="center"/>
          </w:tcPr>
          <w:p w:rsidR="00716207" w:rsidRPr="00FA1747" w:rsidRDefault="00716207" w:rsidP="00716207">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  на 2,9%;</w:t>
            </w:r>
          </w:p>
          <w:p w:rsidR="006814A0" w:rsidRPr="00C51557" w:rsidRDefault="0036249C" w:rsidP="006814A0">
            <w:pPr>
              <w:rPr>
                <w:lang w:eastAsia="en-US"/>
              </w:rPr>
            </w:pPr>
            <w:r>
              <w:rPr>
                <w:lang w:eastAsia="en-US"/>
              </w:rPr>
              <w:t>в 202</w:t>
            </w:r>
            <w:r w:rsidR="00E26633">
              <w:rPr>
                <w:lang w:eastAsia="en-US"/>
              </w:rPr>
              <w:t>5</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E26633" w:rsidP="006814A0">
            <w:pPr>
              <w:rPr>
                <w:lang w:eastAsia="en-US"/>
              </w:rPr>
            </w:pPr>
            <w:r>
              <w:rPr>
                <w:lang w:eastAsia="en-US"/>
              </w:rPr>
              <w:t>в 2025</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E26633">
              <w:rPr>
                <w:lang w:eastAsia="en-US"/>
              </w:rPr>
              <w:t>24</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E2663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E26633">
            <w:pPr>
              <w:ind w:firstLine="540"/>
              <w:jc w:val="center"/>
            </w:pPr>
            <w:r w:rsidRPr="00C51557">
              <w:t>202</w:t>
            </w:r>
            <w:r w:rsidR="00E26633">
              <w:t>4</w:t>
            </w:r>
            <w:r w:rsidRPr="00C51557">
              <w:t>-202</w:t>
            </w:r>
            <w:r w:rsidR="00E26633">
              <w:t>6</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E26633">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58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202</w:t>
            </w:r>
            <w:r w:rsidR="00E26633">
              <w:t>4</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w:t>
            </w:r>
            <w:r w:rsidRPr="00C51557">
              <w:rPr>
                <w:lang w:val="en-US"/>
              </w:rPr>
              <w:t>2</w:t>
            </w:r>
            <w:r w:rsidR="00E26633">
              <w:t>5</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r w:rsidRPr="00C51557">
              <w:t xml:space="preserve">  202</w:t>
            </w:r>
            <w:r w:rsidR="00E26633">
              <w:t>6</w:t>
            </w:r>
            <w:r w:rsidRPr="00C51557">
              <w:t xml:space="preserve"> год</w:t>
            </w:r>
          </w:p>
        </w:tc>
      </w:tr>
      <w:tr w:rsidR="006814A0" w:rsidRPr="00C51557" w:rsidTr="00E26633">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6814A0" w:rsidRPr="00C51557" w:rsidRDefault="00E26633" w:rsidP="000855F7">
            <w:pPr>
              <w:jc w:val="center"/>
            </w:pPr>
            <w:r>
              <w:t>2</w:t>
            </w:r>
            <w:r w:rsidR="00015394">
              <w:t>6 813,</w:t>
            </w:r>
            <w:r w:rsidR="002F6562">
              <w:t>7</w:t>
            </w:r>
          </w:p>
        </w:tc>
        <w:tc>
          <w:tcPr>
            <w:tcW w:w="1111" w:type="dxa"/>
            <w:tcBorders>
              <w:top w:val="single" w:sz="4" w:space="0" w:color="auto"/>
              <w:left w:val="single" w:sz="4" w:space="0" w:color="auto"/>
              <w:bottom w:val="single" w:sz="4" w:space="0" w:color="auto"/>
              <w:right w:val="single" w:sz="4" w:space="0" w:color="auto"/>
            </w:tcBorders>
          </w:tcPr>
          <w:p w:rsidR="006814A0" w:rsidRPr="00C51557" w:rsidRDefault="00E359EF" w:rsidP="000855F7">
            <w:pPr>
              <w:jc w:val="center"/>
            </w:pPr>
            <w:r>
              <w:t>9 213,</w:t>
            </w:r>
            <w:r w:rsidR="002F6562">
              <w:t>1</w:t>
            </w:r>
          </w:p>
        </w:tc>
        <w:tc>
          <w:tcPr>
            <w:tcW w:w="1322" w:type="dxa"/>
            <w:tcBorders>
              <w:top w:val="single" w:sz="4" w:space="0" w:color="auto"/>
              <w:left w:val="single" w:sz="4" w:space="0" w:color="auto"/>
              <w:bottom w:val="single" w:sz="4" w:space="0" w:color="auto"/>
              <w:right w:val="single" w:sz="4" w:space="0" w:color="auto"/>
            </w:tcBorders>
          </w:tcPr>
          <w:p w:rsidR="006814A0"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E26633" w:rsidP="000855F7">
            <w:pPr>
              <w:jc w:val="both"/>
            </w:pPr>
            <w:r>
              <w:t>8 968,6</w:t>
            </w:r>
          </w:p>
        </w:tc>
      </w:tr>
      <w:tr w:rsidR="00600D56" w:rsidRPr="00C51557" w:rsidTr="00E26633">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E359EF" w:rsidP="00B22BC6">
            <w:r>
              <w:t xml:space="preserve">      20</w:t>
            </w:r>
            <w:r w:rsidR="00B22BC6">
              <w:t>0,0</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E359EF" w:rsidP="00B22BC6">
            <w:pPr>
              <w:jc w:val="center"/>
            </w:pPr>
            <w:r>
              <w:t>20</w:t>
            </w:r>
            <w:r w:rsidR="00B22BC6">
              <w:t>0,0</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B22BC6" w:rsidP="000855F7">
            <w:pPr>
              <w:jc w:val="center"/>
            </w:pPr>
            <w:r>
              <w:t>9,1</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B22BC6" w:rsidP="000855F7">
            <w:pPr>
              <w:jc w:val="center"/>
            </w:pPr>
            <w:r>
              <w:t>9</w:t>
            </w:r>
            <w:r w:rsidR="00E359EF">
              <w:t>,</w:t>
            </w:r>
            <w:r>
              <w:t>1</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E26633"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0855F7">
            <w:pPr>
              <w:jc w:val="center"/>
            </w:pPr>
            <w:r>
              <w:t>24 604,6</w:t>
            </w: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0855F7">
            <w:pPr>
              <w:jc w:val="center"/>
            </w:pPr>
            <w:r>
              <w:t>9 004,0</w:t>
            </w:r>
          </w:p>
        </w:tc>
        <w:tc>
          <w:tcPr>
            <w:tcW w:w="1322" w:type="dxa"/>
            <w:tcBorders>
              <w:top w:val="single" w:sz="4" w:space="0" w:color="auto"/>
              <w:left w:val="single" w:sz="4" w:space="0" w:color="auto"/>
              <w:bottom w:val="single" w:sz="4" w:space="0" w:color="auto"/>
              <w:right w:val="single" w:sz="4" w:space="0" w:color="auto"/>
            </w:tcBorders>
          </w:tcPr>
          <w:p w:rsidR="00E26633"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E26633" w:rsidRPr="000427FA" w:rsidRDefault="00E26633" w:rsidP="000855F7">
            <w:pPr>
              <w:jc w:val="both"/>
            </w:pPr>
            <w:r>
              <w:t>8 968,6</w:t>
            </w:r>
          </w:p>
        </w:tc>
      </w:tr>
      <w:tr w:rsidR="00E26633"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32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r>
      <w:tr w:rsidR="00E26633"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E26633" w:rsidRPr="00C51557" w:rsidRDefault="00E26633"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E26633" w:rsidRPr="00C51557" w:rsidRDefault="00E26633"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важное значение,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E26633" w:rsidRPr="00121442">
        <w:rPr>
          <w:b/>
          <w:bCs/>
          <w:sz w:val="28"/>
          <w:szCs w:val="28"/>
        </w:rPr>
        <w:t>3</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716207">
            <w:pPr>
              <w:jc w:val="center"/>
            </w:pPr>
            <w:r w:rsidRPr="00121442">
              <w:t>32</w:t>
            </w:r>
            <w:r w:rsidR="00716207">
              <w:t>1245</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6814A0" w:rsidP="00716207">
            <w:pPr>
              <w:jc w:val="center"/>
            </w:pPr>
            <w:r w:rsidRPr="00121442">
              <w:t>1</w:t>
            </w:r>
            <w:r w:rsidR="00716207">
              <w:t>79583</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6814A0" w:rsidP="00716207">
            <w:pPr>
              <w:jc w:val="center"/>
            </w:pPr>
            <w:r w:rsidRPr="00121442">
              <w:t>2</w:t>
            </w:r>
            <w:r w:rsidR="00716207">
              <w:t>240</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w:t>
      </w:r>
      <w:r w:rsidR="00E26633">
        <w:rPr>
          <w:sz w:val="28"/>
          <w:szCs w:val="28"/>
        </w:rPr>
        <w:t>26</w:t>
      </w:r>
      <w:r w:rsidR="00015394">
        <w:rPr>
          <w:sz w:val="28"/>
          <w:szCs w:val="28"/>
        </w:rPr>
        <w:t> 813,</w:t>
      </w:r>
      <w:r w:rsidR="002F6562">
        <w:rPr>
          <w:sz w:val="28"/>
          <w:szCs w:val="28"/>
        </w:rPr>
        <w:t>7</w:t>
      </w:r>
      <w:r w:rsidR="00972BD4">
        <w:rPr>
          <w:sz w:val="28"/>
          <w:szCs w:val="28"/>
        </w:rPr>
        <w:t xml:space="preserve"> </w:t>
      </w:r>
      <w:r w:rsidRPr="005A5741">
        <w:rPr>
          <w:sz w:val="28"/>
          <w:szCs w:val="28"/>
        </w:rPr>
        <w:t xml:space="preserve"> т</w:t>
      </w:r>
      <w:r w:rsidR="00EF3AD4">
        <w:rPr>
          <w:sz w:val="28"/>
          <w:szCs w:val="28"/>
        </w:rPr>
        <w:t>ыс</w:t>
      </w:r>
      <w:proofErr w:type="gramStart"/>
      <w:r w:rsidRPr="005A5741">
        <w:rPr>
          <w:sz w:val="28"/>
          <w:szCs w:val="28"/>
        </w:rPr>
        <w:t>.</w:t>
      </w:r>
      <w:r w:rsidR="00972BD4">
        <w:rPr>
          <w:sz w:val="28"/>
          <w:szCs w:val="28"/>
        </w:rPr>
        <w:t>р</w:t>
      </w:r>
      <w:proofErr w:type="gramEnd"/>
      <w:r w:rsidR="00EF3AD4">
        <w:rPr>
          <w:sz w:val="28"/>
          <w:szCs w:val="28"/>
        </w:rPr>
        <w:t>уб</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E26633">
        <w:rPr>
          <w:sz w:val="28"/>
          <w:szCs w:val="28"/>
        </w:rPr>
        <w:t>4</w:t>
      </w:r>
      <w:r w:rsidRPr="005A5741">
        <w:rPr>
          <w:sz w:val="28"/>
          <w:szCs w:val="28"/>
        </w:rPr>
        <w:t xml:space="preserve"> год –</w:t>
      </w:r>
      <w:r w:rsidR="000427FA">
        <w:rPr>
          <w:sz w:val="28"/>
          <w:szCs w:val="28"/>
        </w:rPr>
        <w:t xml:space="preserve"> </w:t>
      </w:r>
      <w:r w:rsidR="00015394">
        <w:rPr>
          <w:sz w:val="28"/>
          <w:szCs w:val="28"/>
        </w:rPr>
        <w:t>9 213,</w:t>
      </w:r>
      <w:r w:rsidR="002F6562">
        <w:rPr>
          <w:sz w:val="28"/>
          <w:szCs w:val="28"/>
        </w:rPr>
        <w:t>1</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5</w:t>
      </w:r>
      <w:r w:rsidR="006814A0" w:rsidRPr="005A5741">
        <w:rPr>
          <w:sz w:val="28"/>
          <w:szCs w:val="28"/>
        </w:rPr>
        <w:t xml:space="preserve"> год –</w:t>
      </w:r>
      <w:r w:rsidR="00771FA2">
        <w:rPr>
          <w:sz w:val="28"/>
          <w:szCs w:val="28"/>
        </w:rPr>
        <w:t xml:space="preserve"> </w:t>
      </w:r>
      <w:r w:rsidR="00E26633">
        <w:rPr>
          <w:sz w:val="28"/>
          <w:szCs w:val="28"/>
        </w:rPr>
        <w:t>8 632,0</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6</w:t>
      </w:r>
      <w:r w:rsidR="006814A0" w:rsidRPr="005A5741">
        <w:rPr>
          <w:sz w:val="28"/>
          <w:szCs w:val="28"/>
        </w:rPr>
        <w:t xml:space="preserve"> год – </w:t>
      </w:r>
      <w:r w:rsidR="00E26633">
        <w:rPr>
          <w:sz w:val="28"/>
          <w:szCs w:val="28"/>
        </w:rPr>
        <w:t xml:space="preserve">8 968,6 </w:t>
      </w:r>
      <w:r w:rsidR="006814A0" w:rsidRPr="005A5741">
        <w:rPr>
          <w:sz w:val="28"/>
          <w:szCs w:val="28"/>
        </w:rPr>
        <w:t xml:space="preserve"> тыс. руб. </w:t>
      </w:r>
    </w:p>
    <w:p w:rsidR="006814A0" w:rsidRPr="005A5741" w:rsidRDefault="00EF3AD4" w:rsidP="00EF3AD4">
      <w:pPr>
        <w:ind w:firstLine="426"/>
        <w:jc w:val="both"/>
        <w:rPr>
          <w:sz w:val="28"/>
          <w:szCs w:val="28"/>
        </w:rPr>
      </w:pPr>
      <w:r w:rsidRPr="00F455AC">
        <w:rPr>
          <w:sz w:val="28"/>
          <w:szCs w:val="28"/>
        </w:rPr>
        <w:t xml:space="preserve">Объемы бюджетных средств в течение года уточняются в соответствии </w:t>
      </w:r>
      <w:proofErr w:type="spellStart"/>
      <w:r w:rsidRPr="00F455AC">
        <w:rPr>
          <w:sz w:val="28"/>
          <w:szCs w:val="28"/>
        </w:rPr>
        <w:t>спринимаемыми</w:t>
      </w:r>
      <w:proofErr w:type="spellEnd"/>
      <w:r w:rsidRPr="00F455AC">
        <w:rPr>
          <w:sz w:val="28"/>
          <w:szCs w:val="28"/>
        </w:rPr>
        <w:t xml:space="preserve"> нормативными правовыми актами о соответствующих бюджетах  на финансовый год</w:t>
      </w:r>
      <w:proofErr w:type="gramStart"/>
      <w:r w:rsidRPr="00F455AC">
        <w:rPr>
          <w:sz w:val="28"/>
          <w:szCs w:val="28"/>
        </w:rPr>
        <w:t>.</w:t>
      </w:r>
      <w:r w:rsidR="006814A0" w:rsidRPr="005A5741">
        <w:rPr>
          <w:sz w:val="28"/>
          <w:szCs w:val="28"/>
        </w:rPr>
        <w:t>(</w:t>
      </w:r>
      <w:proofErr w:type="gramEnd"/>
      <w:r w:rsidR="006814A0" w:rsidRPr="005A5741">
        <w:rPr>
          <w:sz w:val="28"/>
          <w:szCs w:val="28"/>
        </w:rPr>
        <w:t>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п/п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5</w:t>
            </w:r>
            <w:r w:rsidRPr="00687862">
              <w:rPr>
                <w:b/>
                <w:bCs/>
                <w:color w:val="000000"/>
              </w:rPr>
              <w:t xml:space="preserve"> год</w:t>
            </w:r>
          </w:p>
        </w:tc>
        <w:tc>
          <w:tcPr>
            <w:tcW w:w="1275"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6</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4</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r w:rsidR="00EA0A5B">
              <w:t>»</w:t>
            </w:r>
            <w:r w:rsidRPr="00687862">
              <w:t xml:space="preserve">.:                                                                                                                                                                                                                                                                                                               </w:t>
            </w:r>
          </w:p>
        </w:tc>
        <w:tc>
          <w:tcPr>
            <w:tcW w:w="1135" w:type="dxa"/>
            <w:vAlign w:val="center"/>
          </w:tcPr>
          <w:p w:rsidR="006814A0" w:rsidRPr="00687862" w:rsidRDefault="00637735" w:rsidP="00E26633">
            <w:r>
              <w:t>202</w:t>
            </w:r>
            <w:r w:rsidR="00E26633">
              <w:t>4</w:t>
            </w:r>
            <w:r>
              <w:t xml:space="preserve"> г.</w:t>
            </w:r>
          </w:p>
        </w:tc>
        <w:tc>
          <w:tcPr>
            <w:tcW w:w="1134" w:type="dxa"/>
            <w:vAlign w:val="center"/>
          </w:tcPr>
          <w:p w:rsidR="006814A0" w:rsidRPr="00687862" w:rsidRDefault="00316441" w:rsidP="000855F7">
            <w:pPr>
              <w:rPr>
                <w:b/>
                <w:bCs/>
              </w:rPr>
            </w:pPr>
            <w:r>
              <w:rPr>
                <w:b/>
                <w:bCs/>
              </w:rPr>
              <w:t>9 004,0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316441" w:rsidP="000855F7">
            <w:pPr>
              <w:jc w:val="center"/>
              <w:rPr>
                <w:b/>
                <w:bCs/>
              </w:rPr>
            </w:pPr>
            <w:r>
              <w:rPr>
                <w:b/>
                <w:bCs/>
              </w:rPr>
              <w:t>9 004,0</w:t>
            </w:r>
          </w:p>
        </w:tc>
        <w:tc>
          <w:tcPr>
            <w:tcW w:w="1276" w:type="dxa"/>
            <w:vAlign w:val="center"/>
          </w:tcPr>
          <w:p w:rsidR="006814A0" w:rsidRPr="00687862" w:rsidRDefault="00316441" w:rsidP="000855F7">
            <w:pPr>
              <w:jc w:val="center"/>
              <w:rPr>
                <w:b/>
                <w:bCs/>
                <w:lang w:eastAsia="en-US"/>
              </w:rPr>
            </w:pPr>
            <w:r>
              <w:rPr>
                <w:b/>
                <w:bCs/>
                <w:lang w:eastAsia="en-US"/>
              </w:rPr>
              <w:t>8 632,0</w:t>
            </w:r>
          </w:p>
        </w:tc>
        <w:tc>
          <w:tcPr>
            <w:tcW w:w="1275" w:type="dxa"/>
            <w:vAlign w:val="center"/>
          </w:tcPr>
          <w:p w:rsidR="006814A0" w:rsidRPr="00687862" w:rsidRDefault="00316441" w:rsidP="000855F7">
            <w:pPr>
              <w:jc w:val="center"/>
              <w:rPr>
                <w:b/>
                <w:bCs/>
                <w:lang w:eastAsia="en-US"/>
              </w:rPr>
            </w:pPr>
            <w:r>
              <w:rPr>
                <w:b/>
                <w:bCs/>
                <w:lang w:eastAsia="en-US"/>
              </w:rPr>
              <w:t>8 968,6</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доступа пользователям к</w:t>
            </w:r>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0855F7">
            <w:pPr>
              <w:jc w:val="center"/>
            </w:pPr>
            <w:r>
              <w:t>8</w:t>
            </w:r>
            <w:r w:rsidR="00E26633">
              <w:t xml:space="preserve"> 3</w:t>
            </w:r>
            <w:r>
              <w:t>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0855F7">
            <w:pPr>
              <w:jc w:val="center"/>
            </w:pPr>
            <w:r>
              <w:t>8</w:t>
            </w:r>
            <w:r w:rsidR="00E26633">
              <w:t xml:space="preserve"> 3</w:t>
            </w:r>
            <w:r>
              <w:t>00,0</w:t>
            </w:r>
          </w:p>
        </w:tc>
        <w:tc>
          <w:tcPr>
            <w:tcW w:w="1276" w:type="dxa"/>
            <w:vAlign w:val="center"/>
          </w:tcPr>
          <w:p w:rsidR="006814A0" w:rsidRPr="00687862" w:rsidRDefault="00E26633" w:rsidP="000855F7">
            <w:pPr>
              <w:jc w:val="center"/>
            </w:pPr>
            <w:r>
              <w:t>8 632,0</w:t>
            </w:r>
          </w:p>
        </w:tc>
        <w:tc>
          <w:tcPr>
            <w:tcW w:w="1275" w:type="dxa"/>
            <w:vAlign w:val="center"/>
          </w:tcPr>
          <w:p w:rsidR="006814A0" w:rsidRPr="00687862" w:rsidRDefault="00E26633" w:rsidP="000855F7">
            <w:pPr>
              <w:jc w:val="center"/>
            </w:pPr>
            <w:r>
              <w:t>8 968,6</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0855F7">
            <w:pPr>
              <w:jc w:val="center"/>
            </w:pPr>
            <w:r>
              <w:t>4</w:t>
            </w:r>
            <w:r w:rsidR="00771FA2">
              <w:t>84</w:t>
            </w:r>
            <w:r w:rsidR="006814A0" w:rsidRPr="00687862">
              <w:t>,</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0855F7">
            <w:pPr>
              <w:jc w:val="center"/>
            </w:pPr>
            <w:r>
              <w:t>484</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0855F7">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0855F7">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0855F7">
            <w:pPr>
              <w:jc w:val="center"/>
            </w:pPr>
            <w:r>
              <w:t>100,0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0855F7">
            <w:pPr>
              <w:jc w:val="center"/>
            </w:pPr>
            <w:r>
              <w:t>100,0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D5770" w:rsidRPr="00687862" w:rsidTr="00B22BC6">
        <w:trPr>
          <w:trHeight w:val="826"/>
          <w:jc w:val="center"/>
        </w:trPr>
        <w:tc>
          <w:tcPr>
            <w:tcW w:w="674" w:type="dxa"/>
            <w:vAlign w:val="center"/>
          </w:tcPr>
          <w:p w:rsidR="00CD5770" w:rsidRPr="00687862" w:rsidRDefault="00CD5770" w:rsidP="00CD5770">
            <w:pPr>
              <w:jc w:val="center"/>
            </w:pPr>
            <w:r>
              <w:t>2.</w:t>
            </w:r>
          </w:p>
        </w:tc>
        <w:tc>
          <w:tcPr>
            <w:tcW w:w="2552" w:type="dxa"/>
            <w:vAlign w:val="center"/>
          </w:tcPr>
          <w:p w:rsidR="00CD5770" w:rsidRPr="00470CFF" w:rsidRDefault="00CD5770" w:rsidP="00CD5770">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1135" w:type="dxa"/>
            <w:vAlign w:val="center"/>
          </w:tcPr>
          <w:p w:rsidR="00CD5770" w:rsidRPr="00470CFF" w:rsidRDefault="00CD5770" w:rsidP="00CD5770">
            <w:pPr>
              <w:rPr>
                <w:bCs/>
              </w:rPr>
            </w:pPr>
            <w:r>
              <w:rPr>
                <w:bCs/>
              </w:rPr>
              <w:t>2024 г.</w:t>
            </w:r>
          </w:p>
        </w:tc>
        <w:tc>
          <w:tcPr>
            <w:tcW w:w="1134" w:type="dxa"/>
            <w:vAlign w:val="bottom"/>
          </w:tcPr>
          <w:p w:rsidR="00CD5770" w:rsidRDefault="00CD5770" w:rsidP="00CD5770">
            <w:pPr>
              <w:rPr>
                <w:bCs/>
              </w:rPr>
            </w:pPr>
            <w:r>
              <w:rPr>
                <w:bCs/>
              </w:rPr>
              <w:t>51,</w:t>
            </w:r>
            <w:r w:rsidR="00B22BC6">
              <w:rPr>
                <w:bCs/>
              </w:rPr>
              <w:t>0</w:t>
            </w:r>
          </w:p>
          <w:p w:rsidR="00CD5770" w:rsidRDefault="00CD5770" w:rsidP="00CD5770">
            <w:pPr>
              <w:rPr>
                <w:bCs/>
              </w:rPr>
            </w:pPr>
          </w:p>
          <w:p w:rsidR="00CD5770" w:rsidRDefault="00CD5770" w:rsidP="00CD5770">
            <w:pPr>
              <w:rPr>
                <w:bCs/>
              </w:rPr>
            </w:pPr>
          </w:p>
          <w:p w:rsidR="00CD5770" w:rsidRDefault="00CD5770" w:rsidP="00CD5770">
            <w:pPr>
              <w:rPr>
                <w:bCs/>
              </w:rPr>
            </w:pPr>
          </w:p>
          <w:p w:rsidR="00CD5770" w:rsidRPr="00470CFF" w:rsidRDefault="00CD5770" w:rsidP="00CD5770">
            <w:pPr>
              <w:rPr>
                <w:bCs/>
              </w:rPr>
            </w:pPr>
          </w:p>
        </w:tc>
        <w:tc>
          <w:tcPr>
            <w:tcW w:w="1134" w:type="dxa"/>
            <w:vAlign w:val="bottom"/>
          </w:tcPr>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r>
              <w:rPr>
                <w:bCs/>
              </w:rPr>
              <w:t>5</w:t>
            </w:r>
            <w:r w:rsidR="00B22BC6">
              <w:rPr>
                <w:bCs/>
              </w:rPr>
              <w:t>0</w:t>
            </w:r>
            <w:r>
              <w:rPr>
                <w:bCs/>
              </w:rPr>
              <w:t>,</w:t>
            </w:r>
            <w:r w:rsidR="00E359EF">
              <w:rPr>
                <w:bCs/>
              </w:rPr>
              <w:t>0</w:t>
            </w: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Pr="00470CFF" w:rsidRDefault="00CD5770" w:rsidP="00CD5770">
            <w:pPr>
              <w:jc w:val="center"/>
              <w:rPr>
                <w:bCs/>
              </w:rPr>
            </w:pPr>
          </w:p>
        </w:tc>
        <w:tc>
          <w:tcPr>
            <w:tcW w:w="992" w:type="dxa"/>
            <w:vAlign w:val="bottom"/>
          </w:tcPr>
          <w:p w:rsidR="00CD5770" w:rsidRDefault="00B22BC6" w:rsidP="00CD5770">
            <w:pPr>
              <w:jc w:val="center"/>
              <w:rPr>
                <w:bCs/>
              </w:rPr>
            </w:pPr>
            <w:r>
              <w:rPr>
                <w:bCs/>
              </w:rPr>
              <w:t>1,0</w:t>
            </w:r>
          </w:p>
          <w:p w:rsidR="00B22BC6" w:rsidRDefault="00B22BC6" w:rsidP="00CD5770">
            <w:pPr>
              <w:jc w:val="center"/>
              <w:rPr>
                <w:bCs/>
              </w:rPr>
            </w:pPr>
          </w:p>
          <w:p w:rsidR="00B22BC6" w:rsidRDefault="00B22BC6" w:rsidP="00CD5770">
            <w:pPr>
              <w:jc w:val="center"/>
              <w:rPr>
                <w:bCs/>
              </w:rPr>
            </w:pPr>
          </w:p>
          <w:p w:rsidR="00B22BC6" w:rsidRDefault="00B22BC6" w:rsidP="00CD5770">
            <w:pPr>
              <w:jc w:val="center"/>
              <w:rPr>
                <w:bCs/>
              </w:rPr>
            </w:pPr>
          </w:p>
          <w:p w:rsidR="00B22BC6" w:rsidRPr="00470CFF" w:rsidRDefault="00B22BC6" w:rsidP="00CD5770">
            <w:pPr>
              <w:jc w:val="center"/>
              <w:rPr>
                <w:bCs/>
              </w:rPr>
            </w:pPr>
          </w:p>
        </w:tc>
        <w:tc>
          <w:tcPr>
            <w:tcW w:w="1276" w:type="dxa"/>
            <w:vAlign w:val="bottom"/>
          </w:tcPr>
          <w:p w:rsidR="00CD5770" w:rsidRPr="00470CFF" w:rsidRDefault="00CD5770" w:rsidP="00CD5770">
            <w:pPr>
              <w:ind w:left="-108"/>
              <w:jc w:val="center"/>
              <w:rPr>
                <w:bCs/>
              </w:rPr>
            </w:pPr>
          </w:p>
        </w:tc>
        <w:tc>
          <w:tcPr>
            <w:tcW w:w="1276" w:type="dxa"/>
            <w:vAlign w:val="bottom"/>
          </w:tcPr>
          <w:p w:rsidR="00CD5770" w:rsidRPr="00470CFF" w:rsidRDefault="00CD5770" w:rsidP="00CD5770">
            <w:pPr>
              <w:jc w:val="center"/>
              <w:rPr>
                <w:bCs/>
              </w:rPr>
            </w:pPr>
          </w:p>
        </w:tc>
        <w:tc>
          <w:tcPr>
            <w:tcW w:w="1275" w:type="dxa"/>
            <w:vAlign w:val="bottom"/>
          </w:tcPr>
          <w:p w:rsidR="00CD5770" w:rsidRPr="00470CFF" w:rsidRDefault="00CD5770" w:rsidP="00CD5770">
            <w:pPr>
              <w:jc w:val="center"/>
              <w:rPr>
                <w:bCs/>
              </w:rPr>
            </w:pPr>
          </w:p>
        </w:tc>
        <w:tc>
          <w:tcPr>
            <w:tcW w:w="1701" w:type="dxa"/>
            <w:vAlign w:val="center"/>
          </w:tcPr>
          <w:p w:rsidR="00CD5770" w:rsidRPr="00470CFF" w:rsidRDefault="00CD5770" w:rsidP="00CD5770">
            <w:pPr>
              <w:jc w:val="center"/>
              <w:rPr>
                <w:bCs/>
              </w:rPr>
            </w:pPr>
          </w:p>
        </w:tc>
        <w:tc>
          <w:tcPr>
            <w:tcW w:w="2835" w:type="dxa"/>
            <w:vAlign w:val="center"/>
          </w:tcPr>
          <w:p w:rsidR="00CD5770" w:rsidRPr="00FA1747" w:rsidRDefault="00CD5770" w:rsidP="00CD5770">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CD5770" w:rsidRPr="00687862" w:rsidTr="00B22BC6">
        <w:trPr>
          <w:trHeight w:val="826"/>
          <w:jc w:val="center"/>
        </w:trPr>
        <w:tc>
          <w:tcPr>
            <w:tcW w:w="674" w:type="dxa"/>
            <w:vAlign w:val="center"/>
          </w:tcPr>
          <w:p w:rsidR="00CD5770" w:rsidRDefault="00CD5770" w:rsidP="00CD5770">
            <w:pPr>
              <w:jc w:val="center"/>
            </w:pPr>
            <w:r>
              <w:t>3.</w:t>
            </w:r>
          </w:p>
        </w:tc>
        <w:tc>
          <w:tcPr>
            <w:tcW w:w="2552" w:type="dxa"/>
            <w:vAlign w:val="center"/>
          </w:tcPr>
          <w:p w:rsidR="00CD5770" w:rsidRDefault="00CD5770" w:rsidP="00B22BC6">
            <w:r>
              <w:t>Субсидии на комплектование книжных фондов муниципальных общедоступных библиотек)</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Pr="00687862" w:rsidRDefault="00CD5770" w:rsidP="00CD5770">
            <w:pPr>
              <w:jc w:val="right"/>
            </w:pPr>
            <w:r>
              <w:t>2024 г.</w:t>
            </w:r>
          </w:p>
        </w:tc>
        <w:tc>
          <w:tcPr>
            <w:tcW w:w="1134" w:type="dxa"/>
            <w:vAlign w:val="center"/>
          </w:tcPr>
          <w:p w:rsidR="00CD5770" w:rsidRDefault="00CD5770" w:rsidP="002F6562">
            <w:pPr>
              <w:jc w:val="right"/>
            </w:pPr>
            <w:r>
              <w:t>56,</w:t>
            </w:r>
            <w:r w:rsidR="00E359EF">
              <w:t>0</w:t>
            </w:r>
          </w:p>
        </w:tc>
        <w:tc>
          <w:tcPr>
            <w:tcW w:w="1134" w:type="dxa"/>
            <w:vAlign w:val="center"/>
          </w:tcPr>
          <w:p w:rsidR="00CD5770" w:rsidRPr="00687862" w:rsidRDefault="00CD5770" w:rsidP="000855F7">
            <w:pPr>
              <w:jc w:val="right"/>
            </w:pPr>
            <w:r>
              <w:t>50,0</w:t>
            </w:r>
          </w:p>
        </w:tc>
        <w:tc>
          <w:tcPr>
            <w:tcW w:w="992" w:type="dxa"/>
            <w:vAlign w:val="center"/>
          </w:tcPr>
          <w:p w:rsidR="00CD5770" w:rsidRPr="00687862" w:rsidRDefault="00CD5770" w:rsidP="002F6562">
            <w:pPr>
              <w:jc w:val="right"/>
            </w:pPr>
            <w:r>
              <w:t>6,</w:t>
            </w:r>
            <w:r w:rsidR="00E359EF">
              <w:t>0</w:t>
            </w: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CD5770" w:rsidRPr="00687862" w:rsidRDefault="00CD5770" w:rsidP="00B22BC6">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CD5770" w:rsidRPr="00687862" w:rsidRDefault="00CD5770" w:rsidP="00B22BC6">
            <w:pPr>
              <w:jc w:val="center"/>
              <w:rPr>
                <w:rFonts w:eastAsia="Calibri"/>
                <w:lang w:eastAsia="en-US"/>
              </w:rPr>
            </w:pPr>
          </w:p>
        </w:tc>
        <w:tc>
          <w:tcPr>
            <w:tcW w:w="2835" w:type="dxa"/>
            <w:vAlign w:val="center"/>
          </w:tcPr>
          <w:p w:rsidR="00CD5770" w:rsidRPr="004C4CCD" w:rsidRDefault="00CD5770" w:rsidP="00B22BC6">
            <w:r>
              <w:t>Приобретение книг</w:t>
            </w:r>
          </w:p>
        </w:tc>
      </w:tr>
      <w:tr w:rsidR="00CD5770" w:rsidRPr="00687862" w:rsidTr="00B22BC6">
        <w:trPr>
          <w:trHeight w:val="826"/>
          <w:jc w:val="center"/>
        </w:trPr>
        <w:tc>
          <w:tcPr>
            <w:tcW w:w="674" w:type="dxa"/>
            <w:vAlign w:val="center"/>
          </w:tcPr>
          <w:p w:rsidR="00CD5770" w:rsidRDefault="00CD5770" w:rsidP="00CD5770">
            <w:pPr>
              <w:jc w:val="center"/>
            </w:pPr>
            <w:r>
              <w:t>4.</w:t>
            </w:r>
          </w:p>
        </w:tc>
        <w:tc>
          <w:tcPr>
            <w:tcW w:w="2552" w:type="dxa"/>
            <w:vAlign w:val="center"/>
          </w:tcPr>
          <w:p w:rsidR="00CD5770" w:rsidRDefault="00CD5770" w:rsidP="00B22BC6">
            <w:r w:rsidRPr="00CD5770">
              <w:t>Государственная поддержка отрасли культуры (государственная поддержка лучших сельских учреждений культуры)</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r>
              <w:t>2024 г.</w:t>
            </w:r>
          </w:p>
        </w:tc>
        <w:tc>
          <w:tcPr>
            <w:tcW w:w="1134" w:type="dxa"/>
            <w:vAlign w:val="center"/>
          </w:tcPr>
          <w:p w:rsidR="00CD5770" w:rsidRDefault="00CD5770" w:rsidP="00B22BC6">
            <w:pPr>
              <w:jc w:val="right"/>
            </w:pPr>
            <w:r>
              <w:t>102,</w:t>
            </w:r>
            <w:r w:rsidR="00B22BC6">
              <w:t>1</w:t>
            </w:r>
          </w:p>
          <w:p w:rsidR="00E359EF" w:rsidRDefault="00E359EF" w:rsidP="00B22BC6">
            <w:pPr>
              <w:jc w:val="right"/>
            </w:pPr>
          </w:p>
        </w:tc>
        <w:tc>
          <w:tcPr>
            <w:tcW w:w="1134" w:type="dxa"/>
            <w:vAlign w:val="center"/>
          </w:tcPr>
          <w:p w:rsidR="00CD5770" w:rsidRDefault="00CD5770" w:rsidP="00B22BC6">
            <w:pPr>
              <w:jc w:val="right"/>
            </w:pPr>
            <w:r>
              <w:t>10</w:t>
            </w:r>
            <w:r w:rsidR="00B22BC6">
              <w:t>0</w:t>
            </w:r>
            <w:r>
              <w:t>,0</w:t>
            </w:r>
          </w:p>
          <w:p w:rsidR="00E359EF" w:rsidRDefault="00E359EF" w:rsidP="00B22BC6">
            <w:pPr>
              <w:jc w:val="right"/>
            </w:pPr>
          </w:p>
        </w:tc>
        <w:tc>
          <w:tcPr>
            <w:tcW w:w="992" w:type="dxa"/>
            <w:vAlign w:val="center"/>
          </w:tcPr>
          <w:p w:rsidR="00CD5770" w:rsidRDefault="00B22BC6" w:rsidP="00B22BC6">
            <w:pPr>
              <w:jc w:val="right"/>
            </w:pPr>
            <w:r>
              <w:t>2,1</w:t>
            </w:r>
          </w:p>
          <w:p w:rsidR="00B22BC6" w:rsidRDefault="00B22BC6" w:rsidP="00B22BC6">
            <w:pPr>
              <w:jc w:val="right"/>
            </w:pP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E359EF" w:rsidRDefault="00CD5770" w:rsidP="00CD5770">
            <w:pPr>
              <w:jc w:val="center"/>
              <w:rPr>
                <w:lang w:eastAsia="en-US"/>
              </w:rPr>
            </w:pPr>
            <w:r w:rsidRPr="00687862">
              <w:rPr>
                <w:lang w:eastAsia="en-US"/>
              </w:rPr>
              <w:t xml:space="preserve">Муниципальное бюджетное учреждение культуры «Межпоселенческая централизованная </w:t>
            </w:r>
            <w:r w:rsidRPr="00687862">
              <w:rPr>
                <w:lang w:eastAsia="en-US"/>
              </w:rPr>
              <w:lastRenderedPageBreak/>
              <w:t xml:space="preserve">библиотечная система </w:t>
            </w:r>
          </w:p>
          <w:p w:rsidR="00CD5770" w:rsidRPr="00687862" w:rsidRDefault="00CD5770" w:rsidP="00CD5770">
            <w:pPr>
              <w:jc w:val="center"/>
              <w:rPr>
                <w:lang w:eastAsia="en-US"/>
              </w:rPr>
            </w:pPr>
            <w:r w:rsidRPr="00687862">
              <w:rPr>
                <w:lang w:eastAsia="en-US"/>
              </w:rPr>
              <w:t>Озинского муниципального района»</w:t>
            </w:r>
          </w:p>
          <w:p w:rsidR="00CD5770" w:rsidRPr="00687862" w:rsidRDefault="00CD5770" w:rsidP="00B22BC6">
            <w:pPr>
              <w:jc w:val="center"/>
              <w:rPr>
                <w:lang w:eastAsia="en-US"/>
              </w:rPr>
            </w:pPr>
          </w:p>
        </w:tc>
        <w:tc>
          <w:tcPr>
            <w:tcW w:w="2835" w:type="dxa"/>
            <w:vAlign w:val="center"/>
          </w:tcPr>
          <w:p w:rsidR="00CD5770" w:rsidRDefault="00E359EF" w:rsidP="00B22BC6">
            <w:r>
              <w:lastRenderedPageBreak/>
              <w:t>У</w:t>
            </w:r>
            <w:r w:rsidR="00CD5770">
              <w:t>лучшение материально-технической базы</w:t>
            </w:r>
          </w:p>
        </w:tc>
      </w:tr>
      <w:tr w:rsidR="00CD5770" w:rsidRPr="00687862" w:rsidTr="00454FC1">
        <w:trPr>
          <w:jc w:val="center"/>
        </w:trPr>
        <w:tc>
          <w:tcPr>
            <w:tcW w:w="4361" w:type="dxa"/>
            <w:gridSpan w:val="3"/>
            <w:vAlign w:val="center"/>
          </w:tcPr>
          <w:p w:rsidR="00CD5770" w:rsidRPr="00687862" w:rsidRDefault="00CD5770" w:rsidP="00CD5770">
            <w:pPr>
              <w:rPr>
                <w:b/>
                <w:bCs/>
              </w:rPr>
            </w:pPr>
          </w:p>
          <w:p w:rsidR="00CD5770" w:rsidRPr="00687862" w:rsidRDefault="00CD5770" w:rsidP="00CD5770">
            <w:pPr>
              <w:rPr>
                <w:b/>
                <w:bCs/>
              </w:rPr>
            </w:pPr>
            <w:r w:rsidRPr="00687862">
              <w:rPr>
                <w:b/>
                <w:bCs/>
              </w:rPr>
              <w:t>Итого</w:t>
            </w:r>
          </w:p>
        </w:tc>
        <w:tc>
          <w:tcPr>
            <w:tcW w:w="1134" w:type="dxa"/>
            <w:vAlign w:val="center"/>
          </w:tcPr>
          <w:p w:rsidR="00CD5770" w:rsidRPr="00687862" w:rsidRDefault="00CD5770" w:rsidP="000855F7">
            <w:pPr>
              <w:rPr>
                <w:b/>
                <w:bCs/>
              </w:rPr>
            </w:pPr>
            <w:r>
              <w:rPr>
                <w:b/>
                <w:bCs/>
              </w:rPr>
              <w:t>9</w:t>
            </w:r>
            <w:r w:rsidR="00E359EF">
              <w:rPr>
                <w:b/>
                <w:bCs/>
              </w:rPr>
              <w:t> 213,</w:t>
            </w:r>
            <w:r w:rsidR="002F6562">
              <w:rPr>
                <w:b/>
                <w:bCs/>
              </w:rPr>
              <w:t>1</w:t>
            </w:r>
          </w:p>
        </w:tc>
        <w:tc>
          <w:tcPr>
            <w:tcW w:w="1134" w:type="dxa"/>
            <w:vAlign w:val="center"/>
          </w:tcPr>
          <w:p w:rsidR="00CD5770" w:rsidRPr="00687862" w:rsidRDefault="00E359EF" w:rsidP="000855F7">
            <w:pPr>
              <w:jc w:val="center"/>
              <w:rPr>
                <w:b/>
                <w:bCs/>
              </w:rPr>
            </w:pPr>
            <w:r>
              <w:rPr>
                <w:b/>
                <w:bCs/>
              </w:rPr>
              <w:t>20</w:t>
            </w:r>
            <w:r w:rsidR="00B22BC6">
              <w:rPr>
                <w:b/>
                <w:bCs/>
              </w:rPr>
              <w:t>0</w:t>
            </w:r>
            <w:r>
              <w:rPr>
                <w:b/>
                <w:bCs/>
              </w:rPr>
              <w:t>,</w:t>
            </w:r>
            <w:r w:rsidR="00B22BC6">
              <w:rPr>
                <w:b/>
                <w:bCs/>
              </w:rPr>
              <w:t>0</w:t>
            </w:r>
          </w:p>
        </w:tc>
        <w:tc>
          <w:tcPr>
            <w:tcW w:w="992" w:type="dxa"/>
            <w:vAlign w:val="center"/>
          </w:tcPr>
          <w:p w:rsidR="00CD5770" w:rsidRPr="00687862" w:rsidRDefault="00B22BC6" w:rsidP="000855F7">
            <w:pPr>
              <w:jc w:val="center"/>
              <w:rPr>
                <w:b/>
                <w:bCs/>
              </w:rPr>
            </w:pPr>
            <w:r>
              <w:rPr>
                <w:b/>
                <w:bCs/>
              </w:rPr>
              <w:t>9</w:t>
            </w:r>
            <w:r w:rsidR="002F6562">
              <w:rPr>
                <w:b/>
                <w:bCs/>
              </w:rPr>
              <w:t>,</w:t>
            </w:r>
            <w:r>
              <w:rPr>
                <w:b/>
                <w:bCs/>
              </w:rPr>
              <w:t>1</w:t>
            </w:r>
          </w:p>
        </w:tc>
        <w:tc>
          <w:tcPr>
            <w:tcW w:w="1276" w:type="dxa"/>
            <w:vAlign w:val="center"/>
          </w:tcPr>
          <w:p w:rsidR="00CD5770" w:rsidRPr="00687862" w:rsidRDefault="00CD5770" w:rsidP="000855F7">
            <w:pPr>
              <w:jc w:val="center"/>
              <w:rPr>
                <w:b/>
                <w:bCs/>
              </w:rPr>
            </w:pPr>
            <w:r>
              <w:rPr>
                <w:b/>
                <w:bCs/>
              </w:rPr>
              <w:t>9 004,0</w:t>
            </w:r>
          </w:p>
        </w:tc>
        <w:tc>
          <w:tcPr>
            <w:tcW w:w="1276" w:type="dxa"/>
            <w:vAlign w:val="center"/>
          </w:tcPr>
          <w:p w:rsidR="00CD5770" w:rsidRPr="00687862" w:rsidRDefault="00CD5770" w:rsidP="000855F7">
            <w:pPr>
              <w:jc w:val="center"/>
              <w:rPr>
                <w:b/>
                <w:bCs/>
                <w:lang w:eastAsia="en-US"/>
              </w:rPr>
            </w:pPr>
            <w:r>
              <w:rPr>
                <w:b/>
                <w:bCs/>
                <w:lang w:eastAsia="en-US"/>
              </w:rPr>
              <w:t>8 632,0</w:t>
            </w:r>
          </w:p>
        </w:tc>
        <w:tc>
          <w:tcPr>
            <w:tcW w:w="1275" w:type="dxa"/>
            <w:vAlign w:val="center"/>
          </w:tcPr>
          <w:p w:rsidR="00CD5770" w:rsidRPr="00687862" w:rsidRDefault="00CD5770" w:rsidP="000855F7">
            <w:pPr>
              <w:jc w:val="center"/>
              <w:rPr>
                <w:b/>
                <w:bCs/>
                <w:lang w:eastAsia="en-US"/>
              </w:rPr>
            </w:pPr>
            <w:r>
              <w:rPr>
                <w:b/>
                <w:bCs/>
                <w:lang w:eastAsia="en-US"/>
              </w:rPr>
              <w:t>8 968,6</w:t>
            </w:r>
          </w:p>
        </w:tc>
        <w:tc>
          <w:tcPr>
            <w:tcW w:w="1701" w:type="dxa"/>
            <w:vAlign w:val="bottom"/>
          </w:tcPr>
          <w:p w:rsidR="00CD5770" w:rsidRPr="00687862" w:rsidRDefault="00CD5770" w:rsidP="00CD5770">
            <w:pPr>
              <w:jc w:val="center"/>
              <w:rPr>
                <w:b/>
                <w:bCs/>
              </w:rPr>
            </w:pPr>
          </w:p>
        </w:tc>
        <w:tc>
          <w:tcPr>
            <w:tcW w:w="2835" w:type="dxa"/>
            <w:vAlign w:val="bottom"/>
          </w:tcPr>
          <w:p w:rsidR="00CD5770" w:rsidRPr="00687862" w:rsidRDefault="00CD5770" w:rsidP="00CD5770">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"Культура Озинского муниципального</w:t>
      </w:r>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316441">
            <w:pPr>
              <w:jc w:val="center"/>
              <w:rPr>
                <w:b/>
                <w:bCs/>
              </w:rPr>
            </w:pPr>
            <w:r w:rsidRPr="00C24B01">
              <w:rPr>
                <w:b/>
                <w:bCs/>
              </w:rPr>
              <w:t>202</w:t>
            </w:r>
            <w:r w:rsidR="00316441">
              <w:rPr>
                <w:b/>
                <w:bCs/>
              </w:rPr>
              <w:t>4</w:t>
            </w:r>
            <w:r w:rsidR="00CC3391">
              <w:rPr>
                <w:b/>
                <w:bCs/>
              </w:rPr>
              <w:t xml:space="preserve"> </w:t>
            </w:r>
            <w:r w:rsidRPr="00C24B01">
              <w:rPr>
                <w:b/>
                <w:bCs/>
              </w:rPr>
              <w:t>год</w:t>
            </w:r>
          </w:p>
        </w:tc>
        <w:tc>
          <w:tcPr>
            <w:tcW w:w="1459" w:type="dxa"/>
          </w:tcPr>
          <w:p w:rsidR="006814A0" w:rsidRPr="00C24B01" w:rsidRDefault="006814A0" w:rsidP="00316441">
            <w:pPr>
              <w:jc w:val="center"/>
              <w:rPr>
                <w:b/>
                <w:bCs/>
                <w:lang w:val="en-US"/>
              </w:rPr>
            </w:pPr>
            <w:r w:rsidRPr="00C24B01">
              <w:rPr>
                <w:b/>
                <w:bCs/>
              </w:rPr>
              <w:t>202</w:t>
            </w:r>
            <w:r w:rsidR="00316441">
              <w:rPr>
                <w:b/>
                <w:bCs/>
              </w:rPr>
              <w:t>5</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716207" w:rsidP="006814A0">
            <w:pPr>
              <w:jc w:val="center"/>
              <w:rPr>
                <w:b/>
                <w:bCs/>
              </w:rPr>
            </w:pPr>
            <w:r>
              <w:rPr>
                <w:b/>
                <w:bCs/>
              </w:rPr>
              <w:t>6 192</w:t>
            </w:r>
          </w:p>
        </w:tc>
        <w:tc>
          <w:tcPr>
            <w:tcW w:w="1459" w:type="dxa"/>
          </w:tcPr>
          <w:p w:rsidR="006814A0" w:rsidRPr="00C24B01" w:rsidRDefault="00716207" w:rsidP="006814A0">
            <w:pPr>
              <w:jc w:val="center"/>
              <w:rPr>
                <w:b/>
                <w:bCs/>
              </w:rPr>
            </w:pPr>
            <w:r>
              <w:rPr>
                <w:b/>
                <w:bCs/>
              </w:rPr>
              <w:t>7 000</w:t>
            </w:r>
          </w:p>
        </w:tc>
        <w:tc>
          <w:tcPr>
            <w:tcW w:w="1348" w:type="dxa"/>
          </w:tcPr>
          <w:p w:rsidR="006814A0" w:rsidRPr="00C24B01" w:rsidRDefault="00716207" w:rsidP="006814A0">
            <w:pPr>
              <w:jc w:val="center"/>
              <w:rPr>
                <w:b/>
                <w:bCs/>
              </w:rPr>
            </w:pPr>
            <w:r>
              <w:rPr>
                <w:b/>
                <w:bCs/>
              </w:rPr>
              <w:t>7 010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716207">
            <w:pPr>
              <w:jc w:val="center"/>
            </w:pPr>
            <w:r w:rsidRPr="00C24B01">
              <w:t>15</w:t>
            </w:r>
            <w:r w:rsidR="00716207">
              <w:t>1</w:t>
            </w:r>
          </w:p>
        </w:tc>
        <w:tc>
          <w:tcPr>
            <w:tcW w:w="1459" w:type="dxa"/>
          </w:tcPr>
          <w:p w:rsidR="006814A0" w:rsidRPr="00C24B01" w:rsidRDefault="006814A0" w:rsidP="00716207">
            <w:pPr>
              <w:jc w:val="center"/>
            </w:pPr>
            <w:r w:rsidRPr="00C24B01">
              <w:t>15</w:t>
            </w:r>
            <w:r w:rsidR="00716207">
              <w:t>3</w:t>
            </w:r>
          </w:p>
        </w:tc>
        <w:tc>
          <w:tcPr>
            <w:tcW w:w="1348" w:type="dxa"/>
          </w:tcPr>
          <w:p w:rsidR="006814A0" w:rsidRPr="00C24B01" w:rsidRDefault="006814A0" w:rsidP="00716207">
            <w:pPr>
              <w:jc w:val="center"/>
            </w:pPr>
            <w:r w:rsidRPr="00C24B01">
              <w:t>15</w:t>
            </w:r>
            <w:r w:rsidR="00716207">
              <w:t>5</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716207">
            <w:pPr>
              <w:jc w:val="center"/>
            </w:pPr>
            <w:r>
              <w:t>2 3</w:t>
            </w:r>
            <w:r w:rsidR="00716207">
              <w:t>26</w:t>
            </w:r>
          </w:p>
        </w:tc>
        <w:tc>
          <w:tcPr>
            <w:tcW w:w="1459" w:type="dxa"/>
          </w:tcPr>
          <w:p w:rsidR="006814A0" w:rsidRPr="00C24B01" w:rsidRDefault="006814A0" w:rsidP="00716207">
            <w:pPr>
              <w:jc w:val="center"/>
            </w:pPr>
            <w:r w:rsidRPr="00C24B01">
              <w:t xml:space="preserve">2 </w:t>
            </w:r>
            <w:r w:rsidR="00716207">
              <w:t>400</w:t>
            </w:r>
          </w:p>
        </w:tc>
        <w:tc>
          <w:tcPr>
            <w:tcW w:w="1348" w:type="dxa"/>
          </w:tcPr>
          <w:p w:rsidR="006814A0" w:rsidRPr="00C24B01" w:rsidRDefault="006814A0" w:rsidP="00716207">
            <w:pPr>
              <w:jc w:val="center"/>
            </w:pPr>
            <w:r w:rsidRPr="00C24B01">
              <w:t xml:space="preserve">2 </w:t>
            </w:r>
            <w:r w:rsidR="00716207">
              <w:t>410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716207">
            <w:pPr>
              <w:jc w:val="center"/>
            </w:pPr>
            <w:r w:rsidRPr="00DB0DA2">
              <w:t>13 5</w:t>
            </w:r>
            <w:r w:rsidR="00716207">
              <w:t>13</w:t>
            </w:r>
          </w:p>
        </w:tc>
        <w:tc>
          <w:tcPr>
            <w:tcW w:w="1459" w:type="dxa"/>
          </w:tcPr>
          <w:p w:rsidR="00DB0DA2" w:rsidRPr="00DB0DA2" w:rsidRDefault="00DB0DA2" w:rsidP="00716207">
            <w:pPr>
              <w:jc w:val="center"/>
            </w:pPr>
            <w:r w:rsidRPr="00DB0DA2">
              <w:t>13 5</w:t>
            </w:r>
            <w:r w:rsidR="00716207">
              <w:t>13</w:t>
            </w:r>
          </w:p>
        </w:tc>
        <w:tc>
          <w:tcPr>
            <w:tcW w:w="1348" w:type="dxa"/>
          </w:tcPr>
          <w:p w:rsidR="00DB0DA2" w:rsidRPr="00DB0DA2" w:rsidRDefault="00DB0DA2" w:rsidP="00716207">
            <w:pPr>
              <w:jc w:val="center"/>
            </w:pPr>
            <w:r w:rsidRPr="00DB0DA2">
              <w:t>13 5</w:t>
            </w:r>
            <w:r w:rsidR="00716207">
              <w:t>20</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DB0DA2" w:rsidP="00716207">
            <w:pPr>
              <w:jc w:val="center"/>
            </w:pPr>
            <w:r w:rsidRPr="00DB0DA2">
              <w:t xml:space="preserve">320 </w:t>
            </w:r>
            <w:r w:rsidR="00716207">
              <w:t>642</w:t>
            </w:r>
          </w:p>
        </w:tc>
        <w:tc>
          <w:tcPr>
            <w:tcW w:w="1459" w:type="dxa"/>
          </w:tcPr>
          <w:p w:rsidR="00DB0DA2" w:rsidRPr="00DB0DA2" w:rsidRDefault="00DB0DA2" w:rsidP="00716207">
            <w:pPr>
              <w:jc w:val="center"/>
            </w:pPr>
            <w:r w:rsidRPr="00DB0DA2">
              <w:t>32</w:t>
            </w:r>
            <w:r w:rsidR="00716207">
              <w:t>1 245</w:t>
            </w:r>
          </w:p>
        </w:tc>
        <w:tc>
          <w:tcPr>
            <w:tcW w:w="1348" w:type="dxa"/>
          </w:tcPr>
          <w:p w:rsidR="00DB0DA2" w:rsidRPr="00DB0DA2" w:rsidRDefault="00DB0DA2" w:rsidP="00716207">
            <w:pPr>
              <w:jc w:val="center"/>
            </w:pPr>
            <w:r w:rsidRPr="00DB0DA2">
              <w:t>32</w:t>
            </w:r>
            <w:r w:rsidR="00716207">
              <w:t>1 809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«Культура Озинского муниципального</w:t>
      </w:r>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316441">
            <w:pPr>
              <w:jc w:val="center"/>
              <w:rPr>
                <w:b/>
                <w:bCs/>
              </w:rPr>
            </w:pPr>
            <w:r w:rsidRPr="00C24B01">
              <w:rPr>
                <w:b/>
                <w:bCs/>
              </w:rPr>
              <w:t>202</w:t>
            </w:r>
            <w:r w:rsidR="00316441">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Подпрограмма 1 «Развитие культурно-досуговой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DB0DA2" w:rsidP="000736EF">
            <w:pPr>
              <w:jc w:val="center"/>
            </w:pPr>
            <w:r>
              <w:t>2</w:t>
            </w:r>
            <w:r w:rsidR="000069CF">
              <w:t>6</w:t>
            </w:r>
            <w:r w:rsidR="000736EF">
              <w:t> 702,6</w:t>
            </w:r>
          </w:p>
        </w:tc>
        <w:tc>
          <w:tcPr>
            <w:tcW w:w="1701" w:type="dxa"/>
            <w:shd w:val="clear" w:color="auto" w:fill="F2DBDB"/>
            <w:vAlign w:val="bottom"/>
          </w:tcPr>
          <w:p w:rsidR="00316441" w:rsidRPr="00C24B01" w:rsidRDefault="00DB0DA2" w:rsidP="00711D79">
            <w:pPr>
              <w:jc w:val="center"/>
            </w:pPr>
            <w:r>
              <w:t>2</w:t>
            </w:r>
            <w:r w:rsidR="00711D79">
              <w:t>5 282,0</w:t>
            </w:r>
          </w:p>
        </w:tc>
        <w:tc>
          <w:tcPr>
            <w:tcW w:w="1701" w:type="dxa"/>
            <w:shd w:val="clear" w:color="auto" w:fill="F2DBDB"/>
            <w:vAlign w:val="bottom"/>
          </w:tcPr>
          <w:p w:rsidR="00316441" w:rsidRPr="00C24B01" w:rsidRDefault="00DB0DA2" w:rsidP="00711D79">
            <w:pPr>
              <w:jc w:val="center"/>
            </w:pPr>
            <w:r>
              <w:t>2</w:t>
            </w:r>
            <w:r w:rsidR="00711D79">
              <w:t>5 208,3</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5</w:t>
            </w:r>
            <w:r w:rsidR="00D00F67">
              <w:t>0</w:t>
            </w:r>
            <w:r>
              <w:t>,0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0069CF" w:rsidP="000855F7">
            <w:pPr>
              <w:jc w:val="center"/>
            </w:pPr>
            <w:r>
              <w:t>1 50</w:t>
            </w:r>
            <w:r w:rsidR="00D00F67">
              <w:t>1,0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DB0DA2" w:rsidP="000736EF">
            <w:pPr>
              <w:jc w:val="center"/>
            </w:pPr>
            <w:r>
              <w:t>2</w:t>
            </w:r>
            <w:r w:rsidR="000736EF">
              <w:t>5 151,6</w:t>
            </w:r>
          </w:p>
        </w:tc>
        <w:tc>
          <w:tcPr>
            <w:tcW w:w="1701" w:type="dxa"/>
            <w:vAlign w:val="bottom"/>
          </w:tcPr>
          <w:p w:rsidR="00316441" w:rsidRPr="00C24B01" w:rsidRDefault="00DB0DA2" w:rsidP="00711D79">
            <w:pPr>
              <w:jc w:val="center"/>
            </w:pPr>
            <w:r>
              <w:t>2</w:t>
            </w:r>
            <w:r w:rsidR="00711D79">
              <w:t>5 282,0</w:t>
            </w:r>
          </w:p>
        </w:tc>
        <w:tc>
          <w:tcPr>
            <w:tcW w:w="1701" w:type="dxa"/>
            <w:vAlign w:val="bottom"/>
          </w:tcPr>
          <w:p w:rsidR="00316441" w:rsidRPr="00C24B01" w:rsidRDefault="00DB0DA2" w:rsidP="00711D79">
            <w:pPr>
              <w:jc w:val="center"/>
            </w:pPr>
            <w:r>
              <w:t>2</w:t>
            </w:r>
            <w:r w:rsidR="00711D79">
              <w:t>5 208,3</w:t>
            </w:r>
          </w:p>
        </w:tc>
      </w:tr>
      <w:tr w:rsidR="00316441" w:rsidRPr="00C24B01" w:rsidTr="006814A0">
        <w:tc>
          <w:tcPr>
            <w:tcW w:w="2552" w:type="dxa"/>
            <w:vMerge w:val="restart"/>
          </w:tcPr>
          <w:p w:rsidR="00316441" w:rsidRPr="00C24B01" w:rsidRDefault="00316441"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015394" w:rsidP="000855F7">
            <w:pPr>
              <w:jc w:val="center"/>
            </w:pPr>
            <w:r>
              <w:t>9 213,</w:t>
            </w:r>
            <w:r w:rsidR="00342FC6">
              <w:t>1</w:t>
            </w:r>
          </w:p>
        </w:tc>
        <w:tc>
          <w:tcPr>
            <w:tcW w:w="1701" w:type="dxa"/>
            <w:shd w:val="clear" w:color="auto" w:fill="F2DBDB"/>
            <w:vAlign w:val="bottom"/>
          </w:tcPr>
          <w:p w:rsidR="00316441" w:rsidRPr="00C24B01" w:rsidRDefault="00316441" w:rsidP="000855F7">
            <w:pPr>
              <w:jc w:val="center"/>
            </w:pPr>
            <w:r>
              <w:t>8 632,0</w:t>
            </w:r>
          </w:p>
        </w:tc>
        <w:tc>
          <w:tcPr>
            <w:tcW w:w="1701" w:type="dxa"/>
            <w:shd w:val="clear" w:color="auto" w:fill="F2DBDB"/>
            <w:vAlign w:val="bottom"/>
          </w:tcPr>
          <w:p w:rsidR="00316441" w:rsidRPr="00C24B01" w:rsidRDefault="00316441" w:rsidP="000855F7">
            <w:pPr>
              <w:jc w:val="center"/>
            </w:pPr>
            <w:r>
              <w:t>8 968,6</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20</w:t>
            </w:r>
            <w:r w:rsidR="00D00F67">
              <w:t>0,0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D00F67" w:rsidP="000855F7">
            <w:pPr>
              <w:jc w:val="center"/>
            </w:pPr>
            <w:r>
              <w:t>9,1</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316441" w:rsidP="000855F7">
            <w:pPr>
              <w:jc w:val="center"/>
            </w:pPr>
            <w:r>
              <w:t>9 004,0</w:t>
            </w:r>
          </w:p>
        </w:tc>
        <w:tc>
          <w:tcPr>
            <w:tcW w:w="1701" w:type="dxa"/>
            <w:vAlign w:val="bottom"/>
          </w:tcPr>
          <w:p w:rsidR="00316441" w:rsidRPr="00C24B01" w:rsidRDefault="00316441" w:rsidP="000855F7">
            <w:pPr>
              <w:jc w:val="center"/>
            </w:pPr>
            <w:r>
              <w:t>8 632,0</w:t>
            </w:r>
          </w:p>
        </w:tc>
        <w:tc>
          <w:tcPr>
            <w:tcW w:w="1701" w:type="dxa"/>
            <w:vAlign w:val="bottom"/>
          </w:tcPr>
          <w:p w:rsidR="00316441" w:rsidRPr="00C24B01" w:rsidRDefault="00316441" w:rsidP="000855F7">
            <w:pPr>
              <w:jc w:val="center"/>
            </w:pPr>
            <w:r>
              <w:t>8 968,6</w:t>
            </w:r>
          </w:p>
        </w:tc>
      </w:tr>
      <w:tr w:rsidR="00316441" w:rsidRPr="00C24B01" w:rsidTr="006814A0">
        <w:trPr>
          <w:trHeight w:val="640"/>
        </w:trPr>
        <w:tc>
          <w:tcPr>
            <w:tcW w:w="2552" w:type="dxa"/>
            <w:vMerge w:val="restart"/>
            <w:vAlign w:val="center"/>
          </w:tcPr>
          <w:p w:rsidR="00316441" w:rsidRPr="00C24B01" w:rsidRDefault="00316441" w:rsidP="006814A0">
            <w:pPr>
              <w:jc w:val="center"/>
              <w:rPr>
                <w:b/>
                <w:bCs/>
                <w:i/>
                <w:iCs/>
              </w:rPr>
            </w:pPr>
          </w:p>
          <w:p w:rsidR="00316441" w:rsidRPr="00C24B01" w:rsidRDefault="00316441" w:rsidP="006814A0">
            <w:pPr>
              <w:jc w:val="center"/>
              <w:rPr>
                <w:b/>
                <w:bCs/>
                <w:i/>
                <w:iCs/>
              </w:rPr>
            </w:pPr>
          </w:p>
          <w:p w:rsidR="00316441" w:rsidRPr="00C24B01" w:rsidRDefault="00316441" w:rsidP="006814A0">
            <w:pPr>
              <w:jc w:val="center"/>
              <w:rPr>
                <w:b/>
                <w:bCs/>
                <w:i/>
                <w:iCs/>
              </w:rPr>
            </w:pPr>
            <w:r w:rsidRPr="00C24B01">
              <w:rPr>
                <w:b/>
                <w:bCs/>
                <w:i/>
                <w:iCs/>
              </w:rPr>
              <w:t>ВСЕГО</w:t>
            </w:r>
          </w:p>
        </w:tc>
        <w:tc>
          <w:tcPr>
            <w:tcW w:w="2694" w:type="dxa"/>
            <w:shd w:val="clear" w:color="auto" w:fill="F2DBDB"/>
            <w:vAlign w:val="bottom"/>
          </w:tcPr>
          <w:p w:rsidR="00316441" w:rsidRPr="00C24B01" w:rsidRDefault="00316441" w:rsidP="006814A0">
            <w:pPr>
              <w:jc w:val="center"/>
              <w:rPr>
                <w:b/>
                <w:bCs/>
                <w:i/>
                <w:iCs/>
              </w:rPr>
            </w:pPr>
            <w:r w:rsidRPr="00C24B01">
              <w:rPr>
                <w:b/>
                <w:bCs/>
                <w:i/>
                <w:iCs/>
              </w:rPr>
              <w:t>Всего</w:t>
            </w:r>
          </w:p>
        </w:tc>
        <w:tc>
          <w:tcPr>
            <w:tcW w:w="1842" w:type="dxa"/>
            <w:shd w:val="clear" w:color="auto" w:fill="F2DBDB"/>
            <w:vAlign w:val="bottom"/>
          </w:tcPr>
          <w:p w:rsidR="00316441" w:rsidRPr="00C24B01" w:rsidRDefault="00DB0DA2" w:rsidP="000736EF">
            <w:pPr>
              <w:rPr>
                <w:b/>
                <w:bCs/>
                <w:i/>
                <w:iCs/>
              </w:rPr>
            </w:pPr>
            <w:r>
              <w:rPr>
                <w:b/>
                <w:bCs/>
                <w:i/>
                <w:iCs/>
              </w:rPr>
              <w:t xml:space="preserve">      </w:t>
            </w:r>
            <w:r w:rsidR="00316441">
              <w:rPr>
                <w:b/>
                <w:bCs/>
                <w:i/>
                <w:iCs/>
              </w:rPr>
              <w:t>3</w:t>
            </w:r>
            <w:r w:rsidR="000069CF">
              <w:rPr>
                <w:b/>
                <w:bCs/>
                <w:i/>
                <w:iCs/>
              </w:rPr>
              <w:t>5</w:t>
            </w:r>
            <w:r w:rsidR="000736EF">
              <w:rPr>
                <w:b/>
                <w:bCs/>
                <w:i/>
                <w:iCs/>
              </w:rPr>
              <w:t> 915,7</w:t>
            </w:r>
          </w:p>
        </w:tc>
        <w:tc>
          <w:tcPr>
            <w:tcW w:w="1701" w:type="dxa"/>
            <w:shd w:val="clear" w:color="auto" w:fill="F2DBDB"/>
            <w:vAlign w:val="bottom"/>
          </w:tcPr>
          <w:p w:rsidR="00316441" w:rsidRPr="00C24B01" w:rsidRDefault="00711D79" w:rsidP="000855F7">
            <w:pPr>
              <w:jc w:val="center"/>
              <w:rPr>
                <w:b/>
                <w:bCs/>
                <w:i/>
                <w:iCs/>
              </w:rPr>
            </w:pPr>
            <w:r>
              <w:rPr>
                <w:b/>
                <w:bCs/>
                <w:i/>
                <w:iCs/>
              </w:rPr>
              <w:t>33 914,0</w:t>
            </w:r>
          </w:p>
        </w:tc>
        <w:tc>
          <w:tcPr>
            <w:tcW w:w="1701" w:type="dxa"/>
            <w:shd w:val="clear" w:color="auto" w:fill="F2DBDB"/>
            <w:vAlign w:val="bottom"/>
          </w:tcPr>
          <w:p w:rsidR="00316441" w:rsidRPr="00C24B01" w:rsidRDefault="00316441" w:rsidP="00711D79">
            <w:pPr>
              <w:jc w:val="center"/>
              <w:rPr>
                <w:b/>
                <w:bCs/>
                <w:i/>
                <w:iCs/>
              </w:rPr>
            </w:pPr>
            <w:r>
              <w:rPr>
                <w:b/>
                <w:bCs/>
                <w:i/>
                <w:iCs/>
              </w:rPr>
              <w:t>3</w:t>
            </w:r>
            <w:r w:rsidR="00711D79">
              <w:rPr>
                <w:b/>
                <w:bCs/>
                <w:i/>
                <w:iCs/>
              </w:rPr>
              <w:t>4 176,9</w:t>
            </w:r>
          </w:p>
        </w:tc>
      </w:tr>
      <w:tr w:rsidR="00316441" w:rsidRPr="00C24B01" w:rsidTr="006814A0">
        <w:trPr>
          <w:trHeight w:val="551"/>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Федеральный бюджет</w:t>
            </w:r>
          </w:p>
        </w:tc>
        <w:tc>
          <w:tcPr>
            <w:tcW w:w="1842" w:type="dxa"/>
            <w:vAlign w:val="bottom"/>
          </w:tcPr>
          <w:p w:rsidR="00316441" w:rsidRPr="00C24B01" w:rsidRDefault="00015394" w:rsidP="000855F7">
            <w:pPr>
              <w:jc w:val="center"/>
              <w:rPr>
                <w:b/>
                <w:bCs/>
                <w:i/>
                <w:iCs/>
              </w:rPr>
            </w:pPr>
            <w:r>
              <w:rPr>
                <w:b/>
                <w:bCs/>
                <w:i/>
                <w:iCs/>
              </w:rPr>
              <w:t>2</w:t>
            </w:r>
            <w:r w:rsidR="000855F7">
              <w:rPr>
                <w:b/>
                <w:bCs/>
                <w:i/>
                <w:iCs/>
              </w:rPr>
              <w:t>5</w:t>
            </w:r>
            <w:r w:rsidR="00D00F67">
              <w:rPr>
                <w:b/>
                <w:bCs/>
                <w:i/>
                <w:iCs/>
              </w:rPr>
              <w:t>0,0</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rPr>
          <w:trHeight w:val="555"/>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Областной бюджет</w:t>
            </w:r>
          </w:p>
        </w:tc>
        <w:tc>
          <w:tcPr>
            <w:tcW w:w="1842" w:type="dxa"/>
            <w:vAlign w:val="bottom"/>
          </w:tcPr>
          <w:p w:rsidR="00316441" w:rsidRPr="00C24B01" w:rsidRDefault="000069CF" w:rsidP="000855F7">
            <w:pPr>
              <w:jc w:val="center"/>
              <w:rPr>
                <w:b/>
                <w:bCs/>
                <w:i/>
                <w:iCs/>
              </w:rPr>
            </w:pPr>
            <w:r>
              <w:rPr>
                <w:b/>
                <w:bCs/>
                <w:i/>
                <w:iCs/>
              </w:rPr>
              <w:t>1</w:t>
            </w:r>
            <w:r w:rsidR="002C39C9">
              <w:rPr>
                <w:b/>
                <w:bCs/>
                <w:i/>
                <w:iCs/>
              </w:rPr>
              <w:t xml:space="preserve"> </w:t>
            </w:r>
            <w:r>
              <w:rPr>
                <w:b/>
                <w:bCs/>
                <w:i/>
                <w:iCs/>
              </w:rPr>
              <w:t>5</w:t>
            </w:r>
            <w:r w:rsidR="00D00F67">
              <w:rPr>
                <w:b/>
                <w:bCs/>
                <w:i/>
                <w:iCs/>
              </w:rPr>
              <w:t>10</w:t>
            </w:r>
            <w:r w:rsidR="00015394">
              <w:rPr>
                <w:b/>
                <w:bCs/>
                <w:i/>
                <w:iCs/>
              </w:rPr>
              <w:t>,</w:t>
            </w:r>
            <w:r w:rsidR="00D00F67">
              <w:rPr>
                <w:b/>
                <w:bCs/>
                <w:i/>
                <w:iCs/>
              </w:rPr>
              <w:t>1</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Бюджет муниципального района</w:t>
            </w:r>
          </w:p>
        </w:tc>
        <w:tc>
          <w:tcPr>
            <w:tcW w:w="1842" w:type="dxa"/>
            <w:vAlign w:val="bottom"/>
          </w:tcPr>
          <w:p w:rsidR="00316441" w:rsidRPr="00C24B01" w:rsidRDefault="00DB0DA2" w:rsidP="000736EF">
            <w:pPr>
              <w:rPr>
                <w:b/>
                <w:bCs/>
                <w:i/>
                <w:iCs/>
              </w:rPr>
            </w:pPr>
            <w:r>
              <w:rPr>
                <w:b/>
                <w:bCs/>
                <w:i/>
                <w:iCs/>
              </w:rPr>
              <w:t xml:space="preserve">      </w:t>
            </w:r>
            <w:r w:rsidR="00316441">
              <w:rPr>
                <w:b/>
                <w:bCs/>
                <w:i/>
                <w:iCs/>
              </w:rPr>
              <w:t>3</w:t>
            </w:r>
            <w:r w:rsidR="000736EF">
              <w:rPr>
                <w:b/>
                <w:bCs/>
                <w:i/>
                <w:iCs/>
              </w:rPr>
              <w:t>4 155,6</w:t>
            </w:r>
          </w:p>
        </w:tc>
        <w:tc>
          <w:tcPr>
            <w:tcW w:w="1701" w:type="dxa"/>
            <w:vAlign w:val="bottom"/>
          </w:tcPr>
          <w:p w:rsidR="00316441" w:rsidRPr="00C24B01" w:rsidRDefault="00316441" w:rsidP="00711D79">
            <w:pPr>
              <w:jc w:val="center"/>
              <w:rPr>
                <w:b/>
                <w:bCs/>
                <w:i/>
                <w:iCs/>
              </w:rPr>
            </w:pPr>
            <w:r>
              <w:rPr>
                <w:b/>
                <w:bCs/>
                <w:i/>
                <w:iCs/>
              </w:rPr>
              <w:t>3</w:t>
            </w:r>
            <w:r w:rsidR="00711D79">
              <w:rPr>
                <w:b/>
                <w:bCs/>
                <w:i/>
                <w:iCs/>
              </w:rPr>
              <w:t>3 914,0</w:t>
            </w:r>
          </w:p>
        </w:tc>
        <w:tc>
          <w:tcPr>
            <w:tcW w:w="1701" w:type="dxa"/>
            <w:vAlign w:val="bottom"/>
          </w:tcPr>
          <w:p w:rsidR="00316441" w:rsidRPr="00C24B01" w:rsidRDefault="00316441" w:rsidP="00711D79">
            <w:pPr>
              <w:jc w:val="center"/>
              <w:rPr>
                <w:b/>
                <w:bCs/>
                <w:i/>
                <w:iCs/>
              </w:rPr>
            </w:pPr>
            <w:r>
              <w:rPr>
                <w:b/>
                <w:bCs/>
                <w:i/>
                <w:iCs/>
              </w:rPr>
              <w:t>3</w:t>
            </w:r>
            <w:r w:rsidR="00711D79">
              <w:rPr>
                <w:b/>
                <w:bCs/>
                <w:i/>
                <w:iCs/>
              </w:rPr>
              <w:t>4 176,9</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0D4E"/>
    <w:rsid w:val="000069CF"/>
    <w:rsid w:val="0001171B"/>
    <w:rsid w:val="00014002"/>
    <w:rsid w:val="00015394"/>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66D4A"/>
    <w:rsid w:val="000736EF"/>
    <w:rsid w:val="00073EAC"/>
    <w:rsid w:val="000759A9"/>
    <w:rsid w:val="00081FAB"/>
    <w:rsid w:val="00082114"/>
    <w:rsid w:val="000855F7"/>
    <w:rsid w:val="00087BA5"/>
    <w:rsid w:val="000A1819"/>
    <w:rsid w:val="000B09E5"/>
    <w:rsid w:val="000B2A43"/>
    <w:rsid w:val="000C2DD4"/>
    <w:rsid w:val="000D20C3"/>
    <w:rsid w:val="000E2AEA"/>
    <w:rsid w:val="000E5912"/>
    <w:rsid w:val="000F2F99"/>
    <w:rsid w:val="000F50A1"/>
    <w:rsid w:val="001127A0"/>
    <w:rsid w:val="001157FD"/>
    <w:rsid w:val="00121442"/>
    <w:rsid w:val="00122C3D"/>
    <w:rsid w:val="001414B4"/>
    <w:rsid w:val="001518ED"/>
    <w:rsid w:val="00173F26"/>
    <w:rsid w:val="00197F1D"/>
    <w:rsid w:val="001A3136"/>
    <w:rsid w:val="001C4A64"/>
    <w:rsid w:val="001D3ECF"/>
    <w:rsid w:val="001E113A"/>
    <w:rsid w:val="001E1158"/>
    <w:rsid w:val="001E57B0"/>
    <w:rsid w:val="001F2E0E"/>
    <w:rsid w:val="00204703"/>
    <w:rsid w:val="00210630"/>
    <w:rsid w:val="00216CF8"/>
    <w:rsid w:val="0022497B"/>
    <w:rsid w:val="00232D75"/>
    <w:rsid w:val="00234321"/>
    <w:rsid w:val="002365C8"/>
    <w:rsid w:val="0024213F"/>
    <w:rsid w:val="002474DB"/>
    <w:rsid w:val="0025082C"/>
    <w:rsid w:val="00251F65"/>
    <w:rsid w:val="00263007"/>
    <w:rsid w:val="00270533"/>
    <w:rsid w:val="00282021"/>
    <w:rsid w:val="002952A5"/>
    <w:rsid w:val="002A5A86"/>
    <w:rsid w:val="002A658B"/>
    <w:rsid w:val="002A6FF2"/>
    <w:rsid w:val="002C0417"/>
    <w:rsid w:val="002C39C9"/>
    <w:rsid w:val="002D0857"/>
    <w:rsid w:val="002D09CA"/>
    <w:rsid w:val="002D5726"/>
    <w:rsid w:val="002E0F12"/>
    <w:rsid w:val="002E6287"/>
    <w:rsid w:val="002F10C2"/>
    <w:rsid w:val="002F6562"/>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4FEE"/>
    <w:rsid w:val="00386266"/>
    <w:rsid w:val="003A5F8A"/>
    <w:rsid w:val="003C6B89"/>
    <w:rsid w:val="003D024C"/>
    <w:rsid w:val="003D1EBB"/>
    <w:rsid w:val="003E0822"/>
    <w:rsid w:val="003E6B7E"/>
    <w:rsid w:val="003F32E3"/>
    <w:rsid w:val="003F4905"/>
    <w:rsid w:val="00413BB7"/>
    <w:rsid w:val="00414E73"/>
    <w:rsid w:val="00415E66"/>
    <w:rsid w:val="0042026A"/>
    <w:rsid w:val="0042275D"/>
    <w:rsid w:val="00454FC1"/>
    <w:rsid w:val="00463362"/>
    <w:rsid w:val="00470CFF"/>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1D91"/>
    <w:rsid w:val="00506D72"/>
    <w:rsid w:val="00507041"/>
    <w:rsid w:val="005178BE"/>
    <w:rsid w:val="00517CAA"/>
    <w:rsid w:val="00527D25"/>
    <w:rsid w:val="00536B08"/>
    <w:rsid w:val="00537D0F"/>
    <w:rsid w:val="005419A5"/>
    <w:rsid w:val="00542E14"/>
    <w:rsid w:val="00546C74"/>
    <w:rsid w:val="00552351"/>
    <w:rsid w:val="00553ED1"/>
    <w:rsid w:val="0057020A"/>
    <w:rsid w:val="00570638"/>
    <w:rsid w:val="005A23FF"/>
    <w:rsid w:val="005A4C77"/>
    <w:rsid w:val="005A6335"/>
    <w:rsid w:val="005B7581"/>
    <w:rsid w:val="005C40D1"/>
    <w:rsid w:val="005D03AC"/>
    <w:rsid w:val="005D4CA5"/>
    <w:rsid w:val="005E4758"/>
    <w:rsid w:val="005F7F0F"/>
    <w:rsid w:val="00600D56"/>
    <w:rsid w:val="00602FDB"/>
    <w:rsid w:val="00636A33"/>
    <w:rsid w:val="00637735"/>
    <w:rsid w:val="00667DC8"/>
    <w:rsid w:val="0067164C"/>
    <w:rsid w:val="006719A2"/>
    <w:rsid w:val="006814A0"/>
    <w:rsid w:val="00684C3F"/>
    <w:rsid w:val="00687862"/>
    <w:rsid w:val="00687ABD"/>
    <w:rsid w:val="006A0565"/>
    <w:rsid w:val="006A5144"/>
    <w:rsid w:val="006A7247"/>
    <w:rsid w:val="006A74EF"/>
    <w:rsid w:val="006C0B41"/>
    <w:rsid w:val="006C230B"/>
    <w:rsid w:val="006E103A"/>
    <w:rsid w:val="006E540D"/>
    <w:rsid w:val="006F2AA3"/>
    <w:rsid w:val="00707BE8"/>
    <w:rsid w:val="00710CFA"/>
    <w:rsid w:val="00711D79"/>
    <w:rsid w:val="00716207"/>
    <w:rsid w:val="00723124"/>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7E1C"/>
    <w:rsid w:val="007C24C4"/>
    <w:rsid w:val="007C5BC6"/>
    <w:rsid w:val="007D686B"/>
    <w:rsid w:val="007F06FF"/>
    <w:rsid w:val="0080026A"/>
    <w:rsid w:val="00803890"/>
    <w:rsid w:val="0081513F"/>
    <w:rsid w:val="00815957"/>
    <w:rsid w:val="00827402"/>
    <w:rsid w:val="00835623"/>
    <w:rsid w:val="00837337"/>
    <w:rsid w:val="00846622"/>
    <w:rsid w:val="00864522"/>
    <w:rsid w:val="00867B0B"/>
    <w:rsid w:val="00872BC4"/>
    <w:rsid w:val="008769BD"/>
    <w:rsid w:val="0087704F"/>
    <w:rsid w:val="0088086E"/>
    <w:rsid w:val="00884E09"/>
    <w:rsid w:val="008855C8"/>
    <w:rsid w:val="00885B5C"/>
    <w:rsid w:val="00895D11"/>
    <w:rsid w:val="008A4495"/>
    <w:rsid w:val="008A7F86"/>
    <w:rsid w:val="008C6DE0"/>
    <w:rsid w:val="00902753"/>
    <w:rsid w:val="00912642"/>
    <w:rsid w:val="00914029"/>
    <w:rsid w:val="00925800"/>
    <w:rsid w:val="00933EB5"/>
    <w:rsid w:val="00934CBC"/>
    <w:rsid w:val="009438A7"/>
    <w:rsid w:val="00944BFC"/>
    <w:rsid w:val="0095044A"/>
    <w:rsid w:val="00951C1F"/>
    <w:rsid w:val="009613E3"/>
    <w:rsid w:val="009707FE"/>
    <w:rsid w:val="00972BD4"/>
    <w:rsid w:val="00976F79"/>
    <w:rsid w:val="00981F68"/>
    <w:rsid w:val="00982281"/>
    <w:rsid w:val="009847A0"/>
    <w:rsid w:val="00992E06"/>
    <w:rsid w:val="009A3235"/>
    <w:rsid w:val="009A6A9A"/>
    <w:rsid w:val="009B22BD"/>
    <w:rsid w:val="009C73F9"/>
    <w:rsid w:val="009D159D"/>
    <w:rsid w:val="009D5870"/>
    <w:rsid w:val="009D59CD"/>
    <w:rsid w:val="009E0D4E"/>
    <w:rsid w:val="009E7F69"/>
    <w:rsid w:val="00A04849"/>
    <w:rsid w:val="00A21C50"/>
    <w:rsid w:val="00A407DE"/>
    <w:rsid w:val="00A5190E"/>
    <w:rsid w:val="00A52F4A"/>
    <w:rsid w:val="00A53BD1"/>
    <w:rsid w:val="00A55601"/>
    <w:rsid w:val="00A607DB"/>
    <w:rsid w:val="00A64072"/>
    <w:rsid w:val="00A74E36"/>
    <w:rsid w:val="00A76EA8"/>
    <w:rsid w:val="00A84CD0"/>
    <w:rsid w:val="00A90853"/>
    <w:rsid w:val="00A92BCD"/>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805B1"/>
    <w:rsid w:val="00B80FD0"/>
    <w:rsid w:val="00B813FF"/>
    <w:rsid w:val="00B815C7"/>
    <w:rsid w:val="00B92C19"/>
    <w:rsid w:val="00BA5D92"/>
    <w:rsid w:val="00BC4C6B"/>
    <w:rsid w:val="00BC5473"/>
    <w:rsid w:val="00BC6454"/>
    <w:rsid w:val="00BD295C"/>
    <w:rsid w:val="00BD4A51"/>
    <w:rsid w:val="00BD4F26"/>
    <w:rsid w:val="00BD5338"/>
    <w:rsid w:val="00BF2CF0"/>
    <w:rsid w:val="00C0057F"/>
    <w:rsid w:val="00C026F6"/>
    <w:rsid w:val="00C04459"/>
    <w:rsid w:val="00C12D49"/>
    <w:rsid w:val="00C24B01"/>
    <w:rsid w:val="00C27FA3"/>
    <w:rsid w:val="00C36935"/>
    <w:rsid w:val="00C51557"/>
    <w:rsid w:val="00C601DF"/>
    <w:rsid w:val="00C60793"/>
    <w:rsid w:val="00C627DE"/>
    <w:rsid w:val="00C861D4"/>
    <w:rsid w:val="00C95A45"/>
    <w:rsid w:val="00CA069C"/>
    <w:rsid w:val="00CB0291"/>
    <w:rsid w:val="00CB59D1"/>
    <w:rsid w:val="00CB7DF6"/>
    <w:rsid w:val="00CC3391"/>
    <w:rsid w:val="00CD5770"/>
    <w:rsid w:val="00CD61CB"/>
    <w:rsid w:val="00CE49F2"/>
    <w:rsid w:val="00CE7449"/>
    <w:rsid w:val="00CF438F"/>
    <w:rsid w:val="00CF6D8A"/>
    <w:rsid w:val="00D00F67"/>
    <w:rsid w:val="00D04389"/>
    <w:rsid w:val="00D06D9D"/>
    <w:rsid w:val="00D114DA"/>
    <w:rsid w:val="00D26D53"/>
    <w:rsid w:val="00D4671D"/>
    <w:rsid w:val="00D46B1F"/>
    <w:rsid w:val="00D46EFD"/>
    <w:rsid w:val="00D545AF"/>
    <w:rsid w:val="00D55A35"/>
    <w:rsid w:val="00D56B0B"/>
    <w:rsid w:val="00D657AB"/>
    <w:rsid w:val="00D72539"/>
    <w:rsid w:val="00D75162"/>
    <w:rsid w:val="00D80D26"/>
    <w:rsid w:val="00D844C3"/>
    <w:rsid w:val="00D871F9"/>
    <w:rsid w:val="00D95633"/>
    <w:rsid w:val="00DB0DA2"/>
    <w:rsid w:val="00DC2B95"/>
    <w:rsid w:val="00DC779B"/>
    <w:rsid w:val="00DD1346"/>
    <w:rsid w:val="00DE0E64"/>
    <w:rsid w:val="00DF244F"/>
    <w:rsid w:val="00DF5C8F"/>
    <w:rsid w:val="00E26633"/>
    <w:rsid w:val="00E359EF"/>
    <w:rsid w:val="00E47653"/>
    <w:rsid w:val="00E51235"/>
    <w:rsid w:val="00E561B4"/>
    <w:rsid w:val="00E72417"/>
    <w:rsid w:val="00E726CA"/>
    <w:rsid w:val="00E745CA"/>
    <w:rsid w:val="00E75C43"/>
    <w:rsid w:val="00E90599"/>
    <w:rsid w:val="00E91914"/>
    <w:rsid w:val="00E91BC2"/>
    <w:rsid w:val="00E91C07"/>
    <w:rsid w:val="00E92AF8"/>
    <w:rsid w:val="00E97544"/>
    <w:rsid w:val="00E97943"/>
    <w:rsid w:val="00EA0A5B"/>
    <w:rsid w:val="00EA730A"/>
    <w:rsid w:val="00EB1CE3"/>
    <w:rsid w:val="00EC30CE"/>
    <w:rsid w:val="00EC4CE9"/>
    <w:rsid w:val="00ED14FD"/>
    <w:rsid w:val="00ED4B6A"/>
    <w:rsid w:val="00EE0F19"/>
    <w:rsid w:val="00EF1CEA"/>
    <w:rsid w:val="00EF3AD4"/>
    <w:rsid w:val="00F033B3"/>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5596"/>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16">
    <w:name w:val="Заголовок1"/>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8">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7">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8">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9">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9">
    <w:name w:val="Обычный (веб)1"/>
    <w:basedOn w:val="a"/>
    <w:rsid w:val="006A7247"/>
    <w:pPr>
      <w:suppressAutoHyphens/>
      <w:spacing w:before="280" w:after="280" w:line="100" w:lineRule="atLeast"/>
    </w:pPr>
    <w:rPr>
      <w:kern w:val="1"/>
      <w:lang w:eastAsia="ar-SA"/>
    </w:rPr>
  </w:style>
  <w:style w:type="paragraph" w:customStyle="1" w:styleId="1a">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a">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b">
    <w:name w:val="Содержимое таблицы"/>
    <w:basedOn w:val="a"/>
    <w:rsid w:val="006A7247"/>
    <w:pPr>
      <w:suppressLineNumbers/>
      <w:suppressAutoHyphens/>
      <w:spacing w:line="100" w:lineRule="atLeast"/>
    </w:pPr>
    <w:rPr>
      <w:kern w:val="1"/>
      <w:lang w:eastAsia="ar-SA"/>
    </w:rPr>
  </w:style>
  <w:style w:type="paragraph" w:customStyle="1" w:styleId="1b">
    <w:name w:val="Абзац списка1"/>
    <w:basedOn w:val="a"/>
    <w:link w:val="affc"/>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c">
    <w:name w:val="Абзац списка Знак"/>
    <w:link w:val="1b"/>
    <w:uiPriority w:val="99"/>
    <w:locked/>
    <w:rsid w:val="006814A0"/>
    <w:rPr>
      <w:rFonts w:ascii="Calibri" w:eastAsia="Calibri" w:hAnsi="Calibri" w:cs="Times New Roman"/>
      <w:kern w:val="1"/>
      <w:lang w:eastAsia="ar-SA"/>
    </w:rPr>
  </w:style>
  <w:style w:type="paragraph" w:customStyle="1" w:styleId="1c">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e">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f">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0">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b"/>
    <w:rsid w:val="006A7247"/>
    <w:pPr>
      <w:jc w:val="center"/>
    </w:pPr>
    <w:rPr>
      <w:b/>
      <w:bCs/>
    </w:rPr>
  </w:style>
  <w:style w:type="character" w:customStyle="1" w:styleId="1f1">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e">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
    <w:name w:val="Normal (Web)"/>
    <w:basedOn w:val="a"/>
    <w:unhideWhenUsed/>
    <w:rsid w:val="006A7247"/>
    <w:pPr>
      <w:spacing w:before="100" w:beforeAutospacing="1" w:after="100" w:afterAutospacing="1"/>
    </w:pPr>
  </w:style>
  <w:style w:type="paragraph" w:customStyle="1" w:styleId="1f2">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0">
    <w:name w:val="Цветовое выделение"/>
    <w:uiPriority w:val="99"/>
    <w:rsid w:val="006A7247"/>
    <w:rPr>
      <w:b/>
      <w:color w:val="000080"/>
      <w:sz w:val="20"/>
    </w:rPr>
  </w:style>
  <w:style w:type="paragraph" w:customStyle="1" w:styleId="afff1">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2">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3">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4">
    <w:name w:val="Plain Text"/>
    <w:basedOn w:val="a"/>
    <w:link w:val="afff5"/>
    <w:unhideWhenUsed/>
    <w:rsid w:val="006A7247"/>
    <w:rPr>
      <w:rFonts w:ascii="Courier New" w:hAnsi="Courier New"/>
      <w:sz w:val="20"/>
      <w:szCs w:val="20"/>
    </w:rPr>
  </w:style>
  <w:style w:type="character" w:customStyle="1" w:styleId="afff5">
    <w:name w:val="Текст Знак"/>
    <w:basedOn w:val="a0"/>
    <w:link w:val="afff4"/>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6">
    <w:name w:val="Текст примечания Знак"/>
    <w:basedOn w:val="a0"/>
    <w:link w:val="afff7"/>
    <w:uiPriority w:val="99"/>
    <w:semiHidden/>
    <w:rsid w:val="006A7247"/>
    <w:rPr>
      <w:rFonts w:eastAsia="Times New Roman"/>
      <w:sz w:val="20"/>
      <w:szCs w:val="20"/>
      <w:lang w:eastAsia="ru-RU"/>
    </w:rPr>
  </w:style>
  <w:style w:type="paragraph" w:styleId="afff7">
    <w:name w:val="annotation text"/>
    <w:basedOn w:val="a"/>
    <w:link w:val="afff6"/>
    <w:uiPriority w:val="99"/>
    <w:semiHidden/>
    <w:unhideWhenUsed/>
    <w:rsid w:val="006A7247"/>
    <w:pPr>
      <w:spacing w:after="200"/>
    </w:pPr>
    <w:rPr>
      <w:rFonts w:asciiTheme="minorHAnsi" w:hAnsiTheme="minorHAnsi" w:cstheme="minorBidi"/>
      <w:sz w:val="20"/>
      <w:szCs w:val="20"/>
    </w:rPr>
  </w:style>
  <w:style w:type="character" w:customStyle="1" w:styleId="1f3">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8">
    <w:name w:val="Тема примечания Знак"/>
    <w:basedOn w:val="afff6"/>
    <w:link w:val="afff9"/>
    <w:uiPriority w:val="99"/>
    <w:semiHidden/>
    <w:rsid w:val="006A7247"/>
    <w:rPr>
      <w:rFonts w:eastAsia="Times New Roman"/>
      <w:b/>
      <w:bCs/>
      <w:sz w:val="20"/>
      <w:szCs w:val="20"/>
      <w:lang w:eastAsia="ru-RU"/>
    </w:rPr>
  </w:style>
  <w:style w:type="paragraph" w:styleId="afff9">
    <w:name w:val="annotation subject"/>
    <w:basedOn w:val="afff7"/>
    <w:next w:val="afff7"/>
    <w:link w:val="afff8"/>
    <w:uiPriority w:val="99"/>
    <w:semiHidden/>
    <w:unhideWhenUsed/>
    <w:rsid w:val="006A7247"/>
    <w:rPr>
      <w:b/>
      <w:bCs/>
    </w:rPr>
  </w:style>
  <w:style w:type="character" w:customStyle="1" w:styleId="1f4">
    <w:name w:val="Тема примечания Знак1"/>
    <w:basedOn w:val="1f3"/>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a">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2FF7-F8B6-4546-BB2F-E1076CC2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24</Pages>
  <Words>6260</Words>
  <Characters>35685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36</cp:revision>
  <cp:lastPrinted>2024-05-22T07:10:00Z</cp:lastPrinted>
  <dcterms:created xsi:type="dcterms:W3CDTF">2023-10-31T09:15:00Z</dcterms:created>
  <dcterms:modified xsi:type="dcterms:W3CDTF">2024-05-22T07:14:00Z</dcterms:modified>
</cp:coreProperties>
</file>