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8EBAC" w14:textId="0B2BC44B" w:rsidR="00F21F6E" w:rsidRDefault="00F21F6E" w:rsidP="00F21F6E">
      <w:pPr>
        <w:rPr>
          <w:b/>
          <w:bCs w:val="0"/>
          <w:i/>
          <w:iCs/>
        </w:rPr>
      </w:pPr>
      <w:r w:rsidRPr="00F21F6E">
        <w:rPr>
          <w:b/>
          <w:bCs w:val="0"/>
          <w:i/>
          <w:iCs/>
        </w:rPr>
        <w:t xml:space="preserve">                              ВНИМАНИЕ ИНВЕСТОРЫ!</w:t>
      </w:r>
    </w:p>
    <w:p w14:paraId="7AD4ED14" w14:textId="77777777" w:rsidR="00DE5DC5" w:rsidRDefault="00DE5DC5" w:rsidP="00F21F6E">
      <w:pPr>
        <w:rPr>
          <w:b/>
          <w:bCs w:val="0"/>
          <w:i/>
          <w:iCs/>
        </w:rPr>
      </w:pPr>
    </w:p>
    <w:p w14:paraId="7DB5E6AB" w14:textId="50A43029" w:rsidR="00F21F6E" w:rsidRDefault="00F21F6E" w:rsidP="00F21F6E">
      <w:pPr>
        <w:jc w:val="both"/>
      </w:pPr>
      <w:r>
        <w:t xml:space="preserve">     </w:t>
      </w:r>
      <w:r w:rsidR="00DE5DC5">
        <w:t xml:space="preserve">  </w:t>
      </w:r>
      <w:r w:rsidR="00CB4B7E">
        <w:t>Одним из приоритетных направлений в деятельности администрации Озинского муниципального района Саратовской области является привлечение инвестиций в экономику района.</w:t>
      </w:r>
    </w:p>
    <w:p w14:paraId="28D56A59" w14:textId="19C4037E" w:rsidR="00DE5DC5" w:rsidRDefault="00CB4B7E" w:rsidP="00DE5DC5">
      <w:pPr>
        <w:jc w:val="both"/>
      </w:pPr>
      <w:r>
        <w:t xml:space="preserve">     </w:t>
      </w:r>
      <w:r w:rsidR="00DE5DC5">
        <w:t xml:space="preserve">  </w:t>
      </w:r>
      <w:r>
        <w:t xml:space="preserve">С этой целью </w:t>
      </w:r>
      <w:r w:rsidR="00DE5DC5">
        <w:t xml:space="preserve">разработан </w:t>
      </w:r>
      <w:r w:rsidR="00DE5DC5">
        <w:t>инвестиционный профиль</w:t>
      </w:r>
      <w:r w:rsidR="00DE5DC5">
        <w:t xml:space="preserve"> основой </w:t>
      </w:r>
      <w:r w:rsidR="00DE5DC5">
        <w:t>которого явля</w:t>
      </w:r>
      <w:r w:rsidR="00DE5DC5">
        <w:t>ю</w:t>
      </w:r>
      <w:r w:rsidR="00DE5DC5">
        <w:t xml:space="preserve">тся </w:t>
      </w:r>
      <w:r w:rsidR="00DE5DC5">
        <w:t>основные</w:t>
      </w:r>
      <w:r w:rsidR="00DE5DC5">
        <w:t xml:space="preserve"> направлени</w:t>
      </w:r>
      <w:r w:rsidR="00DE5DC5">
        <w:t>я</w:t>
      </w:r>
      <w:r w:rsidR="00DE5DC5">
        <w:t xml:space="preserve"> инвестиционного развития Озинского муниципального района на период до 2025 года.</w:t>
      </w:r>
    </w:p>
    <w:p w14:paraId="465F2F5F" w14:textId="759C51C0" w:rsidR="00F21F6E" w:rsidRDefault="00DE5DC5" w:rsidP="00F21F6E">
      <w:pPr>
        <w:jc w:val="both"/>
      </w:pPr>
      <w:r>
        <w:t xml:space="preserve">      </w:t>
      </w:r>
      <w:r w:rsidR="00F21F6E">
        <w:t>Озинский муниципальный район занимает территорию — 4,1</w:t>
      </w:r>
      <w:r w:rsidR="00F21F6E">
        <w:rPr>
          <w:lang w:val="en-US"/>
        </w:rPr>
        <w:t> </w:t>
      </w:r>
      <w:r w:rsidR="00F21F6E">
        <w:t>тыс.</w:t>
      </w:r>
      <w:r w:rsidR="00F21F6E">
        <w:rPr>
          <w:lang w:val="en-US"/>
        </w:rPr>
        <w:t> </w:t>
      </w:r>
      <w:r w:rsidR="00F21F6E">
        <w:t xml:space="preserve">кв. км на юго-востоке Левобережья Саратовской области, граничит с Республикой Казахстан на юге и 4 муниципальными районами Саратовской области: на западе — с Дергачевским и Краснопартизанским, на севере — с Пугачевским и Перелюбским и находится в </w:t>
      </w:r>
      <w:smartTag w:uri="urn:schemas-microsoft-com:office:smarttags" w:element="metricconverter">
        <w:smartTagPr>
          <w:attr w:name="ProductID" w:val="300 км"/>
        </w:smartTagPr>
        <w:r w:rsidR="00F21F6E">
          <w:t>300 км</w:t>
        </w:r>
      </w:smartTag>
      <w:r w:rsidR="00F21F6E">
        <w:t xml:space="preserve"> от областного центра.</w:t>
      </w:r>
    </w:p>
    <w:p w14:paraId="4CA93617" w14:textId="77777777" w:rsidR="00F21F6E" w:rsidRDefault="00F21F6E" w:rsidP="00F21F6E">
      <w:pPr>
        <w:jc w:val="both"/>
      </w:pPr>
      <w:r>
        <w:t xml:space="preserve">     Административный центр района </w:t>
      </w:r>
      <w:r>
        <w:rPr>
          <w:color w:val="363032"/>
          <w:shd w:val="clear" w:color="auto" w:fill="FDFFFF"/>
        </w:rPr>
        <w:t xml:space="preserve">—  рабочий </w:t>
      </w:r>
      <w:hyperlink r:id="rId4" w:tooltip="Посёлок городского типа" w:history="1">
        <w:r>
          <w:rPr>
            <w:rStyle w:val="a4"/>
            <w:color w:val="363032"/>
            <w:shd w:val="clear" w:color="auto" w:fill="FDFFFF"/>
          </w:rPr>
          <w:t>посёлок городского типа</w:t>
        </w:r>
      </w:hyperlink>
      <w:r>
        <w:rPr>
          <w:color w:val="363032"/>
          <w:shd w:val="clear" w:color="auto" w:fill="FDFFFF"/>
        </w:rPr>
        <w:t> </w:t>
      </w:r>
      <w:hyperlink r:id="rId5" w:tooltip="Озинки" w:history="1">
        <w:r>
          <w:rPr>
            <w:rStyle w:val="a4"/>
            <w:color w:val="363032"/>
            <w:shd w:val="clear" w:color="auto" w:fill="FDFFFF"/>
          </w:rPr>
          <w:t>Озинки</w:t>
        </w:r>
      </w:hyperlink>
      <w:r>
        <w:t>.</w:t>
      </w:r>
    </w:p>
    <w:p w14:paraId="128CDD63" w14:textId="77777777" w:rsidR="00F21F6E" w:rsidRDefault="00F21F6E" w:rsidP="00F21F6E">
      <w:pPr>
        <w:jc w:val="both"/>
      </w:pPr>
      <w:r>
        <w:t xml:space="preserve">     В </w:t>
      </w:r>
      <w:proofErr w:type="gramStart"/>
      <w:r>
        <w:t>состав  района</w:t>
      </w:r>
      <w:proofErr w:type="gramEnd"/>
      <w:r>
        <w:t xml:space="preserve"> входит 11 муниципальных образований:    1 городское  и  10 сельских поселений и 37 населенных пунктов.     </w:t>
      </w:r>
    </w:p>
    <w:p w14:paraId="4115C7F3" w14:textId="77777777" w:rsidR="00F21F6E" w:rsidRDefault="00F21F6E" w:rsidP="00F21F6E">
      <w:pPr>
        <w:jc w:val="both"/>
      </w:pPr>
      <w:r>
        <w:t xml:space="preserve">      Численность постоянного населения на 1 января 2023 года составила 14,6 тыс. человек, из них: 7,5 тыс. человек – городского населения, 7,1 тыс. человек – сельского.</w:t>
      </w:r>
    </w:p>
    <w:p w14:paraId="7BA49CD3" w14:textId="77777777" w:rsidR="00F21F6E" w:rsidRDefault="00F21F6E" w:rsidP="00F21F6E">
      <w:pPr>
        <w:jc w:val="both"/>
      </w:pPr>
      <w:r>
        <w:t xml:space="preserve">      Численность населения трудоспособного возраста составляет – 7,6 тыс. человек, из них в экономике района занято 2,3 тыс. человек.</w:t>
      </w:r>
    </w:p>
    <w:p w14:paraId="75214BE7" w14:textId="3F556BD9" w:rsidR="00F21F6E" w:rsidRDefault="00F21F6E" w:rsidP="00F21F6E">
      <w:pPr>
        <w:pStyle w:val="Standard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Озинский муниципальный район является развивающимся районом Саратовской области,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обладающим  значительными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ресурсами и потенциалом для привлечения инвестиций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ряд преимуществ перед другими районами.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1969C37F" w14:textId="4B1735BA" w:rsidR="00F21F6E" w:rsidRDefault="00F21F6E" w:rsidP="00F21F6E">
      <w:pPr>
        <w:pStyle w:val="Standard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Это прежде </w:t>
      </w:r>
      <w:proofErr w:type="gramStart"/>
      <w:r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выгодное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географическое  положение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обусловленное в первую очередь непосредственной близостью с Республикой Казахстан, что </w:t>
      </w:r>
      <w:r>
        <w:rPr>
          <w:rFonts w:ascii="Times New Roman" w:hAnsi="Times New Roman" w:cs="Times New Roman"/>
          <w:sz w:val="28"/>
          <w:szCs w:val="28"/>
        </w:rPr>
        <w:t>создает ряд преимуществ для развития торговли, товарно-транспортных потоков и реализации продукции собственного производства, а также ведение внешнеэкономической деятельности.</w:t>
      </w:r>
    </w:p>
    <w:p w14:paraId="097DAC3E" w14:textId="77777777" w:rsidR="00F21F6E" w:rsidRDefault="00F21F6E" w:rsidP="00F21F6E">
      <w:pPr>
        <w:pStyle w:val="21"/>
        <w:jc w:val="both"/>
        <w:rPr>
          <w:szCs w:val="28"/>
        </w:rPr>
      </w:pPr>
      <w:r>
        <w:rPr>
          <w:szCs w:val="28"/>
        </w:rPr>
        <w:t xml:space="preserve">      Поэтому строительство транспортно-логистического терминала - это одно из приоритетных инвестиционных направлений, </w:t>
      </w:r>
      <w:r>
        <w:rPr>
          <w:spacing w:val="-6"/>
          <w:szCs w:val="28"/>
        </w:rPr>
        <w:t xml:space="preserve">целью которого </w:t>
      </w:r>
      <w:proofErr w:type="gramStart"/>
      <w:r>
        <w:rPr>
          <w:spacing w:val="-6"/>
          <w:szCs w:val="28"/>
        </w:rPr>
        <w:t>является  создание</w:t>
      </w:r>
      <w:proofErr w:type="gramEnd"/>
      <w:r>
        <w:rPr>
          <w:spacing w:val="-6"/>
          <w:szCs w:val="28"/>
        </w:rPr>
        <w:t xml:space="preserve"> льготного внешнеторгового режима</w:t>
      </w:r>
      <w:r>
        <w:rPr>
          <w:szCs w:val="28"/>
        </w:rPr>
        <w:t xml:space="preserve"> и оптимизация грузовых транспортных потоков товаров, как транзитных, так и производимых на предприятиях района</w:t>
      </w:r>
      <w:r>
        <w:rPr>
          <w:spacing w:val="-6"/>
          <w:szCs w:val="28"/>
        </w:rPr>
        <w:t>.</w:t>
      </w:r>
    </w:p>
    <w:p w14:paraId="3545767B" w14:textId="77777777" w:rsidR="00F21F6E" w:rsidRDefault="00F21F6E" w:rsidP="00F21F6E">
      <w:pPr>
        <w:pStyle w:val="Standard"/>
        <w:ind w:firstLine="567"/>
        <w:jc w:val="both"/>
        <w:rPr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В районе </w:t>
      </w:r>
      <w:proofErr w:type="gramStart"/>
      <w:r>
        <w:rPr>
          <w:rFonts w:ascii="Times New Roman" w:hAnsi="Times New Roman" w:cs="Times New Roman"/>
          <w:b/>
          <w:spacing w:val="-6"/>
          <w:sz w:val="28"/>
          <w:szCs w:val="28"/>
        </w:rPr>
        <w:t>имеется  железнодорожное</w:t>
      </w:r>
      <w:proofErr w:type="gramEnd"/>
      <w:r>
        <w:rPr>
          <w:rFonts w:ascii="Times New Roman" w:hAnsi="Times New Roman" w:cs="Times New Roman"/>
          <w:b/>
          <w:spacing w:val="-6"/>
          <w:sz w:val="28"/>
          <w:szCs w:val="28"/>
        </w:rPr>
        <w:t xml:space="preserve"> сообщение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с областным центром и Республикой Казахстан, кадровый потенциал и возможность повышения уровня профессионального образования, </w:t>
      </w:r>
      <w:r>
        <w:rPr>
          <w:rFonts w:ascii="Times New Roman" w:hAnsi="Times New Roman" w:cs="Times New Roman"/>
          <w:b/>
          <w:sz w:val="28"/>
          <w:szCs w:val="28"/>
        </w:rPr>
        <w:t>проходит крупная федеральная автомагистраль</w:t>
      </w:r>
      <w:r>
        <w:rPr>
          <w:rFonts w:ascii="Times New Roman" w:hAnsi="Times New Roman" w:cs="Times New Roman"/>
          <w:sz w:val="28"/>
          <w:szCs w:val="28"/>
        </w:rPr>
        <w:t xml:space="preserve"> с выходом в Республику Казахстан, а далее в Центральную и Среднюю Азию и Китай, которая на сегодняшний день</w:t>
      </w:r>
      <w:r>
        <w:rPr>
          <w:rStyle w:val="normaltextrun"/>
          <w:rFonts w:ascii="Times New Roman" w:hAnsi="Times New Roman" w:cs="Times New Roman"/>
          <w:color w:val="1C1C1C"/>
          <w:sz w:val="28"/>
          <w:szCs w:val="28"/>
        </w:rPr>
        <w:t xml:space="preserve"> практически полностью отремонтирована.</w:t>
      </w:r>
      <w:r>
        <w:rPr>
          <w:rStyle w:val="normaltextrun"/>
          <w:rFonts w:ascii="Times New Roman" w:hAnsi="Times New Roman" w:cs="Times New Roman"/>
          <w:color w:val="1C1C1C"/>
          <w:sz w:val="28"/>
          <w:szCs w:val="28"/>
        </w:rPr>
        <w:tab/>
      </w:r>
      <w:r>
        <w:rPr>
          <w:rStyle w:val="normaltextrun"/>
          <w:rFonts w:ascii="Times New Roman" w:hAnsi="Times New Roman" w:cs="Times New Roman"/>
          <w:color w:val="1C1C1C"/>
          <w:sz w:val="28"/>
          <w:szCs w:val="28"/>
        </w:rPr>
        <w:tab/>
      </w:r>
      <w:r>
        <w:rPr>
          <w:rStyle w:val="normaltextrun"/>
          <w:rFonts w:ascii="Times New Roman" w:hAnsi="Times New Roman" w:cs="Times New Roman"/>
          <w:color w:val="1C1C1C"/>
          <w:sz w:val="28"/>
          <w:szCs w:val="28"/>
        </w:rPr>
        <w:tab/>
      </w:r>
      <w:r>
        <w:rPr>
          <w:rStyle w:val="normaltextrun"/>
          <w:rFonts w:ascii="Times New Roman" w:hAnsi="Times New Roman" w:cs="Times New Roman"/>
          <w:color w:val="1C1C1C"/>
          <w:sz w:val="28"/>
          <w:szCs w:val="28"/>
        </w:rPr>
        <w:tab/>
      </w:r>
      <w:r>
        <w:rPr>
          <w:rStyle w:val="normaltextrun"/>
          <w:rFonts w:ascii="Times New Roman" w:hAnsi="Times New Roman" w:cs="Times New Roman"/>
          <w:color w:val="1C1C1C"/>
          <w:sz w:val="28"/>
          <w:szCs w:val="28"/>
        </w:rPr>
        <w:tab/>
      </w:r>
      <w:r>
        <w:rPr>
          <w:rStyle w:val="normaltextrun"/>
          <w:rFonts w:ascii="Times New Roman" w:hAnsi="Times New Roman" w:cs="Times New Roman"/>
          <w:color w:val="1C1C1C"/>
          <w:sz w:val="28"/>
          <w:szCs w:val="28"/>
        </w:rPr>
        <w:tab/>
      </w:r>
      <w:r>
        <w:rPr>
          <w:rStyle w:val="normaltextrun"/>
          <w:rFonts w:ascii="Times New Roman" w:hAnsi="Times New Roman" w:cs="Times New Roman"/>
          <w:color w:val="1C1C1C"/>
          <w:sz w:val="28"/>
          <w:szCs w:val="28"/>
        </w:rPr>
        <w:tab/>
      </w:r>
      <w:r>
        <w:rPr>
          <w:rStyle w:val="normaltextrun"/>
          <w:rFonts w:ascii="Times New Roman" w:hAnsi="Times New Roman" w:cs="Times New Roman"/>
          <w:color w:val="1C1C1C"/>
          <w:sz w:val="28"/>
          <w:szCs w:val="28"/>
        </w:rPr>
        <w:tab/>
      </w:r>
      <w:r>
        <w:rPr>
          <w:rStyle w:val="normaltextrun"/>
          <w:rFonts w:ascii="Times New Roman" w:hAnsi="Times New Roman" w:cs="Times New Roman"/>
          <w:color w:val="1C1C1C"/>
          <w:sz w:val="28"/>
          <w:szCs w:val="28"/>
        </w:rPr>
        <w:tab/>
        <w:t>В связи с этим, улучшилась транспортная доступность, увеличились объемы грузовых перевозок и грузооборота, на прилегающей к дороге территории, открылись новые возможности для привлечения в наш район бизнеса с дополнительными инвестициями.</w:t>
      </w:r>
      <w:r>
        <w:rPr>
          <w:szCs w:val="28"/>
        </w:rPr>
        <w:t xml:space="preserve">  </w:t>
      </w:r>
    </w:p>
    <w:p w14:paraId="44DF09C0" w14:textId="77777777" w:rsidR="00F21F6E" w:rsidRDefault="00F21F6E" w:rsidP="00F21F6E">
      <w:pPr>
        <w:pStyle w:val="Standard"/>
        <w:ind w:firstLine="567"/>
        <w:jc w:val="both"/>
        <w:rPr>
          <w:rFonts w:ascii="Times New Roman" w:hAnsi="Times New Roman" w:cs="Times New Roman"/>
          <w:color w:val="1C1C1C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Поэтому еще одним приоритетным направлением развития района является строительство вдоль автомагистрали объектов придорожного сервиса, в том числе автозаправочного комплекса, для строительства которого подготовлена инвестиционная площадка площадью 2,6 тыс. кв.м.  </w:t>
      </w:r>
    </w:p>
    <w:p w14:paraId="3B85E603" w14:textId="77777777" w:rsidR="00F21F6E" w:rsidRDefault="00F21F6E" w:rsidP="00F21F6E">
      <w:pPr>
        <w:pStyle w:val="Standard"/>
        <w:ind w:firstLine="567"/>
        <w:jc w:val="both"/>
        <w:rPr>
          <w:rFonts w:ascii="Times New Roman" w:eastAsia="Times New Roman" w:hAnsi="Times New Roman" w:cs="Times New Roman"/>
          <w:color w:val="1C1C1C"/>
          <w:sz w:val="28"/>
          <w:szCs w:val="28"/>
          <w:shd w:val="clear" w:color="auto" w:fill="FFFFFF"/>
        </w:rPr>
      </w:pPr>
      <w:r>
        <w:rPr>
          <w:rStyle w:val="normaltextrun"/>
          <w:rFonts w:eastAsia="NSimSun"/>
          <w:color w:val="1C1C1C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Район </w:t>
      </w:r>
      <w:r>
        <w:rPr>
          <w:rFonts w:ascii="Times New Roman" w:hAnsi="Times New Roman" w:cs="Times New Roman"/>
          <w:b/>
          <w:sz w:val="28"/>
          <w:szCs w:val="28"/>
        </w:rPr>
        <w:t>располагает богатой минерально-сырьевой базой</w:t>
      </w:r>
      <w:r>
        <w:rPr>
          <w:rFonts w:ascii="Times New Roman" w:hAnsi="Times New Roman" w:cs="Times New Roman"/>
          <w:sz w:val="28"/>
          <w:szCs w:val="28"/>
        </w:rPr>
        <w:t xml:space="preserve">, необходимой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развития  промышленного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производства строительных материалов, у</w:t>
      </w:r>
      <w:r>
        <w:rPr>
          <w:rFonts w:ascii="Times New Roman" w:hAnsi="Times New Roman" w:cs="Times New Roman"/>
          <w:b/>
          <w:sz w:val="28"/>
          <w:szCs w:val="28"/>
        </w:rPr>
        <w:t>глеводородным сырьём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</w:rPr>
        <w:t xml:space="preserve">   </w:t>
      </w:r>
    </w:p>
    <w:p w14:paraId="1AD5E413" w14:textId="77777777" w:rsidR="00F21F6E" w:rsidRDefault="00F21F6E" w:rsidP="00F21F6E">
      <w:pPr>
        <w:pStyle w:val="Standard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  В настоящее время </w:t>
      </w:r>
      <w:proofErr w:type="gramStart"/>
      <w:r>
        <w:rPr>
          <w:rFonts w:ascii="Times New Roman" w:hAnsi="Times New Roman"/>
          <w:sz w:val="28"/>
          <w:szCs w:val="28"/>
        </w:rPr>
        <w:t>в  районе</w:t>
      </w:r>
      <w:proofErr w:type="gramEnd"/>
      <w:r>
        <w:rPr>
          <w:rFonts w:ascii="Times New Roman" w:hAnsi="Times New Roman"/>
          <w:sz w:val="28"/>
          <w:szCs w:val="28"/>
        </w:rPr>
        <w:t xml:space="preserve"> реализуется ряд крупных  долгосрочных инвестиционных проектов по проведению геолого-разведочных работ по бурению углеводородов  с общим объемом инвестиций свыше 6,5 млрд. рублей.</w:t>
      </w:r>
    </w:p>
    <w:p w14:paraId="1A9B5E5C" w14:textId="77777777" w:rsidR="00F21F6E" w:rsidRDefault="00F21F6E" w:rsidP="00F21F6E">
      <w:pPr>
        <w:pStyle w:val="Standard"/>
        <w:ind w:firstLine="567"/>
        <w:jc w:val="both"/>
        <w:rPr>
          <w:rStyle w:val="normaltextrun"/>
          <w:rFonts w:ascii="Times New Roman" w:hAnsi="Times New Roman" w:cs="Times New Roman"/>
          <w:color w:val="1C1C1C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важнейших инструментов развития территорий является туризм.</w:t>
      </w:r>
    </w:p>
    <w:p w14:paraId="557F9E67" w14:textId="77777777" w:rsidR="00F21F6E" w:rsidRDefault="00F21F6E" w:rsidP="00F21F6E">
      <w:pPr>
        <w:pStyle w:val="Standard"/>
        <w:ind w:firstLine="567"/>
        <w:jc w:val="both"/>
        <w:rPr>
          <w:rStyle w:val="normaltextrun"/>
          <w:rFonts w:eastAsia="NSimSun"/>
          <w:i/>
          <w:iCs/>
          <w:color w:val="1C1C1C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Для этого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Style w:val="normaltextrun"/>
          <w:rFonts w:eastAsia="NSimSun"/>
          <w:color w:val="1C1C1C"/>
          <w:sz w:val="28"/>
          <w:szCs w:val="28"/>
        </w:rPr>
        <w:t xml:space="preserve">у нас имеется определенный потенциал: историко-краеведческий музей, </w:t>
      </w:r>
      <w:r>
        <w:rPr>
          <w:rFonts w:ascii="Times New Roman" w:eastAsia="Calibri" w:hAnsi="Times New Roman" w:cs="Times New Roman"/>
          <w:sz w:val="28"/>
          <w:szCs w:val="28"/>
        </w:rPr>
        <w:t>3 памятника природы регионального значения</w:t>
      </w:r>
      <w:r>
        <w:rPr>
          <w:rStyle w:val="10"/>
          <w:rFonts w:eastAsia="NSimSun"/>
          <w:color w:val="1C1C1C"/>
          <w:sz w:val="28"/>
          <w:szCs w:val="28"/>
        </w:rPr>
        <w:t xml:space="preserve"> </w:t>
      </w:r>
      <w:r>
        <w:rPr>
          <w:rStyle w:val="normaltextrun"/>
          <w:rFonts w:eastAsia="NSimSun"/>
          <w:color w:val="1C1C1C"/>
          <w:sz w:val="28"/>
          <w:szCs w:val="28"/>
        </w:rPr>
        <w:t xml:space="preserve">и наши уникальные бренды, выявленные на территории района объекты археологического и культурного наследия, представляющие историческую ценность. </w:t>
      </w:r>
    </w:p>
    <w:p w14:paraId="1BECAAFD" w14:textId="09D8AE86" w:rsidR="00F21F6E" w:rsidRDefault="00F21F6E" w:rsidP="00F21F6E">
      <w:pPr>
        <w:pStyle w:val="paragraph"/>
        <w:spacing w:before="0" w:beforeAutospacing="0" w:after="0" w:afterAutospacing="0"/>
        <w:jc w:val="both"/>
        <w:textAlignment w:val="baseline"/>
        <w:rPr>
          <w:rFonts w:eastAsia="NSimSun"/>
        </w:rPr>
      </w:pPr>
      <w:r>
        <w:rPr>
          <w:rStyle w:val="normaltextrun"/>
          <w:rFonts w:eastAsia="NSimSun"/>
          <w:color w:val="1C1C1C"/>
          <w:sz w:val="28"/>
          <w:szCs w:val="28"/>
        </w:rPr>
        <w:t xml:space="preserve">     </w:t>
      </w:r>
      <w:r w:rsidR="00FB6AA8">
        <w:rPr>
          <w:rStyle w:val="normaltextrun"/>
          <w:rFonts w:eastAsia="NSimSun"/>
          <w:color w:val="1C1C1C"/>
          <w:sz w:val="28"/>
          <w:szCs w:val="28"/>
        </w:rPr>
        <w:t xml:space="preserve">     </w:t>
      </w:r>
      <w:r>
        <w:rPr>
          <w:rStyle w:val="normaltextrun"/>
          <w:rFonts w:eastAsia="NSimSun"/>
          <w:color w:val="1C1C1C"/>
          <w:sz w:val="28"/>
          <w:szCs w:val="28"/>
        </w:rPr>
        <w:t xml:space="preserve">В ближайших планах – </w:t>
      </w:r>
      <w:r w:rsidRPr="00FB6AA8">
        <w:rPr>
          <w:sz w:val="28"/>
          <w:szCs w:val="28"/>
          <w:shd w:val="clear" w:color="auto" w:fill="FFFFFF"/>
        </w:rPr>
        <w:t>разработка туристических маршрутов</w:t>
      </w:r>
      <w:r>
        <w:rPr>
          <w:color w:val="565656"/>
          <w:sz w:val="28"/>
          <w:szCs w:val="28"/>
          <w:shd w:val="clear" w:color="auto" w:fill="FFFFFF"/>
        </w:rPr>
        <w:t>,</w:t>
      </w:r>
      <w:r>
        <w:rPr>
          <w:rStyle w:val="normaltextrun"/>
          <w:rFonts w:eastAsia="NSimSun"/>
          <w:color w:val="1C1C1C"/>
          <w:sz w:val="28"/>
          <w:szCs w:val="28"/>
        </w:rPr>
        <w:t xml:space="preserve"> организация экскурсий по историческим местам, а также</w:t>
      </w:r>
      <w:r>
        <w:rPr>
          <w:sz w:val="28"/>
          <w:szCs w:val="28"/>
        </w:rPr>
        <w:t xml:space="preserve"> целого комплекса для туристов, где будут оказываться абсолютно все услуги – от проживания, до организации досуга</w:t>
      </w:r>
      <w:r>
        <w:rPr>
          <w:rStyle w:val="normaltextrun"/>
          <w:rFonts w:eastAsia="NSimSun"/>
          <w:color w:val="1C1C1C"/>
          <w:sz w:val="28"/>
          <w:szCs w:val="28"/>
        </w:rPr>
        <w:t>.</w:t>
      </w:r>
    </w:p>
    <w:p w14:paraId="61687005" w14:textId="465563CC" w:rsidR="00F21F6E" w:rsidRDefault="00FB6AA8" w:rsidP="00F21F6E">
      <w:pPr>
        <w:pStyle w:val="Standard"/>
        <w:ind w:firstLine="567"/>
        <w:jc w:val="both"/>
        <w:rPr>
          <w:rFonts w:eastAsia="Times New Roman"/>
          <w:i/>
          <w:iCs/>
          <w:kern w:val="0"/>
          <w:sz w:val="28"/>
          <w:szCs w:val="28"/>
          <w:lang w:eastAsia="ru-RU"/>
        </w:rPr>
      </w:pPr>
      <w:r>
        <w:rPr>
          <w:rFonts w:eastAsia="Times New Roman"/>
          <w:kern w:val="0"/>
          <w:sz w:val="28"/>
          <w:szCs w:val="28"/>
          <w:lang w:eastAsia="ru-RU"/>
        </w:rPr>
        <w:t xml:space="preserve">  </w:t>
      </w:r>
      <w:r w:rsidR="00F21F6E">
        <w:rPr>
          <w:rFonts w:eastAsia="Times New Roman"/>
          <w:kern w:val="0"/>
          <w:sz w:val="28"/>
          <w:szCs w:val="28"/>
          <w:lang w:eastAsia="ru-RU"/>
        </w:rPr>
        <w:t xml:space="preserve">Наш район привлекателен в части имеющегося потенциала также для </w:t>
      </w:r>
      <w:proofErr w:type="gramStart"/>
      <w:r w:rsidR="00F21F6E">
        <w:rPr>
          <w:rFonts w:eastAsia="Times New Roman"/>
          <w:kern w:val="0"/>
          <w:sz w:val="28"/>
          <w:szCs w:val="28"/>
          <w:lang w:eastAsia="ru-RU"/>
        </w:rPr>
        <w:t>развития  агротуризма</w:t>
      </w:r>
      <w:proofErr w:type="gramEnd"/>
      <w:r w:rsidR="00F21F6E">
        <w:rPr>
          <w:rFonts w:eastAsia="Times New Roman"/>
          <w:kern w:val="0"/>
          <w:sz w:val="28"/>
          <w:szCs w:val="28"/>
          <w:lang w:eastAsia="ru-RU"/>
        </w:rPr>
        <w:t>.</w:t>
      </w:r>
      <w:r w:rsidR="00F21F6E">
        <w:rPr>
          <w:rFonts w:eastAsia="Times New Roman"/>
          <w:kern w:val="0"/>
          <w:sz w:val="28"/>
          <w:szCs w:val="28"/>
          <w:lang w:eastAsia="ru-RU"/>
        </w:rPr>
        <w:tab/>
      </w:r>
      <w:r w:rsidR="00F21F6E">
        <w:rPr>
          <w:rFonts w:eastAsia="Times New Roman"/>
          <w:kern w:val="0"/>
          <w:sz w:val="28"/>
          <w:szCs w:val="28"/>
          <w:lang w:eastAsia="ru-RU"/>
        </w:rPr>
        <w:tab/>
      </w:r>
      <w:r w:rsidR="00F21F6E">
        <w:rPr>
          <w:rFonts w:eastAsia="Times New Roman"/>
          <w:kern w:val="0"/>
          <w:sz w:val="28"/>
          <w:szCs w:val="28"/>
          <w:lang w:eastAsia="ru-RU"/>
        </w:rPr>
        <w:tab/>
      </w:r>
      <w:r w:rsidR="00F21F6E">
        <w:rPr>
          <w:rFonts w:eastAsia="Times New Roman"/>
          <w:kern w:val="0"/>
          <w:sz w:val="28"/>
          <w:szCs w:val="28"/>
          <w:lang w:eastAsia="ru-RU"/>
        </w:rPr>
        <w:tab/>
      </w:r>
      <w:r w:rsidR="00F21F6E">
        <w:rPr>
          <w:rFonts w:eastAsia="Times New Roman"/>
          <w:kern w:val="0"/>
          <w:sz w:val="28"/>
          <w:szCs w:val="28"/>
          <w:lang w:eastAsia="ru-RU"/>
        </w:rPr>
        <w:tab/>
      </w:r>
      <w:r w:rsidR="00F21F6E">
        <w:rPr>
          <w:rFonts w:eastAsia="Times New Roman"/>
          <w:kern w:val="0"/>
          <w:sz w:val="28"/>
          <w:szCs w:val="28"/>
          <w:lang w:eastAsia="ru-RU"/>
        </w:rPr>
        <w:tab/>
      </w:r>
      <w:r w:rsidR="00F21F6E">
        <w:rPr>
          <w:rFonts w:eastAsia="Times New Roman"/>
          <w:kern w:val="0"/>
          <w:sz w:val="28"/>
          <w:szCs w:val="28"/>
          <w:lang w:eastAsia="ru-RU"/>
        </w:rPr>
        <w:tab/>
      </w:r>
      <w:r w:rsidR="00F21F6E">
        <w:rPr>
          <w:rFonts w:eastAsia="Times New Roman"/>
          <w:kern w:val="0"/>
          <w:sz w:val="28"/>
          <w:szCs w:val="28"/>
          <w:lang w:eastAsia="ru-RU"/>
        </w:rPr>
        <w:tab/>
      </w:r>
      <w:r w:rsidR="00F21F6E">
        <w:rPr>
          <w:rFonts w:eastAsia="Times New Roman"/>
          <w:kern w:val="0"/>
          <w:sz w:val="28"/>
          <w:szCs w:val="28"/>
          <w:lang w:eastAsia="ru-RU"/>
        </w:rPr>
        <w:tab/>
      </w:r>
      <w:r>
        <w:rPr>
          <w:rFonts w:eastAsia="Times New Roman"/>
          <w:kern w:val="0"/>
          <w:sz w:val="28"/>
          <w:szCs w:val="28"/>
          <w:lang w:eastAsia="ru-RU"/>
        </w:rPr>
        <w:tab/>
      </w:r>
      <w:r w:rsidR="00F21F6E">
        <w:rPr>
          <w:rFonts w:eastAsia="Times New Roman"/>
          <w:kern w:val="0"/>
          <w:sz w:val="28"/>
          <w:szCs w:val="28"/>
          <w:lang w:eastAsia="ru-RU"/>
        </w:rPr>
        <w:t xml:space="preserve">Один из таких проектов - «Тур одного дня» уже реализуется на территории нашего района.  </w:t>
      </w:r>
      <w:r w:rsidR="00F21F6E">
        <w:rPr>
          <w:rFonts w:eastAsia="Times New Roman"/>
          <w:kern w:val="0"/>
          <w:sz w:val="28"/>
          <w:szCs w:val="28"/>
          <w:lang w:eastAsia="ru-RU"/>
        </w:rPr>
        <w:tab/>
      </w:r>
      <w:r w:rsidR="00F21F6E">
        <w:rPr>
          <w:rFonts w:eastAsia="Times New Roman"/>
          <w:kern w:val="0"/>
          <w:sz w:val="28"/>
          <w:szCs w:val="28"/>
          <w:lang w:eastAsia="ru-RU"/>
        </w:rPr>
        <w:tab/>
      </w:r>
      <w:r w:rsidR="00F21F6E">
        <w:rPr>
          <w:rFonts w:eastAsia="Times New Roman"/>
          <w:kern w:val="0"/>
          <w:sz w:val="28"/>
          <w:szCs w:val="28"/>
          <w:lang w:eastAsia="ru-RU"/>
        </w:rPr>
        <w:tab/>
      </w:r>
      <w:r w:rsidR="00F21F6E">
        <w:rPr>
          <w:rFonts w:eastAsia="Times New Roman"/>
          <w:kern w:val="0"/>
          <w:sz w:val="28"/>
          <w:szCs w:val="28"/>
          <w:lang w:eastAsia="ru-RU"/>
        </w:rPr>
        <w:tab/>
      </w:r>
      <w:r w:rsidR="00F21F6E">
        <w:rPr>
          <w:rFonts w:eastAsia="Times New Roman"/>
          <w:kern w:val="0"/>
          <w:sz w:val="28"/>
          <w:szCs w:val="28"/>
          <w:lang w:eastAsia="ru-RU"/>
        </w:rPr>
        <w:tab/>
      </w:r>
      <w:r w:rsidR="00F21F6E">
        <w:rPr>
          <w:rFonts w:eastAsia="Times New Roman"/>
          <w:kern w:val="0"/>
          <w:sz w:val="28"/>
          <w:szCs w:val="28"/>
          <w:lang w:eastAsia="ru-RU"/>
        </w:rPr>
        <w:tab/>
      </w:r>
      <w:r w:rsidR="00F21F6E">
        <w:rPr>
          <w:rFonts w:eastAsia="Times New Roman"/>
          <w:kern w:val="0"/>
          <w:sz w:val="28"/>
          <w:szCs w:val="28"/>
          <w:lang w:eastAsia="ru-RU"/>
        </w:rPr>
        <w:tab/>
      </w:r>
      <w:r w:rsidR="00F21F6E">
        <w:rPr>
          <w:rFonts w:eastAsia="Times New Roman"/>
          <w:kern w:val="0"/>
          <w:sz w:val="28"/>
          <w:szCs w:val="28"/>
          <w:lang w:eastAsia="ru-RU"/>
        </w:rPr>
        <w:tab/>
      </w:r>
      <w:r w:rsidR="00F21F6E">
        <w:rPr>
          <w:rFonts w:eastAsia="Times New Roman"/>
          <w:kern w:val="0"/>
          <w:sz w:val="28"/>
          <w:szCs w:val="28"/>
          <w:lang w:eastAsia="ru-RU"/>
        </w:rPr>
        <w:tab/>
        <w:t xml:space="preserve">Срок реализации - 2022-2027 гг., планируемый объем вложений — 40,0 млн. рублей. По завершению реализации планируется создать 20 рабочих мест.  </w:t>
      </w:r>
      <w:r w:rsidR="00F21F6E">
        <w:rPr>
          <w:rFonts w:eastAsia="Times New Roman"/>
          <w:kern w:val="0"/>
          <w:sz w:val="28"/>
          <w:szCs w:val="28"/>
          <w:lang w:eastAsia="ru-RU"/>
        </w:rPr>
        <w:tab/>
      </w:r>
      <w:r w:rsidR="00F21F6E">
        <w:rPr>
          <w:rFonts w:eastAsia="Times New Roman"/>
          <w:kern w:val="0"/>
          <w:sz w:val="28"/>
          <w:szCs w:val="28"/>
          <w:lang w:eastAsia="ru-RU"/>
        </w:rPr>
        <w:tab/>
      </w:r>
      <w:r w:rsidR="00F21F6E">
        <w:rPr>
          <w:rFonts w:eastAsia="Times New Roman"/>
          <w:kern w:val="0"/>
          <w:sz w:val="28"/>
          <w:szCs w:val="28"/>
          <w:lang w:eastAsia="ru-RU"/>
        </w:rPr>
        <w:tab/>
      </w:r>
      <w:r w:rsidR="00F21F6E">
        <w:rPr>
          <w:rFonts w:eastAsia="Times New Roman"/>
          <w:kern w:val="0"/>
          <w:sz w:val="28"/>
          <w:szCs w:val="28"/>
          <w:lang w:eastAsia="ru-RU"/>
        </w:rPr>
        <w:tab/>
      </w:r>
      <w:r w:rsidR="00F21F6E">
        <w:rPr>
          <w:rFonts w:eastAsia="Times New Roman"/>
          <w:kern w:val="0"/>
          <w:sz w:val="28"/>
          <w:szCs w:val="28"/>
          <w:lang w:eastAsia="ru-RU"/>
        </w:rPr>
        <w:tab/>
      </w:r>
      <w:r w:rsidR="00F21F6E">
        <w:rPr>
          <w:rFonts w:eastAsia="Times New Roman"/>
          <w:kern w:val="0"/>
          <w:sz w:val="28"/>
          <w:szCs w:val="28"/>
          <w:lang w:eastAsia="ru-RU"/>
        </w:rPr>
        <w:tab/>
      </w:r>
      <w:r w:rsidR="00F21F6E">
        <w:rPr>
          <w:rFonts w:eastAsia="Times New Roman"/>
          <w:kern w:val="0"/>
          <w:sz w:val="28"/>
          <w:szCs w:val="28"/>
          <w:lang w:eastAsia="ru-RU"/>
        </w:rPr>
        <w:tab/>
      </w:r>
      <w:r w:rsidR="00F21F6E">
        <w:rPr>
          <w:rFonts w:eastAsia="Times New Roman"/>
          <w:kern w:val="0"/>
          <w:sz w:val="28"/>
          <w:szCs w:val="28"/>
          <w:lang w:eastAsia="ru-RU"/>
        </w:rPr>
        <w:tab/>
      </w:r>
      <w:r w:rsidR="00F21F6E">
        <w:rPr>
          <w:rFonts w:eastAsia="Times New Roman"/>
          <w:kern w:val="0"/>
          <w:sz w:val="28"/>
          <w:szCs w:val="28"/>
          <w:lang w:eastAsia="ru-RU"/>
        </w:rPr>
        <w:tab/>
      </w:r>
      <w:r w:rsidR="00F21F6E">
        <w:rPr>
          <w:rFonts w:eastAsia="Times New Roman"/>
          <w:kern w:val="0"/>
          <w:sz w:val="28"/>
          <w:szCs w:val="28"/>
          <w:lang w:eastAsia="ru-RU"/>
        </w:rPr>
        <w:tab/>
      </w:r>
      <w:r w:rsidR="00F21F6E">
        <w:rPr>
          <w:rFonts w:eastAsia="Times New Roman"/>
          <w:kern w:val="0"/>
          <w:sz w:val="28"/>
          <w:szCs w:val="28"/>
          <w:lang w:eastAsia="ru-RU"/>
        </w:rPr>
        <w:tab/>
      </w:r>
      <w:r w:rsidR="00F21F6E">
        <w:rPr>
          <w:rFonts w:eastAsia="Times New Roman"/>
          <w:kern w:val="0"/>
          <w:sz w:val="28"/>
          <w:szCs w:val="28"/>
          <w:lang w:eastAsia="ru-RU"/>
        </w:rPr>
        <w:tab/>
      </w:r>
    </w:p>
    <w:p w14:paraId="7E9E4DEC" w14:textId="77777777" w:rsidR="00F21F6E" w:rsidRDefault="00F21F6E" w:rsidP="00F21F6E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На протяжении ряда лет в районе наблюдаются устойчивые темпы роста объема инвестиций.</w:t>
      </w:r>
    </w:p>
    <w:p w14:paraId="1A205C56" w14:textId="58AC0D71" w:rsidR="00F21F6E" w:rsidRDefault="00F21F6E" w:rsidP="00F21F6E">
      <w:pPr>
        <w:pStyle w:val="Standard"/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B6A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9 месяцев текущего года объем инвестиций в основной капитал без учета субъектов МСП составил</w:t>
      </w:r>
      <w:r>
        <w:rPr>
          <w:rFonts w:ascii="Times New Roman" w:hAnsi="Times New Roman" w:cs="Times New Roman"/>
          <w:iCs/>
          <w:sz w:val="28"/>
          <w:szCs w:val="28"/>
        </w:rPr>
        <w:t xml:space="preserve"> 1</w:t>
      </w:r>
      <w:r w:rsidR="00FB6AA8">
        <w:rPr>
          <w:rFonts w:ascii="Times New Roman" w:hAnsi="Times New Roman" w:cs="Times New Roman"/>
          <w:iCs/>
          <w:sz w:val="28"/>
          <w:szCs w:val="28"/>
        </w:rPr>
        <w:t>,</w:t>
      </w:r>
      <w:r>
        <w:rPr>
          <w:rFonts w:ascii="Times New Roman" w:hAnsi="Times New Roman" w:cs="Times New Roman"/>
          <w:iCs/>
          <w:sz w:val="28"/>
          <w:szCs w:val="28"/>
        </w:rPr>
        <w:t>4 мл</w:t>
      </w:r>
      <w:r w:rsidR="00FB6AA8">
        <w:rPr>
          <w:rFonts w:ascii="Times New Roman" w:hAnsi="Times New Roman" w:cs="Times New Roman"/>
          <w:iCs/>
          <w:sz w:val="28"/>
          <w:szCs w:val="28"/>
        </w:rPr>
        <w:t>рд</w:t>
      </w:r>
      <w:r>
        <w:rPr>
          <w:rFonts w:ascii="Times New Roman" w:hAnsi="Times New Roman" w:cs="Times New Roman"/>
          <w:iCs/>
          <w:sz w:val="28"/>
          <w:szCs w:val="28"/>
        </w:rPr>
        <w:t>. рублей, что в 42,4 раза превышает уровень прошлого года.</w:t>
      </w:r>
    </w:p>
    <w:p w14:paraId="6682FD9F" w14:textId="027FB17B" w:rsidR="00F21F6E" w:rsidRDefault="00F21F6E" w:rsidP="00F21F6E">
      <w:pPr>
        <w:pStyle w:val="Standard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Style w:val="normaltextrun"/>
          <w:rFonts w:ascii="Times New Roman" w:hAnsi="Times New Roman" w:cs="Times New Roman"/>
          <w:color w:val="1C1C1C"/>
          <w:sz w:val="28"/>
          <w:szCs w:val="28"/>
        </w:rPr>
        <w:t xml:space="preserve">     </w:t>
      </w:r>
      <w:r w:rsidR="00FB6AA8">
        <w:rPr>
          <w:rStyle w:val="normaltextrun"/>
          <w:rFonts w:ascii="Times New Roman" w:hAnsi="Times New Roman" w:cs="Times New Roman"/>
          <w:color w:val="1C1C1C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Для улучшения инвестиционного климата и привлечения инвестиций 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</w:t>
      </w:r>
      <w:r w:rsidR="00FB6AA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color w:val="1C1C1C"/>
          <w:sz w:val="28"/>
          <w:szCs w:val="28"/>
        </w:rPr>
        <w:t xml:space="preserve">сформировано 11  инвестиционных </w:t>
      </w:r>
      <w:r>
        <w:rPr>
          <w:rFonts w:ascii="Times New Roman" w:hAnsi="Times New Roman" w:cs="Times New Roman"/>
          <w:sz w:val="28"/>
          <w:szCs w:val="28"/>
        </w:rPr>
        <w:t xml:space="preserve">площадок  с полным описанием и предложениями по их специализации, </w:t>
      </w:r>
      <w:r>
        <w:rPr>
          <w:rFonts w:ascii="Times New Roman" w:eastAsia="Calibri" w:hAnsi="Times New Roman" w:cs="Times New Roman"/>
          <w:sz w:val="28"/>
          <w:szCs w:val="28"/>
        </w:rPr>
        <w:t>которые могут быть использованы инвестором для реализации проектов.</w:t>
      </w:r>
    </w:p>
    <w:p w14:paraId="4A48A74F" w14:textId="194F96DB" w:rsidR="00F21F6E" w:rsidRDefault="00F21F6E" w:rsidP="00F21F6E">
      <w:pPr>
        <w:pStyle w:val="Standard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FB6AA8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 местном уровне утверждена система </w:t>
      </w:r>
      <w:r w:rsidR="00FB6AA8">
        <w:rPr>
          <w:rFonts w:ascii="Times New Roman" w:eastAsia="Calibri" w:hAnsi="Times New Roman" w:cs="Times New Roman"/>
          <w:sz w:val="28"/>
          <w:szCs w:val="28"/>
        </w:rPr>
        <w:t xml:space="preserve">налоговых </w:t>
      </w:r>
      <w:r>
        <w:rPr>
          <w:rFonts w:ascii="Times New Roman" w:eastAsia="Calibri" w:hAnsi="Times New Roman" w:cs="Times New Roman"/>
          <w:sz w:val="28"/>
          <w:szCs w:val="28"/>
        </w:rPr>
        <w:t>льгот для инвесторов.</w:t>
      </w:r>
    </w:p>
    <w:p w14:paraId="604766C7" w14:textId="00304B70" w:rsidR="00F21F6E" w:rsidRDefault="00F21F6E" w:rsidP="00F21F6E">
      <w:pPr>
        <w:tabs>
          <w:tab w:val="left" w:pos="720"/>
          <w:tab w:val="left" w:pos="900"/>
        </w:tabs>
        <w:jc w:val="both"/>
        <w:rPr>
          <w:bCs w:val="0"/>
        </w:rPr>
      </w:pPr>
      <w:r>
        <w:rPr>
          <w:spacing w:val="-4"/>
        </w:rPr>
        <w:t xml:space="preserve">      </w:t>
      </w:r>
      <w:r w:rsidR="00FB6AA8">
        <w:rPr>
          <w:spacing w:val="-4"/>
        </w:rPr>
        <w:t xml:space="preserve">  </w:t>
      </w:r>
      <w:r w:rsidR="00CB4B7E">
        <w:rPr>
          <w:spacing w:val="-4"/>
        </w:rPr>
        <w:t xml:space="preserve"> </w:t>
      </w:r>
      <w:r w:rsidR="00FB6AA8">
        <w:rPr>
          <w:spacing w:val="-4"/>
        </w:rPr>
        <w:t xml:space="preserve"> </w:t>
      </w:r>
      <w:r>
        <w:rPr>
          <w:spacing w:val="-4"/>
        </w:rPr>
        <w:t xml:space="preserve">Все вышеперечисленные факторы создают уникальный набор конкурентных преимуществ Озинского муниципального района и </w:t>
      </w:r>
      <w:r>
        <w:rPr>
          <w:bCs w:val="0"/>
          <w:spacing w:val="-4"/>
        </w:rPr>
        <w:t>обеспечивают устойчивый, высокорентабельный и быстро окупаемый бизнес в различных сферах деятельности.</w:t>
      </w:r>
      <w:r>
        <w:rPr>
          <w:bCs w:val="0"/>
        </w:rPr>
        <w:t xml:space="preserve"> </w:t>
      </w:r>
    </w:p>
    <w:p w14:paraId="2E3EBB68" w14:textId="5F23EC62" w:rsidR="00F21F6E" w:rsidRDefault="00F21F6E" w:rsidP="00F21F6E">
      <w:pPr>
        <w:tabs>
          <w:tab w:val="left" w:pos="720"/>
          <w:tab w:val="left" w:pos="900"/>
        </w:tabs>
        <w:jc w:val="both"/>
        <w:rPr>
          <w:bCs w:val="0"/>
        </w:rPr>
      </w:pPr>
      <w:r>
        <w:rPr>
          <w:bCs w:val="0"/>
        </w:rPr>
        <w:lastRenderedPageBreak/>
        <w:t xml:space="preserve">    </w:t>
      </w:r>
      <w:r w:rsidR="00CB4B7E">
        <w:rPr>
          <w:bCs w:val="0"/>
        </w:rPr>
        <w:t xml:space="preserve">    </w:t>
      </w:r>
      <w:r>
        <w:rPr>
          <w:bCs w:val="0"/>
        </w:rPr>
        <w:t xml:space="preserve">Приглашаем всех заинтересованных лиц посетить Озинский муниципальный район в любое удобное время для проведения конкретных переговоров и знакомства. </w:t>
      </w:r>
    </w:p>
    <w:p w14:paraId="37A859D3" w14:textId="3D140D7D" w:rsidR="00F21F6E" w:rsidRPr="00DE5DC5" w:rsidRDefault="00F21F6E" w:rsidP="00F21F6E">
      <w:pPr>
        <w:pStyle w:val="a5"/>
        <w:tabs>
          <w:tab w:val="left" w:pos="0"/>
          <w:tab w:val="left" w:pos="1594"/>
        </w:tabs>
        <w:spacing w:line="240" w:lineRule="auto"/>
        <w:ind w:firstLine="0"/>
        <w:rPr>
          <w:szCs w:val="28"/>
        </w:rPr>
      </w:pPr>
      <w:r w:rsidRPr="00CB4B7E">
        <w:rPr>
          <w:b/>
          <w:sz w:val="24"/>
          <w:szCs w:val="24"/>
        </w:rPr>
        <w:t xml:space="preserve">    </w:t>
      </w:r>
      <w:r w:rsidR="00CB4B7E" w:rsidRPr="00CB4B7E">
        <w:rPr>
          <w:b/>
          <w:sz w:val="24"/>
          <w:szCs w:val="24"/>
        </w:rPr>
        <w:t xml:space="preserve"> </w:t>
      </w:r>
      <w:r w:rsidR="00DE5DC5">
        <w:rPr>
          <w:b/>
          <w:sz w:val="24"/>
          <w:szCs w:val="24"/>
        </w:rPr>
        <w:t xml:space="preserve">   </w:t>
      </w:r>
      <w:r w:rsidRPr="00DE5DC5">
        <w:rPr>
          <w:b/>
          <w:szCs w:val="28"/>
        </w:rPr>
        <w:t>Наш юридический адрес и Контакты</w:t>
      </w:r>
      <w:r w:rsidR="00CB4B7E" w:rsidRPr="00DE5DC5">
        <w:rPr>
          <w:szCs w:val="28"/>
        </w:rPr>
        <w:t>:</w:t>
      </w:r>
    </w:p>
    <w:p w14:paraId="756248DF" w14:textId="60D274F1" w:rsidR="00CB4B7E" w:rsidRPr="00DE5DC5" w:rsidRDefault="00CB4B7E" w:rsidP="00F21F6E">
      <w:pPr>
        <w:pStyle w:val="a5"/>
        <w:tabs>
          <w:tab w:val="left" w:pos="0"/>
          <w:tab w:val="left" w:pos="1594"/>
        </w:tabs>
        <w:spacing w:line="240" w:lineRule="auto"/>
        <w:ind w:firstLine="0"/>
        <w:rPr>
          <w:szCs w:val="28"/>
        </w:rPr>
      </w:pPr>
      <w:r w:rsidRPr="00DE5DC5">
        <w:rPr>
          <w:szCs w:val="28"/>
        </w:rPr>
        <w:t xml:space="preserve">   </w:t>
      </w:r>
      <w:r w:rsidR="00DE5DC5">
        <w:rPr>
          <w:szCs w:val="28"/>
        </w:rPr>
        <w:t xml:space="preserve">   </w:t>
      </w:r>
      <w:r w:rsidRPr="00DE5DC5">
        <w:rPr>
          <w:szCs w:val="28"/>
        </w:rPr>
        <w:t xml:space="preserve"> Администрация Озинского муниципального района Саратовской области.</w:t>
      </w:r>
    </w:p>
    <w:p w14:paraId="78648922" w14:textId="78FC7550" w:rsidR="00CB4B7E" w:rsidRPr="00DE5DC5" w:rsidRDefault="00CB4B7E" w:rsidP="00F21F6E">
      <w:pPr>
        <w:pStyle w:val="a5"/>
        <w:tabs>
          <w:tab w:val="left" w:pos="0"/>
          <w:tab w:val="left" w:pos="1594"/>
        </w:tabs>
        <w:spacing w:line="240" w:lineRule="auto"/>
        <w:ind w:firstLine="0"/>
        <w:rPr>
          <w:szCs w:val="28"/>
        </w:rPr>
      </w:pPr>
      <w:r w:rsidRPr="00DE5DC5">
        <w:rPr>
          <w:szCs w:val="28"/>
        </w:rPr>
        <w:t xml:space="preserve">   </w:t>
      </w:r>
      <w:r w:rsidR="00DE5DC5">
        <w:rPr>
          <w:szCs w:val="28"/>
        </w:rPr>
        <w:t xml:space="preserve">    </w:t>
      </w:r>
      <w:r w:rsidRPr="00DE5DC5">
        <w:rPr>
          <w:szCs w:val="28"/>
        </w:rPr>
        <w:t xml:space="preserve">Юридический (почтовый) адрес: 413620, Саратовская область, Озинский район, </w:t>
      </w:r>
      <w:proofErr w:type="spellStart"/>
      <w:r w:rsidRPr="00DE5DC5">
        <w:rPr>
          <w:szCs w:val="28"/>
        </w:rPr>
        <w:t>р.п</w:t>
      </w:r>
      <w:proofErr w:type="spellEnd"/>
      <w:r w:rsidRPr="00DE5DC5">
        <w:rPr>
          <w:szCs w:val="28"/>
        </w:rPr>
        <w:t>. Озинки, ул. Ленина, д. 14.</w:t>
      </w:r>
    </w:p>
    <w:p w14:paraId="7862D391" w14:textId="547726B1" w:rsidR="00CB4B7E" w:rsidRPr="00DE5DC5" w:rsidRDefault="00CB4B7E" w:rsidP="00F21F6E">
      <w:pPr>
        <w:pStyle w:val="a5"/>
        <w:tabs>
          <w:tab w:val="left" w:pos="0"/>
          <w:tab w:val="left" w:pos="1594"/>
        </w:tabs>
        <w:spacing w:line="240" w:lineRule="auto"/>
        <w:ind w:firstLine="0"/>
        <w:rPr>
          <w:szCs w:val="28"/>
        </w:rPr>
      </w:pPr>
      <w:r w:rsidRPr="00DE5DC5">
        <w:rPr>
          <w:szCs w:val="28"/>
        </w:rPr>
        <w:t xml:space="preserve">    </w:t>
      </w:r>
      <w:r w:rsidR="00DE5DC5">
        <w:rPr>
          <w:szCs w:val="28"/>
        </w:rPr>
        <w:t xml:space="preserve">  </w:t>
      </w:r>
      <w:r w:rsidRPr="00DE5DC5">
        <w:rPr>
          <w:szCs w:val="28"/>
        </w:rPr>
        <w:t>Более подробную информацию об Озинском муниципальном районе Вы можете увидеть в представленной презентации.</w:t>
      </w:r>
    </w:p>
    <w:p w14:paraId="508AD3B6" w14:textId="77777777" w:rsidR="00F21F6E" w:rsidRPr="00CB4B7E" w:rsidRDefault="00F21F6E" w:rsidP="00F21F6E">
      <w:pPr>
        <w:pStyle w:val="a5"/>
        <w:tabs>
          <w:tab w:val="left" w:pos="1594"/>
        </w:tabs>
        <w:spacing w:line="240" w:lineRule="auto"/>
        <w:ind w:firstLine="0"/>
        <w:rPr>
          <w:sz w:val="24"/>
          <w:szCs w:val="24"/>
        </w:rPr>
      </w:pPr>
      <w:r w:rsidRPr="00CB4B7E">
        <w:rPr>
          <w:sz w:val="24"/>
          <w:szCs w:val="24"/>
        </w:rPr>
        <w:t>.</w:t>
      </w:r>
    </w:p>
    <w:p w14:paraId="78E8C1B5" w14:textId="77777777" w:rsidR="00F21F6E" w:rsidRDefault="00F21F6E" w:rsidP="00F21F6E">
      <w:pPr>
        <w:pStyle w:val="a5"/>
        <w:tabs>
          <w:tab w:val="left" w:pos="0"/>
          <w:tab w:val="left" w:pos="1594"/>
        </w:tabs>
        <w:spacing w:line="240" w:lineRule="auto"/>
        <w:ind w:firstLine="0"/>
        <w:rPr>
          <w:szCs w:val="28"/>
        </w:rPr>
      </w:pPr>
    </w:p>
    <w:p w14:paraId="145C3FBB" w14:textId="77777777" w:rsidR="00F21F6E" w:rsidRDefault="00F21F6E" w:rsidP="00F21F6E">
      <w:pPr>
        <w:pStyle w:val="a5"/>
        <w:tabs>
          <w:tab w:val="left" w:pos="1594"/>
        </w:tabs>
        <w:spacing w:line="240" w:lineRule="auto"/>
        <w:ind w:firstLine="0"/>
        <w:rPr>
          <w:szCs w:val="28"/>
        </w:rPr>
      </w:pPr>
      <w:r>
        <w:rPr>
          <w:szCs w:val="28"/>
        </w:rPr>
        <w:t>.</w:t>
      </w:r>
    </w:p>
    <w:p w14:paraId="3205AFE4" w14:textId="77777777" w:rsidR="00F21F6E" w:rsidRDefault="00F21F6E" w:rsidP="00F21F6E">
      <w:pPr>
        <w:pStyle w:val="8"/>
        <w:spacing w:before="0" w:after="0"/>
        <w:contextualSpacing/>
        <w:jc w:val="both"/>
        <w:rPr>
          <w:i w:val="0"/>
          <w:sz w:val="28"/>
          <w:szCs w:val="28"/>
        </w:rPr>
      </w:pPr>
    </w:p>
    <w:p w14:paraId="1F399832" w14:textId="77777777" w:rsidR="00F21F6E" w:rsidRDefault="00F21F6E" w:rsidP="00F21F6E"/>
    <w:p w14:paraId="7F906BE2" w14:textId="77777777" w:rsidR="00F21F6E" w:rsidRDefault="00F21F6E" w:rsidP="00F21F6E"/>
    <w:p w14:paraId="6287C65E" w14:textId="77777777" w:rsidR="00F21F6E" w:rsidRDefault="00F21F6E" w:rsidP="00F21F6E"/>
    <w:p w14:paraId="0403B298" w14:textId="77777777" w:rsidR="002A3DC1" w:rsidRDefault="002A3DC1"/>
    <w:sectPr w:rsidR="002A3DC1" w:rsidSect="009F6685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854"/>
    <w:rsid w:val="00170687"/>
    <w:rsid w:val="002A3DC1"/>
    <w:rsid w:val="009F6685"/>
    <w:rsid w:val="00CB4B7E"/>
    <w:rsid w:val="00DC6343"/>
    <w:rsid w:val="00DE5DC5"/>
    <w:rsid w:val="00E66854"/>
    <w:rsid w:val="00F21F6E"/>
    <w:rsid w:val="00FB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DC7B981"/>
  <w15:chartTrackingRefBased/>
  <w15:docId w15:val="{9BF7D5E6-8299-4130-B553-835CA5EBB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kern w:val="3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F6E"/>
    <w:pPr>
      <w:suppressAutoHyphens/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F21F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8">
    <w:name w:val="heading 8"/>
    <w:basedOn w:val="a"/>
    <w:next w:val="a"/>
    <w:link w:val="80"/>
    <w:semiHidden/>
    <w:unhideWhenUsed/>
    <w:qFormat/>
    <w:rsid w:val="00F21F6E"/>
    <w:pPr>
      <w:suppressAutoHyphens w:val="0"/>
      <w:spacing w:before="240" w:after="60"/>
      <w:outlineLvl w:val="7"/>
    </w:pPr>
    <w:rPr>
      <w:rFonts w:eastAsia="Times New Roman"/>
      <w:bCs w:val="0"/>
      <w:i/>
      <w:iCs/>
      <w:color w:val="auto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C6343"/>
    <w:rPr>
      <w:b/>
      <w:bCs w:val="0"/>
    </w:rPr>
  </w:style>
  <w:style w:type="character" w:customStyle="1" w:styleId="10">
    <w:name w:val="Заголовок 1 Знак"/>
    <w:basedOn w:val="a0"/>
    <w:link w:val="1"/>
    <w:uiPriority w:val="9"/>
    <w:qFormat/>
    <w:rsid w:val="00F21F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80">
    <w:name w:val="Заголовок 8 Знак"/>
    <w:basedOn w:val="a0"/>
    <w:link w:val="8"/>
    <w:semiHidden/>
    <w:rsid w:val="00F21F6E"/>
    <w:rPr>
      <w:rFonts w:eastAsia="Times New Roman"/>
      <w:bCs w:val="0"/>
      <w:i/>
      <w:iCs/>
      <w:color w:val="auto"/>
      <w:kern w:val="0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21F6E"/>
    <w:rPr>
      <w:color w:val="0000FF"/>
      <w:u w:val="single"/>
    </w:rPr>
  </w:style>
  <w:style w:type="paragraph" w:styleId="a5">
    <w:name w:val="header"/>
    <w:basedOn w:val="a"/>
    <w:link w:val="a6"/>
    <w:semiHidden/>
    <w:unhideWhenUsed/>
    <w:rsid w:val="00F21F6E"/>
    <w:pPr>
      <w:tabs>
        <w:tab w:val="center" w:pos="4153"/>
        <w:tab w:val="right" w:pos="8306"/>
      </w:tabs>
      <w:overflowPunct w:val="0"/>
      <w:spacing w:line="348" w:lineRule="auto"/>
      <w:ind w:firstLine="709"/>
      <w:jc w:val="both"/>
    </w:pPr>
    <w:rPr>
      <w:rFonts w:eastAsia="Times New Roman"/>
      <w:bCs w:val="0"/>
      <w:color w:val="auto"/>
      <w:kern w:val="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semiHidden/>
    <w:rsid w:val="00F21F6E"/>
    <w:rPr>
      <w:rFonts w:eastAsia="Times New Roman"/>
      <w:bCs w:val="0"/>
      <w:color w:val="auto"/>
      <w:kern w:val="0"/>
      <w:szCs w:val="20"/>
      <w:lang w:eastAsia="ru-RU"/>
    </w:rPr>
  </w:style>
  <w:style w:type="paragraph" w:customStyle="1" w:styleId="paragraph">
    <w:name w:val="paragraph"/>
    <w:basedOn w:val="a"/>
    <w:rsid w:val="00F21F6E"/>
    <w:pPr>
      <w:suppressAutoHyphens w:val="0"/>
      <w:spacing w:before="100" w:beforeAutospacing="1" w:after="100" w:afterAutospacing="1"/>
    </w:pPr>
    <w:rPr>
      <w:rFonts w:eastAsia="Times New Roman"/>
      <w:bCs w:val="0"/>
      <w:color w:val="auto"/>
      <w:kern w:val="0"/>
      <w:sz w:val="24"/>
      <w:szCs w:val="24"/>
      <w:lang w:eastAsia="ru-RU"/>
    </w:rPr>
  </w:style>
  <w:style w:type="paragraph" w:customStyle="1" w:styleId="Standard">
    <w:name w:val="Standard"/>
    <w:qFormat/>
    <w:rsid w:val="00F21F6E"/>
    <w:pPr>
      <w:widowControl w:val="0"/>
      <w:suppressAutoHyphens/>
      <w:spacing w:after="0" w:line="240" w:lineRule="auto"/>
    </w:pPr>
    <w:rPr>
      <w:rFonts w:ascii="Liberation Serif" w:eastAsia="Segoe UI" w:hAnsi="Liberation Serif" w:cs="Tahoma"/>
      <w:bCs w:val="0"/>
      <w:kern w:val="2"/>
      <w:sz w:val="24"/>
      <w:szCs w:val="24"/>
      <w:lang w:eastAsia="zh-CN" w:bidi="hi-IN"/>
    </w:rPr>
  </w:style>
  <w:style w:type="paragraph" w:customStyle="1" w:styleId="21">
    <w:name w:val="Основной текст 21"/>
    <w:basedOn w:val="a"/>
    <w:rsid w:val="00F21F6E"/>
    <w:rPr>
      <w:rFonts w:eastAsia="Times New Roman"/>
      <w:bCs w:val="0"/>
      <w:color w:val="auto"/>
      <w:kern w:val="0"/>
      <w:szCs w:val="24"/>
      <w:lang w:eastAsia="zh-CN"/>
    </w:rPr>
  </w:style>
  <w:style w:type="character" w:customStyle="1" w:styleId="normaltextrun">
    <w:name w:val="normaltextrun"/>
    <w:basedOn w:val="a0"/>
    <w:rsid w:val="00F21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1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tikss.ru/55de79b/%D0%9E%D0%B7%D0%B8%D0%BD%D0%BA%D0%B8" TargetMode="External"/><Relationship Id="rId4" Type="http://schemas.openxmlformats.org/officeDocument/2006/relationships/hyperlink" Target="https://stikss.ru/55de79b/%D0%9F%D0%BE%D1%81%D1%91%D0%BB%D0%BE%D0%BA_%D0%B3%D0%BE%D1%80%D0%BE%D0%B4%D1%81%D0%BA%D0%BE%D0%B3%D0%BE_%D1%82%D0%B8%D0%BF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878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2023-12-07T05:34:00Z</dcterms:created>
  <dcterms:modified xsi:type="dcterms:W3CDTF">2023-12-07T06:08:00Z</dcterms:modified>
</cp:coreProperties>
</file>